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A7298E" w14:textId="77777777" w:rsidR="00D66E1B" w:rsidRDefault="00D66E1B"/>
    <w:p w14:paraId="4AF21FE6" w14:textId="77777777" w:rsidR="00D66E1B" w:rsidRDefault="00985FDB">
      <w:pPr>
        <w:jc w:val="center"/>
        <w:rPr>
          <w:rFonts w:ascii="Verdana" w:hAnsi="Verdana"/>
          <w:b/>
          <w:i/>
          <w:lang w:eastAsia="ar-SA"/>
        </w:rPr>
      </w:pPr>
      <w:r>
        <w:pict w14:anchorId="1D2285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tole_rId2" o:spid="_x0000_s1027" type="#_x0000_t75" style="position:absolute;left:0;text-align:left;margin-left:0;margin-top:0;width:50pt;height:50pt;z-index:251657728;visibility:hidden">
            <o:lock v:ext="edit" selection="t"/>
          </v:shape>
        </w:pict>
      </w:r>
      <w:r w:rsidR="001B41B0">
        <w:object w:dxaOrig="5010" w:dyaOrig="1950" w14:anchorId="506FA8E6">
          <v:shape id="ole_rId2" o:spid="_x0000_i1025" type="#_x0000_t75" style="width:250.55pt;height:97.35pt;visibility:visible;mso-wrap-distance-right:0" o:ole="" filled="t">
            <v:imagedata r:id="rId8" o:title=""/>
          </v:shape>
          <o:OLEObject Type="Embed" ProgID="MSPhotoEd.3" ShapeID="ole_rId2" DrawAspect="Content" ObjectID="_1780405493" r:id="rId9"/>
        </w:object>
      </w:r>
    </w:p>
    <w:p w14:paraId="45BEA960" w14:textId="77777777" w:rsidR="00D66E1B" w:rsidRDefault="00D66E1B">
      <w:pPr>
        <w:jc w:val="center"/>
        <w:rPr>
          <w:rFonts w:eastAsia="Arial"/>
          <w:color w:val="000000"/>
          <w:sz w:val="23"/>
          <w:lang w:eastAsia="ar-SA"/>
        </w:rPr>
      </w:pPr>
    </w:p>
    <w:p w14:paraId="3E749427" w14:textId="77777777" w:rsidR="00D66E1B" w:rsidRDefault="00D66E1B">
      <w:pPr>
        <w:jc w:val="center"/>
        <w:rPr>
          <w:rFonts w:eastAsia="Arial"/>
          <w:color w:val="000000"/>
          <w:sz w:val="23"/>
          <w:lang w:eastAsia="ar-SA"/>
        </w:rPr>
      </w:pPr>
    </w:p>
    <w:p w14:paraId="19647290" w14:textId="77777777" w:rsidR="00D66E1B" w:rsidRDefault="00D66E1B">
      <w:pPr>
        <w:jc w:val="center"/>
        <w:rPr>
          <w:rFonts w:eastAsia="Arial"/>
          <w:color w:val="000000"/>
          <w:sz w:val="23"/>
          <w:lang w:eastAsia="ar-SA"/>
        </w:rPr>
      </w:pPr>
    </w:p>
    <w:p w14:paraId="3D8BC259" w14:textId="77777777" w:rsidR="00D66E1B" w:rsidRDefault="00D66E1B">
      <w:pPr>
        <w:jc w:val="center"/>
        <w:rPr>
          <w:rFonts w:eastAsia="Arial"/>
          <w:color w:val="000000"/>
          <w:sz w:val="23"/>
          <w:lang w:eastAsia="ar-SA"/>
        </w:rPr>
      </w:pPr>
    </w:p>
    <w:p w14:paraId="35ABA779" w14:textId="77777777" w:rsidR="00D66E1B" w:rsidRDefault="00D66E1B">
      <w:pPr>
        <w:jc w:val="center"/>
        <w:rPr>
          <w:rFonts w:eastAsia="Arial"/>
          <w:color w:val="000000"/>
          <w:sz w:val="23"/>
          <w:lang w:eastAsia="ar-SA"/>
        </w:rPr>
      </w:pPr>
    </w:p>
    <w:p w14:paraId="1544B051" w14:textId="77777777" w:rsidR="00D66E1B" w:rsidRDefault="00D66E1B">
      <w:pPr>
        <w:jc w:val="center"/>
        <w:rPr>
          <w:rFonts w:eastAsia="Arial"/>
          <w:color w:val="000000"/>
          <w:sz w:val="23"/>
          <w:lang w:eastAsia="ar-SA"/>
        </w:rPr>
      </w:pPr>
    </w:p>
    <w:p w14:paraId="072CC15C" w14:textId="77777777" w:rsidR="00D66E1B" w:rsidRDefault="00D66E1B">
      <w:pPr>
        <w:rPr>
          <w:rFonts w:eastAsia="Arial"/>
          <w:color w:val="000000"/>
          <w:sz w:val="23"/>
          <w:lang w:eastAsia="ar-SA"/>
        </w:rPr>
      </w:pPr>
    </w:p>
    <w:p w14:paraId="5B02A729" w14:textId="6881F926" w:rsidR="00D66E1B" w:rsidRDefault="001B41B0" w:rsidP="00D6246E">
      <w:pPr>
        <w:pBdr>
          <w:top w:val="single" w:sz="8" w:space="14" w:color="000000"/>
          <w:left w:val="single" w:sz="8" w:space="12" w:color="000000"/>
          <w:bottom w:val="single" w:sz="8" w:space="1" w:color="000000"/>
          <w:right w:val="single" w:sz="8" w:space="11" w:color="000000"/>
        </w:pBdr>
        <w:shd w:val="pct10" w:color="auto" w:fill="auto"/>
        <w:tabs>
          <w:tab w:val="left" w:pos="9072"/>
          <w:tab w:val="left" w:pos="27035"/>
        </w:tabs>
        <w:spacing w:line="360" w:lineRule="auto"/>
        <w:ind w:right="283"/>
        <w:jc w:val="both"/>
        <w:rPr>
          <w:b/>
          <w:bCs/>
          <w:sz w:val="22"/>
        </w:rPr>
      </w:pPr>
      <w:r>
        <w:rPr>
          <w:b/>
          <w:bCs/>
          <w:sz w:val="22"/>
        </w:rPr>
        <w:t xml:space="preserve">GARA REGIONALE CENTRALIZZATA PER </w:t>
      </w:r>
      <w:r w:rsidR="003C0B4D">
        <w:rPr>
          <w:b/>
          <w:bCs/>
          <w:sz w:val="22"/>
        </w:rPr>
        <w:t xml:space="preserve">L’AFFIDAMENTO DELLA FORNITURA DI PRODOTTI PER LA NUTRIZIONE ENTERALE E PARENTERALE DOMICILIARE </w:t>
      </w:r>
      <w:r>
        <w:rPr>
          <w:b/>
          <w:bCs/>
          <w:sz w:val="22"/>
        </w:rPr>
        <w:t xml:space="preserve">E </w:t>
      </w:r>
      <w:r w:rsidR="003C0B4D">
        <w:rPr>
          <w:b/>
          <w:bCs/>
          <w:sz w:val="22"/>
        </w:rPr>
        <w:t xml:space="preserve">DEL SERVIZIO DI IMMAGAZZINAMENTO E </w:t>
      </w:r>
      <w:r>
        <w:rPr>
          <w:b/>
          <w:bCs/>
          <w:sz w:val="22"/>
        </w:rPr>
        <w:t xml:space="preserve">CONSEGNA </w:t>
      </w:r>
      <w:bookmarkStart w:id="0" w:name="_Hlk140072511"/>
      <w:r w:rsidR="003C0B4D">
        <w:rPr>
          <w:b/>
          <w:bCs/>
          <w:sz w:val="22"/>
        </w:rPr>
        <w:t>OCCORENTE AL</w:t>
      </w:r>
      <w:r>
        <w:rPr>
          <w:b/>
          <w:bCs/>
          <w:sz w:val="22"/>
        </w:rPr>
        <w:t xml:space="preserve">LE AZIENDE DEL SERVIZIO SANITARIO DELLA REGIONE PIEMONTE E </w:t>
      </w:r>
      <w:r w:rsidR="003C0B4D">
        <w:rPr>
          <w:b/>
          <w:bCs/>
          <w:sz w:val="22"/>
        </w:rPr>
        <w:t>AL</w:t>
      </w:r>
      <w:r>
        <w:rPr>
          <w:b/>
          <w:bCs/>
          <w:sz w:val="22"/>
        </w:rPr>
        <w:t xml:space="preserve">L’AZIENDA USL VALLE D’AOSTA </w:t>
      </w:r>
      <w:bookmarkEnd w:id="0"/>
    </w:p>
    <w:p w14:paraId="0FD3A757" w14:textId="44061E97" w:rsidR="00D66E1B" w:rsidRDefault="001B41B0">
      <w:pPr>
        <w:pBdr>
          <w:top w:val="single" w:sz="8" w:space="14" w:color="000000"/>
          <w:left w:val="single" w:sz="8" w:space="12" w:color="000000"/>
          <w:bottom w:val="single" w:sz="8" w:space="1" w:color="000000"/>
          <w:right w:val="single" w:sz="8" w:space="11" w:color="000000"/>
        </w:pBdr>
        <w:shd w:val="pct10" w:color="auto" w:fill="auto"/>
        <w:tabs>
          <w:tab w:val="left" w:pos="9072"/>
          <w:tab w:val="left" w:pos="27035"/>
        </w:tabs>
        <w:spacing w:line="360" w:lineRule="auto"/>
        <w:ind w:right="283"/>
        <w:jc w:val="center"/>
        <w:rPr>
          <w:b/>
          <w:bCs/>
          <w:sz w:val="22"/>
        </w:rPr>
      </w:pPr>
      <w:bookmarkStart w:id="1" w:name="_Hlk144818298"/>
      <w:r w:rsidRPr="006312FB">
        <w:rPr>
          <w:b/>
          <w:bCs/>
          <w:sz w:val="22"/>
          <w:highlight w:val="yellow"/>
        </w:rPr>
        <w:t>(GARA XX-202</w:t>
      </w:r>
      <w:r w:rsidR="006312FB" w:rsidRPr="006312FB">
        <w:rPr>
          <w:b/>
          <w:bCs/>
          <w:sz w:val="22"/>
          <w:highlight w:val="yellow"/>
        </w:rPr>
        <w:t>4</w:t>
      </w:r>
      <w:r w:rsidRPr="006312FB">
        <w:rPr>
          <w:b/>
          <w:bCs/>
          <w:sz w:val="22"/>
          <w:highlight w:val="yellow"/>
        </w:rPr>
        <w:t>)</w:t>
      </w:r>
      <w:bookmarkEnd w:id="1"/>
    </w:p>
    <w:p w14:paraId="45C7671B" w14:textId="77777777" w:rsidR="00D66E1B" w:rsidRDefault="00D66E1B">
      <w:pPr>
        <w:rPr>
          <w:rFonts w:eastAsia="Arial"/>
          <w:color w:val="000000"/>
          <w:sz w:val="23"/>
          <w:lang w:eastAsia="ar-SA"/>
        </w:rPr>
      </w:pPr>
    </w:p>
    <w:p w14:paraId="0DCB60FC" w14:textId="77777777" w:rsidR="00D66E1B" w:rsidRDefault="00D66E1B">
      <w:pPr>
        <w:rPr>
          <w:rFonts w:eastAsia="Arial"/>
          <w:color w:val="000000"/>
          <w:sz w:val="23"/>
          <w:lang w:eastAsia="ar-SA"/>
        </w:rPr>
      </w:pPr>
    </w:p>
    <w:p w14:paraId="4E5465C8" w14:textId="77777777" w:rsidR="00D66E1B" w:rsidRDefault="00D66E1B">
      <w:pPr>
        <w:jc w:val="center"/>
        <w:rPr>
          <w:rFonts w:eastAsia="Arial"/>
          <w:b/>
          <w:i/>
          <w:color w:val="000000"/>
          <w:lang w:eastAsia="ar-SA"/>
        </w:rPr>
      </w:pPr>
    </w:p>
    <w:p w14:paraId="16D19961" w14:textId="77777777" w:rsidR="00D66E1B" w:rsidRDefault="00D66E1B">
      <w:pPr>
        <w:jc w:val="center"/>
        <w:rPr>
          <w:rFonts w:eastAsia="Arial"/>
          <w:b/>
          <w:i/>
          <w:color w:val="000000"/>
          <w:lang w:eastAsia="ar-SA"/>
        </w:rPr>
      </w:pPr>
    </w:p>
    <w:p w14:paraId="01F5CB0D" w14:textId="77777777" w:rsidR="00D66E1B" w:rsidRDefault="00D66E1B">
      <w:pPr>
        <w:jc w:val="center"/>
        <w:rPr>
          <w:rFonts w:eastAsia="Arial"/>
          <w:b/>
          <w:i/>
          <w:color w:val="000000"/>
          <w:lang w:eastAsia="ar-SA"/>
        </w:rPr>
      </w:pPr>
    </w:p>
    <w:p w14:paraId="0FB8804B" w14:textId="79032EFE" w:rsidR="00D66E1B" w:rsidRPr="00802925" w:rsidRDefault="001B41B0" w:rsidP="00802925">
      <w:pPr>
        <w:jc w:val="center"/>
        <w:rPr>
          <w:rFonts w:eastAsia="Arial"/>
          <w:b/>
          <w:color w:val="000000"/>
          <w:lang w:eastAsia="ar-SA"/>
        </w:rPr>
        <w:sectPr w:rsidR="00D66E1B" w:rsidRPr="00802925">
          <w:footerReference w:type="default" r:id="rId10"/>
          <w:pgSz w:w="11906" w:h="16838"/>
          <w:pgMar w:top="1985" w:right="1418" w:bottom="1134" w:left="1701" w:header="0" w:footer="720" w:gutter="0"/>
          <w:pgNumType w:start="1"/>
          <w:cols w:space="720"/>
          <w:formProt w:val="0"/>
          <w:docGrid w:linePitch="360"/>
        </w:sectPr>
      </w:pPr>
      <w:r>
        <w:rPr>
          <w:rFonts w:eastAsia="Arial"/>
          <w:b/>
          <w:color w:val="000000"/>
          <w:lang w:eastAsia="ar-SA"/>
        </w:rPr>
        <w:t>CAPITOLATO TECNIC</w:t>
      </w:r>
      <w:r w:rsidR="00EF0832">
        <w:rPr>
          <w:rFonts w:eastAsia="Arial"/>
          <w:b/>
          <w:color w:val="000000"/>
          <w:lang w:eastAsia="ar-SA"/>
        </w:rPr>
        <w:t>O</w:t>
      </w:r>
    </w:p>
    <w:p w14:paraId="4837392F" w14:textId="77777777" w:rsidR="00D66E1B" w:rsidRPr="00732269" w:rsidRDefault="001B41B0" w:rsidP="00732269">
      <w:pPr>
        <w:rPr>
          <w:b/>
          <w:color w:val="2F5496" w:themeColor="accent1" w:themeShade="BF"/>
        </w:rPr>
      </w:pPr>
      <w:bookmarkStart w:id="2" w:name="_Toc233447981"/>
      <w:bookmarkStart w:id="3" w:name="_Toc233448052"/>
      <w:bookmarkStart w:id="4" w:name="_Toc233448149"/>
      <w:bookmarkStart w:id="5" w:name="_Toc233619860"/>
      <w:bookmarkEnd w:id="2"/>
      <w:bookmarkEnd w:id="3"/>
      <w:bookmarkEnd w:id="4"/>
      <w:bookmarkEnd w:id="5"/>
      <w:r w:rsidRPr="00732269">
        <w:rPr>
          <w:b/>
          <w:color w:val="2F5496" w:themeColor="accent1" w:themeShade="BF"/>
        </w:rPr>
        <w:lastRenderedPageBreak/>
        <w:t>INDICE</w:t>
      </w:r>
    </w:p>
    <w:p w14:paraId="72F351F4" w14:textId="77777777" w:rsidR="00D66E1B" w:rsidRPr="00732269" w:rsidRDefault="00D66E1B">
      <w:pPr>
        <w:rPr>
          <w:sz w:val="20"/>
          <w:szCs w:val="20"/>
        </w:rPr>
      </w:pPr>
    </w:p>
    <w:p w14:paraId="0999939F" w14:textId="77777777" w:rsidR="00732269" w:rsidRPr="00732269" w:rsidRDefault="00732269">
      <w:pPr>
        <w:rPr>
          <w:sz w:val="20"/>
          <w:szCs w:val="20"/>
        </w:rPr>
        <w:sectPr w:rsidR="00732269" w:rsidRPr="00732269" w:rsidSect="00732269">
          <w:headerReference w:type="default" r:id="rId11"/>
          <w:footerReference w:type="default" r:id="rId12"/>
          <w:pgSz w:w="11906" w:h="16838"/>
          <w:pgMar w:top="1418" w:right="1418" w:bottom="1418" w:left="1701" w:header="426" w:footer="720" w:gutter="0"/>
          <w:pgNumType w:start="1"/>
          <w:cols w:space="720"/>
          <w:formProt w:val="0"/>
          <w:docGrid w:linePitch="360"/>
        </w:sectPr>
      </w:pPr>
    </w:p>
    <w:sdt>
      <w:sdtPr>
        <w:rPr>
          <w:b w:val="0"/>
          <w:bCs w:val="0"/>
          <w:sz w:val="20"/>
          <w:szCs w:val="20"/>
        </w:rPr>
        <w:id w:val="-2015371771"/>
        <w:docPartObj>
          <w:docPartGallery w:val="Table of Contents"/>
          <w:docPartUnique/>
        </w:docPartObj>
      </w:sdtPr>
      <w:sdtEndPr>
        <w:rPr>
          <w:rFonts w:ascii="Garamond" w:hAnsi="Garamond"/>
          <w:sz w:val="22"/>
          <w:szCs w:val="22"/>
        </w:rPr>
      </w:sdtEndPr>
      <w:sdtContent>
        <w:p w14:paraId="47BCD208" w14:textId="58A94456" w:rsidR="00A55737" w:rsidRPr="00732269" w:rsidRDefault="001B41B0" w:rsidP="00732269">
          <w:pPr>
            <w:pStyle w:val="Sommario1"/>
            <w:rPr>
              <w:rFonts w:eastAsiaTheme="minorEastAsia" w:cstheme="minorBidi"/>
              <w:noProof/>
              <w:kern w:val="2"/>
              <w:sz w:val="20"/>
              <w:szCs w:val="20"/>
              <w14:ligatures w14:val="standardContextual"/>
            </w:rPr>
          </w:pPr>
          <w:r w:rsidRPr="00732269">
            <w:fldChar w:fldCharType="begin"/>
          </w:r>
          <w:r w:rsidRPr="00732269">
            <w:rPr>
              <w:rStyle w:val="Saltoaindice"/>
              <w:rFonts w:ascii="Garamond" w:hAnsi="Garamond"/>
              <w:webHidden/>
              <w:sz w:val="20"/>
              <w:szCs w:val="20"/>
            </w:rPr>
            <w:instrText xml:space="preserve"> TOC \z \o "1-3" \u \h</w:instrText>
          </w:r>
          <w:r w:rsidRPr="00732269">
            <w:rPr>
              <w:rStyle w:val="Saltoaindice"/>
              <w:rFonts w:ascii="Garamond" w:hAnsi="Garamond"/>
              <w:sz w:val="20"/>
              <w:szCs w:val="20"/>
            </w:rPr>
            <w:fldChar w:fldCharType="separate"/>
          </w:r>
          <w:hyperlink w:anchor="_Toc169785878" w:history="1">
            <w:r w:rsidR="00A55737" w:rsidRPr="00732269">
              <w:rPr>
                <w:rStyle w:val="Collegamentoipertestuale"/>
                <w:rFonts w:ascii="Garamond" w:hAnsi="Garamond"/>
                <w:noProof/>
                <w:sz w:val="20"/>
                <w:szCs w:val="20"/>
              </w:rPr>
              <w:t>1</w:t>
            </w:r>
            <w:r w:rsidR="00A55737" w:rsidRPr="00732269">
              <w:rPr>
                <w:rFonts w:eastAsiaTheme="minorEastAsia" w:cstheme="minorBidi"/>
                <w:noProof/>
                <w:kern w:val="2"/>
                <w:sz w:val="20"/>
                <w:szCs w:val="20"/>
                <w14:ligatures w14:val="standardContextual"/>
              </w:rPr>
              <w:tab/>
            </w:r>
            <w:r w:rsidR="00A55737" w:rsidRPr="00732269">
              <w:rPr>
                <w:rStyle w:val="Collegamentoipertestuale"/>
                <w:rFonts w:ascii="Garamond" w:hAnsi="Garamond"/>
                <w:noProof/>
                <w:sz w:val="20"/>
                <w:szCs w:val="20"/>
              </w:rPr>
              <w:t>PREMESSA</w:t>
            </w:r>
            <w:r w:rsidR="00A55737" w:rsidRPr="00732269">
              <w:rPr>
                <w:noProof/>
                <w:webHidden/>
                <w:sz w:val="20"/>
                <w:szCs w:val="20"/>
              </w:rPr>
              <w:tab/>
            </w:r>
            <w:r w:rsidR="00A55737" w:rsidRPr="00732269">
              <w:rPr>
                <w:noProof/>
                <w:webHidden/>
                <w:sz w:val="20"/>
                <w:szCs w:val="20"/>
              </w:rPr>
              <w:fldChar w:fldCharType="begin"/>
            </w:r>
            <w:r w:rsidR="00A55737" w:rsidRPr="00732269">
              <w:rPr>
                <w:noProof/>
                <w:webHidden/>
                <w:sz w:val="20"/>
                <w:szCs w:val="20"/>
              </w:rPr>
              <w:instrText xml:space="preserve"> PAGEREF _Toc169785878 \h </w:instrText>
            </w:r>
            <w:r w:rsidR="00A55737" w:rsidRPr="00732269">
              <w:rPr>
                <w:noProof/>
                <w:webHidden/>
                <w:sz w:val="20"/>
                <w:szCs w:val="20"/>
              </w:rPr>
            </w:r>
            <w:r w:rsidR="00A55737" w:rsidRPr="00732269">
              <w:rPr>
                <w:noProof/>
                <w:webHidden/>
                <w:sz w:val="20"/>
                <w:szCs w:val="20"/>
              </w:rPr>
              <w:fldChar w:fldCharType="separate"/>
            </w:r>
            <w:r w:rsidR="00A55737" w:rsidRPr="00732269">
              <w:rPr>
                <w:noProof/>
                <w:webHidden/>
                <w:sz w:val="20"/>
                <w:szCs w:val="20"/>
              </w:rPr>
              <w:t>3</w:t>
            </w:r>
            <w:r w:rsidR="00A55737" w:rsidRPr="00732269">
              <w:rPr>
                <w:noProof/>
                <w:webHidden/>
                <w:sz w:val="20"/>
                <w:szCs w:val="20"/>
              </w:rPr>
              <w:fldChar w:fldCharType="end"/>
            </w:r>
          </w:hyperlink>
        </w:p>
        <w:p w14:paraId="31D25BB1" w14:textId="075AAD88" w:rsidR="00A55737" w:rsidRPr="00732269" w:rsidRDefault="00985FDB" w:rsidP="00732269">
          <w:pPr>
            <w:pStyle w:val="Sommario1"/>
            <w:rPr>
              <w:rFonts w:eastAsiaTheme="minorEastAsia" w:cstheme="minorBidi"/>
              <w:noProof/>
              <w:kern w:val="2"/>
              <w:sz w:val="20"/>
              <w:szCs w:val="20"/>
              <w14:ligatures w14:val="standardContextual"/>
            </w:rPr>
          </w:pPr>
          <w:hyperlink w:anchor="_Toc169785879" w:history="1">
            <w:r w:rsidR="00A55737" w:rsidRPr="00732269">
              <w:rPr>
                <w:rStyle w:val="Collegamentoipertestuale"/>
                <w:rFonts w:ascii="Garamond" w:hAnsi="Garamond"/>
                <w:noProof/>
                <w:sz w:val="20"/>
                <w:szCs w:val="20"/>
              </w:rPr>
              <w:t>2</w:t>
            </w:r>
            <w:r w:rsidR="00A55737" w:rsidRPr="00732269">
              <w:rPr>
                <w:rFonts w:eastAsiaTheme="minorEastAsia" w:cstheme="minorBidi"/>
                <w:noProof/>
                <w:kern w:val="2"/>
                <w:sz w:val="20"/>
                <w:szCs w:val="20"/>
                <w14:ligatures w14:val="standardContextual"/>
              </w:rPr>
              <w:tab/>
            </w:r>
            <w:r w:rsidR="00A55737" w:rsidRPr="00732269">
              <w:rPr>
                <w:rStyle w:val="Collegamentoipertestuale"/>
                <w:rFonts w:ascii="Garamond" w:hAnsi="Garamond"/>
                <w:noProof/>
                <w:sz w:val="20"/>
                <w:szCs w:val="20"/>
              </w:rPr>
              <w:t>DEFINIZIONI</w:t>
            </w:r>
            <w:r w:rsidR="00A55737" w:rsidRPr="00732269">
              <w:rPr>
                <w:noProof/>
                <w:webHidden/>
                <w:sz w:val="20"/>
                <w:szCs w:val="20"/>
              </w:rPr>
              <w:tab/>
            </w:r>
            <w:r w:rsidR="00A55737" w:rsidRPr="00732269">
              <w:rPr>
                <w:noProof/>
                <w:webHidden/>
                <w:sz w:val="20"/>
                <w:szCs w:val="20"/>
              </w:rPr>
              <w:fldChar w:fldCharType="begin"/>
            </w:r>
            <w:r w:rsidR="00A55737" w:rsidRPr="00732269">
              <w:rPr>
                <w:noProof/>
                <w:webHidden/>
                <w:sz w:val="20"/>
                <w:szCs w:val="20"/>
              </w:rPr>
              <w:instrText xml:space="preserve"> PAGEREF _Toc169785879 \h </w:instrText>
            </w:r>
            <w:r w:rsidR="00A55737" w:rsidRPr="00732269">
              <w:rPr>
                <w:noProof/>
                <w:webHidden/>
                <w:sz w:val="20"/>
                <w:szCs w:val="20"/>
              </w:rPr>
            </w:r>
            <w:r w:rsidR="00A55737" w:rsidRPr="00732269">
              <w:rPr>
                <w:noProof/>
                <w:webHidden/>
                <w:sz w:val="20"/>
                <w:szCs w:val="20"/>
              </w:rPr>
              <w:fldChar w:fldCharType="separate"/>
            </w:r>
            <w:r w:rsidR="00A55737" w:rsidRPr="00732269">
              <w:rPr>
                <w:noProof/>
                <w:webHidden/>
                <w:sz w:val="20"/>
                <w:szCs w:val="20"/>
              </w:rPr>
              <w:t>3</w:t>
            </w:r>
            <w:r w:rsidR="00A55737" w:rsidRPr="00732269">
              <w:rPr>
                <w:noProof/>
                <w:webHidden/>
                <w:sz w:val="20"/>
                <w:szCs w:val="20"/>
              </w:rPr>
              <w:fldChar w:fldCharType="end"/>
            </w:r>
          </w:hyperlink>
        </w:p>
        <w:p w14:paraId="6E146685" w14:textId="58160DEC" w:rsidR="00A55737" w:rsidRPr="00732269" w:rsidRDefault="00985FDB" w:rsidP="00732269">
          <w:pPr>
            <w:pStyle w:val="Sommario1"/>
            <w:rPr>
              <w:rFonts w:eastAsiaTheme="minorEastAsia" w:cstheme="minorBidi"/>
              <w:noProof/>
              <w:kern w:val="2"/>
              <w:sz w:val="20"/>
              <w:szCs w:val="20"/>
              <w14:ligatures w14:val="standardContextual"/>
            </w:rPr>
          </w:pPr>
          <w:hyperlink w:anchor="_Toc169785880" w:history="1">
            <w:r w:rsidR="00A55737" w:rsidRPr="00732269">
              <w:rPr>
                <w:rStyle w:val="Collegamentoipertestuale"/>
                <w:rFonts w:ascii="Garamond" w:hAnsi="Garamond"/>
                <w:noProof/>
                <w:sz w:val="20"/>
                <w:szCs w:val="20"/>
              </w:rPr>
              <w:t>3</w:t>
            </w:r>
            <w:r w:rsidR="00A55737" w:rsidRPr="00732269">
              <w:rPr>
                <w:rFonts w:eastAsiaTheme="minorEastAsia" w:cstheme="minorBidi"/>
                <w:noProof/>
                <w:kern w:val="2"/>
                <w:sz w:val="20"/>
                <w:szCs w:val="20"/>
                <w14:ligatures w14:val="standardContextual"/>
              </w:rPr>
              <w:tab/>
            </w:r>
            <w:r w:rsidR="00A55737" w:rsidRPr="00732269">
              <w:rPr>
                <w:rStyle w:val="Collegamentoipertestuale"/>
                <w:rFonts w:ascii="Garamond" w:hAnsi="Garamond"/>
                <w:noProof/>
                <w:sz w:val="20"/>
                <w:szCs w:val="20"/>
              </w:rPr>
              <w:t>OGGETTO DELLA FORNITURA</w:t>
            </w:r>
            <w:r w:rsidR="00A55737" w:rsidRPr="00732269">
              <w:rPr>
                <w:noProof/>
                <w:webHidden/>
                <w:sz w:val="20"/>
                <w:szCs w:val="20"/>
              </w:rPr>
              <w:tab/>
            </w:r>
            <w:r w:rsidR="00A55737" w:rsidRPr="00732269">
              <w:rPr>
                <w:noProof/>
                <w:webHidden/>
                <w:sz w:val="20"/>
                <w:szCs w:val="20"/>
              </w:rPr>
              <w:fldChar w:fldCharType="begin"/>
            </w:r>
            <w:r w:rsidR="00A55737" w:rsidRPr="00732269">
              <w:rPr>
                <w:noProof/>
                <w:webHidden/>
                <w:sz w:val="20"/>
                <w:szCs w:val="20"/>
              </w:rPr>
              <w:instrText xml:space="preserve"> PAGEREF _Toc169785880 \h </w:instrText>
            </w:r>
            <w:r w:rsidR="00A55737" w:rsidRPr="00732269">
              <w:rPr>
                <w:noProof/>
                <w:webHidden/>
                <w:sz w:val="20"/>
                <w:szCs w:val="20"/>
              </w:rPr>
            </w:r>
            <w:r w:rsidR="00A55737" w:rsidRPr="00732269">
              <w:rPr>
                <w:noProof/>
                <w:webHidden/>
                <w:sz w:val="20"/>
                <w:szCs w:val="20"/>
              </w:rPr>
              <w:fldChar w:fldCharType="separate"/>
            </w:r>
            <w:r w:rsidR="00A55737" w:rsidRPr="00732269">
              <w:rPr>
                <w:noProof/>
                <w:webHidden/>
                <w:sz w:val="20"/>
                <w:szCs w:val="20"/>
              </w:rPr>
              <w:t>4</w:t>
            </w:r>
            <w:r w:rsidR="00A55737" w:rsidRPr="00732269">
              <w:rPr>
                <w:noProof/>
                <w:webHidden/>
                <w:sz w:val="20"/>
                <w:szCs w:val="20"/>
              </w:rPr>
              <w:fldChar w:fldCharType="end"/>
            </w:r>
          </w:hyperlink>
        </w:p>
        <w:p w14:paraId="1FADF8A0" w14:textId="3099CD4F" w:rsidR="00A55737" w:rsidRPr="00732269" w:rsidRDefault="00985FDB" w:rsidP="00732269">
          <w:pPr>
            <w:pStyle w:val="Sommario1"/>
            <w:rPr>
              <w:rFonts w:eastAsiaTheme="minorEastAsia" w:cstheme="minorBidi"/>
              <w:noProof/>
              <w:kern w:val="2"/>
              <w:sz w:val="20"/>
              <w:szCs w:val="20"/>
              <w14:ligatures w14:val="standardContextual"/>
            </w:rPr>
          </w:pPr>
          <w:hyperlink w:anchor="_Toc169785881" w:history="1">
            <w:r w:rsidR="00A55737" w:rsidRPr="00732269">
              <w:rPr>
                <w:rStyle w:val="Collegamentoipertestuale"/>
                <w:rFonts w:ascii="Garamond" w:hAnsi="Garamond"/>
                <w:noProof/>
                <w:sz w:val="20"/>
                <w:szCs w:val="20"/>
              </w:rPr>
              <w:t>4</w:t>
            </w:r>
            <w:r w:rsidR="00A55737" w:rsidRPr="00732269">
              <w:rPr>
                <w:rFonts w:eastAsiaTheme="minorEastAsia" w:cstheme="minorBidi"/>
                <w:noProof/>
                <w:kern w:val="2"/>
                <w:sz w:val="20"/>
                <w:szCs w:val="20"/>
                <w14:ligatures w14:val="standardContextual"/>
              </w:rPr>
              <w:tab/>
            </w:r>
            <w:r w:rsidR="00A55737" w:rsidRPr="00732269">
              <w:rPr>
                <w:rStyle w:val="Collegamentoipertestuale"/>
                <w:rFonts w:ascii="Garamond" w:hAnsi="Garamond"/>
                <w:noProof/>
                <w:sz w:val="20"/>
                <w:szCs w:val="20"/>
              </w:rPr>
              <w:t>DURATA</w:t>
            </w:r>
            <w:r w:rsidR="00A55737" w:rsidRPr="00732269">
              <w:rPr>
                <w:noProof/>
                <w:webHidden/>
                <w:sz w:val="20"/>
                <w:szCs w:val="20"/>
              </w:rPr>
              <w:tab/>
            </w:r>
            <w:r w:rsidR="00A55737" w:rsidRPr="00732269">
              <w:rPr>
                <w:noProof/>
                <w:webHidden/>
                <w:sz w:val="20"/>
                <w:szCs w:val="20"/>
              </w:rPr>
              <w:fldChar w:fldCharType="begin"/>
            </w:r>
            <w:r w:rsidR="00A55737" w:rsidRPr="00732269">
              <w:rPr>
                <w:noProof/>
                <w:webHidden/>
                <w:sz w:val="20"/>
                <w:szCs w:val="20"/>
              </w:rPr>
              <w:instrText xml:space="preserve"> PAGEREF _Toc169785881 \h </w:instrText>
            </w:r>
            <w:r w:rsidR="00A55737" w:rsidRPr="00732269">
              <w:rPr>
                <w:noProof/>
                <w:webHidden/>
                <w:sz w:val="20"/>
                <w:szCs w:val="20"/>
              </w:rPr>
            </w:r>
            <w:r w:rsidR="00A55737" w:rsidRPr="00732269">
              <w:rPr>
                <w:noProof/>
                <w:webHidden/>
                <w:sz w:val="20"/>
                <w:szCs w:val="20"/>
              </w:rPr>
              <w:fldChar w:fldCharType="separate"/>
            </w:r>
            <w:r w:rsidR="00A55737" w:rsidRPr="00732269">
              <w:rPr>
                <w:noProof/>
                <w:webHidden/>
                <w:sz w:val="20"/>
                <w:szCs w:val="20"/>
              </w:rPr>
              <w:t>5</w:t>
            </w:r>
            <w:r w:rsidR="00A55737" w:rsidRPr="00732269">
              <w:rPr>
                <w:noProof/>
                <w:webHidden/>
                <w:sz w:val="20"/>
                <w:szCs w:val="20"/>
              </w:rPr>
              <w:fldChar w:fldCharType="end"/>
            </w:r>
          </w:hyperlink>
        </w:p>
        <w:p w14:paraId="7027D2C9" w14:textId="69D4FD2A" w:rsidR="00A55737" w:rsidRPr="00732269" w:rsidRDefault="00985FDB" w:rsidP="00732269">
          <w:pPr>
            <w:pStyle w:val="Sommario1"/>
            <w:rPr>
              <w:rFonts w:eastAsiaTheme="minorEastAsia" w:cstheme="minorBidi"/>
              <w:noProof/>
              <w:kern w:val="2"/>
              <w:sz w:val="20"/>
              <w:szCs w:val="20"/>
              <w14:ligatures w14:val="standardContextual"/>
            </w:rPr>
          </w:pPr>
          <w:hyperlink w:anchor="_Toc169785882" w:history="1">
            <w:r w:rsidR="00A55737" w:rsidRPr="00732269">
              <w:rPr>
                <w:rStyle w:val="Collegamentoipertestuale"/>
                <w:rFonts w:ascii="Garamond" w:hAnsi="Garamond"/>
                <w:noProof/>
                <w:sz w:val="20"/>
                <w:szCs w:val="20"/>
              </w:rPr>
              <w:t>5</w:t>
            </w:r>
            <w:r w:rsidR="00A55737" w:rsidRPr="00732269">
              <w:rPr>
                <w:rFonts w:eastAsiaTheme="minorEastAsia" w:cstheme="minorBidi"/>
                <w:noProof/>
                <w:kern w:val="2"/>
                <w:sz w:val="20"/>
                <w:szCs w:val="20"/>
                <w14:ligatures w14:val="standardContextual"/>
              </w:rPr>
              <w:tab/>
            </w:r>
            <w:r w:rsidR="00A55737" w:rsidRPr="00732269">
              <w:rPr>
                <w:rStyle w:val="Collegamentoipertestuale"/>
                <w:rFonts w:ascii="Garamond" w:hAnsi="Garamond"/>
                <w:noProof/>
                <w:sz w:val="20"/>
                <w:szCs w:val="20"/>
              </w:rPr>
              <w:t>REQUISITI MINIMI</w:t>
            </w:r>
            <w:r w:rsidR="00A55737" w:rsidRPr="00732269">
              <w:rPr>
                <w:noProof/>
                <w:webHidden/>
                <w:sz w:val="20"/>
                <w:szCs w:val="20"/>
              </w:rPr>
              <w:tab/>
            </w:r>
            <w:r w:rsidR="00A55737" w:rsidRPr="00732269">
              <w:rPr>
                <w:noProof/>
                <w:webHidden/>
                <w:sz w:val="20"/>
                <w:szCs w:val="20"/>
              </w:rPr>
              <w:fldChar w:fldCharType="begin"/>
            </w:r>
            <w:r w:rsidR="00A55737" w:rsidRPr="00732269">
              <w:rPr>
                <w:noProof/>
                <w:webHidden/>
                <w:sz w:val="20"/>
                <w:szCs w:val="20"/>
              </w:rPr>
              <w:instrText xml:space="preserve"> PAGEREF _Toc169785882 \h </w:instrText>
            </w:r>
            <w:r w:rsidR="00A55737" w:rsidRPr="00732269">
              <w:rPr>
                <w:noProof/>
                <w:webHidden/>
                <w:sz w:val="20"/>
                <w:szCs w:val="20"/>
              </w:rPr>
            </w:r>
            <w:r w:rsidR="00A55737" w:rsidRPr="00732269">
              <w:rPr>
                <w:noProof/>
                <w:webHidden/>
                <w:sz w:val="20"/>
                <w:szCs w:val="20"/>
              </w:rPr>
              <w:fldChar w:fldCharType="separate"/>
            </w:r>
            <w:r w:rsidR="00A55737" w:rsidRPr="00732269">
              <w:rPr>
                <w:noProof/>
                <w:webHidden/>
                <w:sz w:val="20"/>
                <w:szCs w:val="20"/>
              </w:rPr>
              <w:t>5</w:t>
            </w:r>
            <w:r w:rsidR="00A55737" w:rsidRPr="00732269">
              <w:rPr>
                <w:noProof/>
                <w:webHidden/>
                <w:sz w:val="20"/>
                <w:szCs w:val="20"/>
              </w:rPr>
              <w:fldChar w:fldCharType="end"/>
            </w:r>
          </w:hyperlink>
        </w:p>
        <w:p w14:paraId="42CE5FDB" w14:textId="44025EF3" w:rsidR="00A55737" w:rsidRPr="00732269" w:rsidRDefault="00985FDB" w:rsidP="00A55737">
          <w:pPr>
            <w:pStyle w:val="Sommario2"/>
            <w:rPr>
              <w:rFonts w:eastAsiaTheme="minorEastAsia" w:cstheme="minorBidi"/>
              <w:kern w:val="2"/>
              <w:sz w:val="20"/>
              <w:szCs w:val="20"/>
              <w14:ligatures w14:val="standardContextual"/>
            </w:rPr>
          </w:pPr>
          <w:hyperlink w:anchor="_Toc169785883" w:history="1">
            <w:r w:rsidR="00A55737" w:rsidRPr="00732269">
              <w:rPr>
                <w:rStyle w:val="Collegamentoipertestuale"/>
                <w:sz w:val="20"/>
                <w:szCs w:val="20"/>
              </w:rPr>
              <w:t>5.1</w:t>
            </w:r>
            <w:r w:rsidR="00A55737" w:rsidRPr="00732269">
              <w:rPr>
                <w:rFonts w:eastAsiaTheme="minorEastAsia" w:cstheme="minorBidi"/>
                <w:kern w:val="2"/>
                <w:sz w:val="20"/>
                <w:szCs w:val="20"/>
                <w14:ligatures w14:val="standardContextual"/>
              </w:rPr>
              <w:t xml:space="preserve">   </w:t>
            </w:r>
            <w:r w:rsidR="00732269">
              <w:rPr>
                <w:rFonts w:eastAsiaTheme="minorEastAsia" w:cstheme="minorBidi"/>
                <w:kern w:val="2"/>
                <w:sz w:val="20"/>
                <w:szCs w:val="20"/>
                <w14:ligatures w14:val="standardContextual"/>
              </w:rPr>
              <w:t xml:space="preserve"> </w:t>
            </w:r>
            <w:r w:rsidR="00A55737" w:rsidRPr="00732269">
              <w:rPr>
                <w:rStyle w:val="Collegamentoipertestuale"/>
                <w:sz w:val="20"/>
                <w:szCs w:val="20"/>
              </w:rPr>
              <w:t>Requisiti minimi dei prodotti oggetto del Lotto di cui all’allegato A (NPD_ICB)</w:t>
            </w:r>
            <w:r w:rsidR="00A55737" w:rsidRPr="00732269">
              <w:rPr>
                <w:webHidden/>
                <w:sz w:val="20"/>
                <w:szCs w:val="20"/>
              </w:rPr>
              <w:tab/>
            </w:r>
            <w:r w:rsidR="00A55737" w:rsidRPr="00732269">
              <w:rPr>
                <w:webHidden/>
                <w:sz w:val="20"/>
                <w:szCs w:val="20"/>
              </w:rPr>
              <w:fldChar w:fldCharType="begin"/>
            </w:r>
            <w:r w:rsidR="00A55737" w:rsidRPr="00732269">
              <w:rPr>
                <w:webHidden/>
                <w:sz w:val="20"/>
                <w:szCs w:val="20"/>
              </w:rPr>
              <w:instrText xml:space="preserve"> PAGEREF _Toc169785883 \h </w:instrText>
            </w:r>
            <w:r w:rsidR="00A55737" w:rsidRPr="00732269">
              <w:rPr>
                <w:webHidden/>
                <w:sz w:val="20"/>
                <w:szCs w:val="20"/>
              </w:rPr>
            </w:r>
            <w:r w:rsidR="00A55737" w:rsidRPr="00732269">
              <w:rPr>
                <w:webHidden/>
                <w:sz w:val="20"/>
                <w:szCs w:val="20"/>
              </w:rPr>
              <w:fldChar w:fldCharType="separate"/>
            </w:r>
            <w:r w:rsidR="00A55737" w:rsidRPr="00732269">
              <w:rPr>
                <w:webHidden/>
                <w:sz w:val="20"/>
                <w:szCs w:val="20"/>
              </w:rPr>
              <w:t>5</w:t>
            </w:r>
            <w:r w:rsidR="00A55737" w:rsidRPr="00732269">
              <w:rPr>
                <w:webHidden/>
                <w:sz w:val="20"/>
                <w:szCs w:val="20"/>
              </w:rPr>
              <w:fldChar w:fldCharType="end"/>
            </w:r>
          </w:hyperlink>
        </w:p>
        <w:p w14:paraId="024031B3" w14:textId="6AE2526D" w:rsidR="00A55737" w:rsidRPr="00732269" w:rsidRDefault="00985FDB" w:rsidP="00A55737">
          <w:pPr>
            <w:pStyle w:val="Sommario3"/>
            <w:tabs>
              <w:tab w:val="clear" w:pos="1200"/>
              <w:tab w:val="left" w:pos="1134"/>
            </w:tabs>
            <w:ind w:left="426"/>
            <w:rPr>
              <w:rFonts w:ascii="Garamond" w:eastAsiaTheme="minorEastAsia" w:hAnsi="Garamond" w:cstheme="minorBidi"/>
              <w:noProof/>
              <w:kern w:val="2"/>
              <w:sz w:val="20"/>
              <w:szCs w:val="20"/>
              <w14:ligatures w14:val="standardContextual"/>
            </w:rPr>
          </w:pPr>
          <w:hyperlink w:anchor="_Toc169785884" w:history="1">
            <w:r w:rsidR="00A55737" w:rsidRPr="00732269">
              <w:rPr>
                <w:rStyle w:val="Collegamentoipertestuale"/>
                <w:rFonts w:ascii="Garamond" w:hAnsi="Garamond"/>
                <w:noProof/>
                <w:sz w:val="20"/>
                <w:szCs w:val="20"/>
              </w:rPr>
              <w:t>5.1.1</w:t>
            </w:r>
            <w:r w:rsidR="00A55737" w:rsidRPr="00732269">
              <w:rPr>
                <w:rFonts w:ascii="Garamond" w:eastAsiaTheme="minorEastAsia" w:hAnsi="Garamond" w:cstheme="minorBidi"/>
                <w:noProof/>
                <w:kern w:val="2"/>
                <w:sz w:val="20"/>
                <w:szCs w:val="20"/>
                <w14:ligatures w14:val="standardContextual"/>
              </w:rPr>
              <w:tab/>
            </w:r>
            <w:r w:rsidR="00A55737" w:rsidRPr="00732269">
              <w:rPr>
                <w:rStyle w:val="Collegamentoipertestuale"/>
                <w:rFonts w:ascii="Garamond" w:hAnsi="Garamond"/>
                <w:noProof/>
                <w:sz w:val="20"/>
                <w:szCs w:val="20"/>
              </w:rPr>
              <w:t>Requisiti minimi per gli accessori per il Lotto 1, Allegato A, Sublotti a, b e c</w:t>
            </w:r>
            <w:r w:rsidR="00A55737" w:rsidRPr="00732269">
              <w:rPr>
                <w:rFonts w:ascii="Garamond" w:hAnsi="Garamond"/>
                <w:noProof/>
                <w:webHidden/>
                <w:sz w:val="20"/>
                <w:szCs w:val="20"/>
              </w:rPr>
              <w:tab/>
            </w:r>
            <w:r w:rsidR="00A55737" w:rsidRPr="00732269">
              <w:rPr>
                <w:rFonts w:ascii="Garamond" w:hAnsi="Garamond"/>
                <w:noProof/>
                <w:webHidden/>
                <w:sz w:val="20"/>
                <w:szCs w:val="20"/>
              </w:rPr>
              <w:fldChar w:fldCharType="begin"/>
            </w:r>
            <w:r w:rsidR="00A55737" w:rsidRPr="00732269">
              <w:rPr>
                <w:rFonts w:ascii="Garamond" w:hAnsi="Garamond"/>
                <w:noProof/>
                <w:webHidden/>
                <w:sz w:val="20"/>
                <w:szCs w:val="20"/>
              </w:rPr>
              <w:instrText xml:space="preserve"> PAGEREF _Toc169785884 \h </w:instrText>
            </w:r>
            <w:r w:rsidR="00A55737" w:rsidRPr="00732269">
              <w:rPr>
                <w:rFonts w:ascii="Garamond" w:hAnsi="Garamond"/>
                <w:noProof/>
                <w:webHidden/>
                <w:sz w:val="20"/>
                <w:szCs w:val="20"/>
              </w:rPr>
            </w:r>
            <w:r w:rsidR="00A55737" w:rsidRPr="00732269">
              <w:rPr>
                <w:rFonts w:ascii="Garamond" w:hAnsi="Garamond"/>
                <w:noProof/>
                <w:webHidden/>
                <w:sz w:val="20"/>
                <w:szCs w:val="20"/>
              </w:rPr>
              <w:fldChar w:fldCharType="separate"/>
            </w:r>
            <w:r w:rsidR="00A55737" w:rsidRPr="00732269">
              <w:rPr>
                <w:rFonts w:ascii="Garamond" w:hAnsi="Garamond"/>
                <w:noProof/>
                <w:webHidden/>
                <w:sz w:val="20"/>
                <w:szCs w:val="20"/>
              </w:rPr>
              <w:t>7</w:t>
            </w:r>
            <w:r w:rsidR="00A55737" w:rsidRPr="00732269">
              <w:rPr>
                <w:rFonts w:ascii="Garamond" w:hAnsi="Garamond"/>
                <w:noProof/>
                <w:webHidden/>
                <w:sz w:val="20"/>
                <w:szCs w:val="20"/>
              </w:rPr>
              <w:fldChar w:fldCharType="end"/>
            </w:r>
          </w:hyperlink>
        </w:p>
        <w:p w14:paraId="003CB682" w14:textId="40C6184B" w:rsidR="00A55737" w:rsidRPr="00732269" w:rsidRDefault="00985FDB" w:rsidP="00A55737">
          <w:pPr>
            <w:pStyle w:val="Sommario3"/>
            <w:tabs>
              <w:tab w:val="clear" w:pos="1200"/>
              <w:tab w:val="left" w:pos="1134"/>
            </w:tabs>
            <w:ind w:left="426"/>
            <w:rPr>
              <w:rFonts w:ascii="Garamond" w:eastAsiaTheme="minorEastAsia" w:hAnsi="Garamond" w:cstheme="minorBidi"/>
              <w:noProof/>
              <w:kern w:val="2"/>
              <w:sz w:val="20"/>
              <w:szCs w:val="20"/>
              <w14:ligatures w14:val="standardContextual"/>
            </w:rPr>
          </w:pPr>
          <w:hyperlink w:anchor="_Toc169785888" w:history="1">
            <w:r w:rsidR="00A55737" w:rsidRPr="00732269">
              <w:rPr>
                <w:rStyle w:val="Collegamentoipertestuale"/>
                <w:rFonts w:ascii="Garamond" w:hAnsi="Garamond"/>
                <w:noProof/>
                <w:sz w:val="20"/>
                <w:szCs w:val="20"/>
              </w:rPr>
              <w:t>5.1.2</w:t>
            </w:r>
            <w:r w:rsidR="00A55737" w:rsidRPr="00732269">
              <w:rPr>
                <w:rFonts w:ascii="Garamond" w:eastAsiaTheme="minorEastAsia" w:hAnsi="Garamond" w:cstheme="minorBidi"/>
                <w:noProof/>
                <w:kern w:val="2"/>
                <w:sz w:val="20"/>
                <w:szCs w:val="20"/>
                <w14:ligatures w14:val="standardContextual"/>
              </w:rPr>
              <w:tab/>
            </w:r>
            <w:r w:rsidR="00A55737" w:rsidRPr="00732269">
              <w:rPr>
                <w:rStyle w:val="Collegamentoipertestuale"/>
                <w:rFonts w:ascii="Garamond" w:hAnsi="Garamond"/>
                <w:noProof/>
                <w:sz w:val="20"/>
                <w:szCs w:val="20"/>
              </w:rPr>
              <w:t>Requisiti minimi dei materiali per la gestione della linea venosa, Lotto 1, Allegato A, Sublotto d</w:t>
            </w:r>
            <w:r w:rsidR="00A55737" w:rsidRPr="00732269">
              <w:rPr>
                <w:rFonts w:ascii="Garamond" w:hAnsi="Garamond"/>
                <w:noProof/>
                <w:webHidden/>
                <w:sz w:val="20"/>
                <w:szCs w:val="20"/>
              </w:rPr>
              <w:tab/>
            </w:r>
            <w:r w:rsidR="00A55737" w:rsidRPr="00732269">
              <w:rPr>
                <w:rFonts w:ascii="Garamond" w:hAnsi="Garamond"/>
                <w:noProof/>
                <w:webHidden/>
                <w:sz w:val="20"/>
                <w:szCs w:val="20"/>
              </w:rPr>
              <w:fldChar w:fldCharType="begin"/>
            </w:r>
            <w:r w:rsidR="00A55737" w:rsidRPr="00732269">
              <w:rPr>
                <w:rFonts w:ascii="Garamond" w:hAnsi="Garamond"/>
                <w:noProof/>
                <w:webHidden/>
                <w:sz w:val="20"/>
                <w:szCs w:val="20"/>
              </w:rPr>
              <w:instrText xml:space="preserve"> PAGEREF _Toc169785888 \h </w:instrText>
            </w:r>
            <w:r w:rsidR="00A55737" w:rsidRPr="00732269">
              <w:rPr>
                <w:rFonts w:ascii="Garamond" w:hAnsi="Garamond"/>
                <w:noProof/>
                <w:webHidden/>
                <w:sz w:val="20"/>
                <w:szCs w:val="20"/>
              </w:rPr>
            </w:r>
            <w:r w:rsidR="00A55737" w:rsidRPr="00732269">
              <w:rPr>
                <w:rFonts w:ascii="Garamond" w:hAnsi="Garamond"/>
                <w:noProof/>
                <w:webHidden/>
                <w:sz w:val="20"/>
                <w:szCs w:val="20"/>
              </w:rPr>
              <w:fldChar w:fldCharType="separate"/>
            </w:r>
            <w:r w:rsidR="00A55737" w:rsidRPr="00732269">
              <w:rPr>
                <w:rFonts w:ascii="Garamond" w:hAnsi="Garamond"/>
                <w:noProof/>
                <w:webHidden/>
                <w:sz w:val="20"/>
                <w:szCs w:val="20"/>
              </w:rPr>
              <w:t>10</w:t>
            </w:r>
            <w:r w:rsidR="00A55737" w:rsidRPr="00732269">
              <w:rPr>
                <w:rFonts w:ascii="Garamond" w:hAnsi="Garamond"/>
                <w:noProof/>
                <w:webHidden/>
                <w:sz w:val="20"/>
                <w:szCs w:val="20"/>
              </w:rPr>
              <w:fldChar w:fldCharType="end"/>
            </w:r>
          </w:hyperlink>
        </w:p>
        <w:p w14:paraId="34324DC1" w14:textId="000D5654" w:rsidR="00A55737" w:rsidRPr="00732269" w:rsidRDefault="00985FDB" w:rsidP="00A55737">
          <w:pPr>
            <w:pStyle w:val="Sommario3"/>
            <w:tabs>
              <w:tab w:val="clear" w:pos="1200"/>
              <w:tab w:val="left" w:pos="1134"/>
            </w:tabs>
            <w:ind w:left="426"/>
            <w:rPr>
              <w:rFonts w:ascii="Garamond" w:eastAsiaTheme="minorEastAsia" w:hAnsi="Garamond" w:cstheme="minorBidi"/>
              <w:noProof/>
              <w:kern w:val="2"/>
              <w:sz w:val="20"/>
              <w:szCs w:val="20"/>
              <w14:ligatures w14:val="standardContextual"/>
            </w:rPr>
          </w:pPr>
          <w:hyperlink w:anchor="_Toc169785889" w:history="1">
            <w:r w:rsidR="00A55737" w:rsidRPr="00732269">
              <w:rPr>
                <w:rStyle w:val="Collegamentoipertestuale"/>
                <w:rFonts w:ascii="Garamond" w:hAnsi="Garamond"/>
                <w:noProof/>
                <w:sz w:val="20"/>
                <w:szCs w:val="20"/>
              </w:rPr>
              <w:t>5.1.3</w:t>
            </w:r>
            <w:r w:rsidR="00A55737" w:rsidRPr="00732269">
              <w:rPr>
                <w:rFonts w:ascii="Garamond" w:eastAsiaTheme="minorEastAsia" w:hAnsi="Garamond" w:cstheme="minorBidi"/>
                <w:noProof/>
                <w:kern w:val="2"/>
                <w:sz w:val="20"/>
                <w:szCs w:val="20"/>
                <w14:ligatures w14:val="standardContextual"/>
              </w:rPr>
              <w:tab/>
            </w:r>
            <w:r w:rsidR="00A55737" w:rsidRPr="00732269">
              <w:rPr>
                <w:rStyle w:val="Collegamentoipertestuale"/>
                <w:rFonts w:ascii="Garamond" w:hAnsi="Garamond"/>
                <w:noProof/>
                <w:sz w:val="20"/>
                <w:szCs w:val="20"/>
              </w:rPr>
              <w:t>Servizio di training infermieristico: addestramento alla corretta gestione della linea venosa (nursing) e suo monitoraggio, Lotto 1, Allegato A, Sublotti a, b e c</w:t>
            </w:r>
            <w:r w:rsidR="00A55737" w:rsidRPr="00732269">
              <w:rPr>
                <w:rFonts w:ascii="Garamond" w:hAnsi="Garamond"/>
                <w:noProof/>
                <w:webHidden/>
                <w:sz w:val="20"/>
                <w:szCs w:val="20"/>
              </w:rPr>
              <w:tab/>
            </w:r>
            <w:r w:rsidR="00A55737" w:rsidRPr="00732269">
              <w:rPr>
                <w:rFonts w:ascii="Garamond" w:hAnsi="Garamond"/>
                <w:noProof/>
                <w:webHidden/>
                <w:sz w:val="20"/>
                <w:szCs w:val="20"/>
              </w:rPr>
              <w:fldChar w:fldCharType="begin"/>
            </w:r>
            <w:r w:rsidR="00A55737" w:rsidRPr="00732269">
              <w:rPr>
                <w:rFonts w:ascii="Garamond" w:hAnsi="Garamond"/>
                <w:noProof/>
                <w:webHidden/>
                <w:sz w:val="20"/>
                <w:szCs w:val="20"/>
              </w:rPr>
              <w:instrText xml:space="preserve"> PAGEREF _Toc169785889 \h </w:instrText>
            </w:r>
            <w:r w:rsidR="00A55737" w:rsidRPr="00732269">
              <w:rPr>
                <w:rFonts w:ascii="Garamond" w:hAnsi="Garamond"/>
                <w:noProof/>
                <w:webHidden/>
                <w:sz w:val="20"/>
                <w:szCs w:val="20"/>
              </w:rPr>
            </w:r>
            <w:r w:rsidR="00A55737" w:rsidRPr="00732269">
              <w:rPr>
                <w:rFonts w:ascii="Garamond" w:hAnsi="Garamond"/>
                <w:noProof/>
                <w:webHidden/>
                <w:sz w:val="20"/>
                <w:szCs w:val="20"/>
              </w:rPr>
              <w:fldChar w:fldCharType="separate"/>
            </w:r>
            <w:r w:rsidR="00A55737" w:rsidRPr="00732269">
              <w:rPr>
                <w:rFonts w:ascii="Garamond" w:hAnsi="Garamond"/>
                <w:noProof/>
                <w:webHidden/>
                <w:sz w:val="20"/>
                <w:szCs w:val="20"/>
              </w:rPr>
              <w:t>11</w:t>
            </w:r>
            <w:r w:rsidR="00A55737" w:rsidRPr="00732269">
              <w:rPr>
                <w:rFonts w:ascii="Garamond" w:hAnsi="Garamond"/>
                <w:noProof/>
                <w:webHidden/>
                <w:sz w:val="20"/>
                <w:szCs w:val="20"/>
              </w:rPr>
              <w:fldChar w:fldCharType="end"/>
            </w:r>
          </w:hyperlink>
        </w:p>
        <w:p w14:paraId="08DDA542" w14:textId="3F408331" w:rsidR="00A55737" w:rsidRPr="00732269" w:rsidRDefault="00985FDB" w:rsidP="00A55737">
          <w:pPr>
            <w:pStyle w:val="Sommario3"/>
            <w:tabs>
              <w:tab w:val="clear" w:pos="1200"/>
              <w:tab w:val="left" w:pos="1134"/>
            </w:tabs>
            <w:ind w:left="426"/>
            <w:rPr>
              <w:rFonts w:ascii="Garamond" w:eastAsiaTheme="minorEastAsia" w:hAnsi="Garamond" w:cstheme="minorBidi"/>
              <w:noProof/>
              <w:kern w:val="2"/>
              <w:sz w:val="20"/>
              <w:szCs w:val="20"/>
              <w14:ligatures w14:val="standardContextual"/>
            </w:rPr>
          </w:pPr>
          <w:hyperlink w:anchor="_Toc169785890" w:history="1">
            <w:r w:rsidR="00A55737" w:rsidRPr="00732269">
              <w:rPr>
                <w:rStyle w:val="Collegamentoipertestuale"/>
                <w:rFonts w:ascii="Garamond" w:hAnsi="Garamond"/>
                <w:noProof/>
                <w:sz w:val="20"/>
                <w:szCs w:val="20"/>
              </w:rPr>
              <w:t>5.1.4</w:t>
            </w:r>
            <w:r w:rsidR="00A55737" w:rsidRPr="00732269">
              <w:rPr>
                <w:rFonts w:ascii="Garamond" w:eastAsiaTheme="minorEastAsia" w:hAnsi="Garamond" w:cstheme="minorBidi"/>
                <w:noProof/>
                <w:kern w:val="2"/>
                <w:sz w:val="20"/>
                <w:szCs w:val="20"/>
                <w14:ligatures w14:val="standardContextual"/>
              </w:rPr>
              <w:tab/>
            </w:r>
            <w:r w:rsidR="00A55737" w:rsidRPr="00732269">
              <w:rPr>
                <w:rStyle w:val="Collegamentoipertestuale"/>
                <w:rFonts w:ascii="Garamond" w:hAnsi="Garamond"/>
                <w:noProof/>
                <w:sz w:val="20"/>
                <w:szCs w:val="20"/>
              </w:rPr>
              <w:t>Reportistica Allegato A</w:t>
            </w:r>
            <w:r w:rsidR="00A55737" w:rsidRPr="00732269">
              <w:rPr>
                <w:rFonts w:ascii="Garamond" w:hAnsi="Garamond"/>
                <w:noProof/>
                <w:webHidden/>
                <w:sz w:val="20"/>
                <w:szCs w:val="20"/>
              </w:rPr>
              <w:tab/>
            </w:r>
            <w:r w:rsidR="00A55737" w:rsidRPr="00732269">
              <w:rPr>
                <w:rFonts w:ascii="Garamond" w:hAnsi="Garamond"/>
                <w:noProof/>
                <w:webHidden/>
                <w:sz w:val="20"/>
                <w:szCs w:val="20"/>
              </w:rPr>
              <w:fldChar w:fldCharType="begin"/>
            </w:r>
            <w:r w:rsidR="00A55737" w:rsidRPr="00732269">
              <w:rPr>
                <w:rFonts w:ascii="Garamond" w:hAnsi="Garamond"/>
                <w:noProof/>
                <w:webHidden/>
                <w:sz w:val="20"/>
                <w:szCs w:val="20"/>
              </w:rPr>
              <w:instrText xml:space="preserve"> PAGEREF _Toc169785890 \h </w:instrText>
            </w:r>
            <w:r w:rsidR="00A55737" w:rsidRPr="00732269">
              <w:rPr>
                <w:rFonts w:ascii="Garamond" w:hAnsi="Garamond"/>
                <w:noProof/>
                <w:webHidden/>
                <w:sz w:val="20"/>
                <w:szCs w:val="20"/>
              </w:rPr>
            </w:r>
            <w:r w:rsidR="00A55737" w:rsidRPr="00732269">
              <w:rPr>
                <w:rFonts w:ascii="Garamond" w:hAnsi="Garamond"/>
                <w:noProof/>
                <w:webHidden/>
                <w:sz w:val="20"/>
                <w:szCs w:val="20"/>
              </w:rPr>
              <w:fldChar w:fldCharType="separate"/>
            </w:r>
            <w:r w:rsidR="00A55737" w:rsidRPr="00732269">
              <w:rPr>
                <w:rFonts w:ascii="Garamond" w:hAnsi="Garamond"/>
                <w:noProof/>
                <w:webHidden/>
                <w:sz w:val="20"/>
                <w:szCs w:val="20"/>
              </w:rPr>
              <w:t>13</w:t>
            </w:r>
            <w:r w:rsidR="00A55737" w:rsidRPr="00732269">
              <w:rPr>
                <w:rFonts w:ascii="Garamond" w:hAnsi="Garamond"/>
                <w:noProof/>
                <w:webHidden/>
                <w:sz w:val="20"/>
                <w:szCs w:val="20"/>
              </w:rPr>
              <w:fldChar w:fldCharType="end"/>
            </w:r>
          </w:hyperlink>
        </w:p>
        <w:p w14:paraId="3A19830F" w14:textId="77169925" w:rsidR="00A55737" w:rsidRPr="00732269" w:rsidRDefault="00985FDB" w:rsidP="00A55737">
          <w:pPr>
            <w:pStyle w:val="Sommario3"/>
            <w:tabs>
              <w:tab w:val="clear" w:pos="1200"/>
              <w:tab w:val="left" w:pos="1134"/>
            </w:tabs>
            <w:ind w:left="426"/>
            <w:rPr>
              <w:rFonts w:ascii="Garamond" w:eastAsiaTheme="minorEastAsia" w:hAnsi="Garamond" w:cstheme="minorBidi"/>
              <w:noProof/>
              <w:kern w:val="2"/>
              <w:sz w:val="20"/>
              <w:szCs w:val="20"/>
              <w14:ligatures w14:val="standardContextual"/>
            </w:rPr>
          </w:pPr>
          <w:hyperlink w:anchor="_Toc169785891" w:history="1">
            <w:r w:rsidR="00A55737" w:rsidRPr="00732269">
              <w:rPr>
                <w:rStyle w:val="Collegamentoipertestuale"/>
                <w:rFonts w:ascii="Garamond" w:hAnsi="Garamond"/>
                <w:noProof/>
                <w:sz w:val="20"/>
                <w:szCs w:val="20"/>
              </w:rPr>
              <w:t>5.1.5</w:t>
            </w:r>
            <w:r w:rsidR="00A55737" w:rsidRPr="00732269">
              <w:rPr>
                <w:rFonts w:ascii="Garamond" w:eastAsiaTheme="minorEastAsia" w:hAnsi="Garamond" w:cstheme="minorBidi"/>
                <w:noProof/>
                <w:kern w:val="2"/>
                <w:sz w:val="20"/>
                <w:szCs w:val="20"/>
                <w14:ligatures w14:val="standardContextual"/>
              </w:rPr>
              <w:tab/>
            </w:r>
            <w:r w:rsidR="00A55737" w:rsidRPr="00732269">
              <w:rPr>
                <w:rStyle w:val="Collegamentoipertestuale"/>
                <w:rFonts w:ascii="Garamond" w:hAnsi="Garamond"/>
                <w:noProof/>
                <w:sz w:val="20"/>
                <w:szCs w:val="20"/>
              </w:rPr>
              <w:t>Requisiti minimi della piattaforma web based, Lotto 1, Allegato A</w:t>
            </w:r>
            <w:r w:rsidR="00A55737" w:rsidRPr="00732269">
              <w:rPr>
                <w:rFonts w:ascii="Garamond" w:hAnsi="Garamond"/>
                <w:noProof/>
                <w:webHidden/>
                <w:sz w:val="20"/>
                <w:szCs w:val="20"/>
              </w:rPr>
              <w:tab/>
            </w:r>
            <w:r w:rsidR="00A55737" w:rsidRPr="00732269">
              <w:rPr>
                <w:rFonts w:ascii="Garamond" w:hAnsi="Garamond"/>
                <w:noProof/>
                <w:webHidden/>
                <w:sz w:val="20"/>
                <w:szCs w:val="20"/>
              </w:rPr>
              <w:fldChar w:fldCharType="begin"/>
            </w:r>
            <w:r w:rsidR="00A55737" w:rsidRPr="00732269">
              <w:rPr>
                <w:rFonts w:ascii="Garamond" w:hAnsi="Garamond"/>
                <w:noProof/>
                <w:webHidden/>
                <w:sz w:val="20"/>
                <w:szCs w:val="20"/>
              </w:rPr>
              <w:instrText xml:space="preserve"> PAGEREF _Toc169785891 \h </w:instrText>
            </w:r>
            <w:r w:rsidR="00A55737" w:rsidRPr="00732269">
              <w:rPr>
                <w:rFonts w:ascii="Garamond" w:hAnsi="Garamond"/>
                <w:noProof/>
                <w:webHidden/>
                <w:sz w:val="20"/>
                <w:szCs w:val="20"/>
              </w:rPr>
            </w:r>
            <w:r w:rsidR="00A55737" w:rsidRPr="00732269">
              <w:rPr>
                <w:rFonts w:ascii="Garamond" w:hAnsi="Garamond"/>
                <w:noProof/>
                <w:webHidden/>
                <w:sz w:val="20"/>
                <w:szCs w:val="20"/>
              </w:rPr>
              <w:fldChar w:fldCharType="separate"/>
            </w:r>
            <w:r w:rsidR="00A55737" w:rsidRPr="00732269">
              <w:rPr>
                <w:rFonts w:ascii="Garamond" w:hAnsi="Garamond"/>
                <w:noProof/>
                <w:webHidden/>
                <w:sz w:val="20"/>
                <w:szCs w:val="20"/>
              </w:rPr>
              <w:t>13</w:t>
            </w:r>
            <w:r w:rsidR="00A55737" w:rsidRPr="00732269">
              <w:rPr>
                <w:rFonts w:ascii="Garamond" w:hAnsi="Garamond"/>
                <w:noProof/>
                <w:webHidden/>
                <w:sz w:val="20"/>
                <w:szCs w:val="20"/>
              </w:rPr>
              <w:fldChar w:fldCharType="end"/>
            </w:r>
          </w:hyperlink>
        </w:p>
        <w:p w14:paraId="7FC5A51F" w14:textId="2A01615A" w:rsidR="00A55737" w:rsidRPr="00732269" w:rsidRDefault="00985FDB" w:rsidP="00A55737">
          <w:pPr>
            <w:pStyle w:val="Sommario2"/>
            <w:rPr>
              <w:rFonts w:eastAsiaTheme="minorEastAsia" w:cstheme="minorBidi"/>
              <w:kern w:val="2"/>
              <w:sz w:val="20"/>
              <w:szCs w:val="20"/>
              <w14:ligatures w14:val="standardContextual"/>
            </w:rPr>
          </w:pPr>
          <w:hyperlink w:anchor="_Toc169785892" w:history="1">
            <w:r w:rsidR="00A55737" w:rsidRPr="00732269">
              <w:rPr>
                <w:rStyle w:val="Collegamentoipertestuale"/>
                <w:sz w:val="20"/>
                <w:szCs w:val="20"/>
              </w:rPr>
              <w:t xml:space="preserve">5.2  </w:t>
            </w:r>
            <w:r w:rsidR="00732269">
              <w:rPr>
                <w:rStyle w:val="Collegamentoipertestuale"/>
                <w:sz w:val="20"/>
                <w:szCs w:val="20"/>
              </w:rPr>
              <w:t xml:space="preserve"> </w:t>
            </w:r>
            <w:r w:rsidR="00A55737" w:rsidRPr="00732269">
              <w:rPr>
                <w:rStyle w:val="Collegamentoipertestuale"/>
                <w:sz w:val="20"/>
                <w:szCs w:val="20"/>
              </w:rPr>
              <w:t>Requisiti minimi dei prodotti oggetto dei Lotti di cui all’Allegato B</w:t>
            </w:r>
            <w:r w:rsidR="00A55737" w:rsidRPr="00732269">
              <w:rPr>
                <w:webHidden/>
                <w:sz w:val="20"/>
                <w:szCs w:val="20"/>
              </w:rPr>
              <w:tab/>
            </w:r>
            <w:r w:rsidR="00A55737" w:rsidRPr="00732269">
              <w:rPr>
                <w:webHidden/>
                <w:sz w:val="20"/>
                <w:szCs w:val="20"/>
              </w:rPr>
              <w:fldChar w:fldCharType="begin"/>
            </w:r>
            <w:r w:rsidR="00A55737" w:rsidRPr="00732269">
              <w:rPr>
                <w:webHidden/>
                <w:sz w:val="20"/>
                <w:szCs w:val="20"/>
              </w:rPr>
              <w:instrText xml:space="preserve"> PAGEREF _Toc169785892 \h </w:instrText>
            </w:r>
            <w:r w:rsidR="00A55737" w:rsidRPr="00732269">
              <w:rPr>
                <w:webHidden/>
                <w:sz w:val="20"/>
                <w:szCs w:val="20"/>
              </w:rPr>
            </w:r>
            <w:r w:rsidR="00A55737" w:rsidRPr="00732269">
              <w:rPr>
                <w:webHidden/>
                <w:sz w:val="20"/>
                <w:szCs w:val="20"/>
              </w:rPr>
              <w:fldChar w:fldCharType="separate"/>
            </w:r>
            <w:r w:rsidR="00A55737" w:rsidRPr="00732269">
              <w:rPr>
                <w:webHidden/>
                <w:sz w:val="20"/>
                <w:szCs w:val="20"/>
              </w:rPr>
              <w:t>14</w:t>
            </w:r>
            <w:r w:rsidR="00A55737" w:rsidRPr="00732269">
              <w:rPr>
                <w:webHidden/>
                <w:sz w:val="20"/>
                <w:szCs w:val="20"/>
              </w:rPr>
              <w:fldChar w:fldCharType="end"/>
            </w:r>
          </w:hyperlink>
        </w:p>
        <w:p w14:paraId="5C5C8BD3" w14:textId="51501583" w:rsidR="00A55737" w:rsidRPr="00732269" w:rsidRDefault="00985FDB" w:rsidP="00A55737">
          <w:pPr>
            <w:pStyle w:val="Sommario3"/>
            <w:ind w:left="426"/>
            <w:rPr>
              <w:rFonts w:ascii="Garamond" w:eastAsiaTheme="minorEastAsia" w:hAnsi="Garamond" w:cstheme="minorBidi"/>
              <w:noProof/>
              <w:kern w:val="2"/>
              <w:sz w:val="20"/>
              <w:szCs w:val="20"/>
              <w14:ligatures w14:val="standardContextual"/>
            </w:rPr>
          </w:pPr>
          <w:hyperlink w:anchor="_Toc169785893" w:history="1">
            <w:r w:rsidR="00A55737" w:rsidRPr="00732269">
              <w:rPr>
                <w:rStyle w:val="Collegamentoipertestuale"/>
                <w:rFonts w:ascii="Garamond" w:hAnsi="Garamond"/>
                <w:noProof/>
                <w:sz w:val="20"/>
                <w:szCs w:val="20"/>
              </w:rPr>
              <w:t>5.2.1</w:t>
            </w:r>
            <w:r w:rsidR="00A55737" w:rsidRPr="00732269">
              <w:rPr>
                <w:rFonts w:ascii="Garamond" w:eastAsiaTheme="minorEastAsia" w:hAnsi="Garamond" w:cstheme="minorBidi"/>
                <w:noProof/>
                <w:kern w:val="2"/>
                <w:sz w:val="20"/>
                <w:szCs w:val="20"/>
                <w14:ligatures w14:val="standardContextual"/>
              </w:rPr>
              <w:tab/>
            </w:r>
            <w:r w:rsidR="00A55737" w:rsidRPr="00732269">
              <w:rPr>
                <w:rStyle w:val="Collegamentoipertestuale"/>
                <w:rFonts w:ascii="Garamond" w:hAnsi="Garamond"/>
                <w:noProof/>
                <w:sz w:val="20"/>
                <w:szCs w:val="20"/>
              </w:rPr>
              <w:t>Caratteristiche tecniche delle sacche oggetto dei Lotti di cui all’Allegato B</w:t>
            </w:r>
            <w:r w:rsidR="00A55737" w:rsidRPr="00732269">
              <w:rPr>
                <w:rFonts w:ascii="Garamond" w:hAnsi="Garamond"/>
                <w:noProof/>
                <w:webHidden/>
                <w:sz w:val="20"/>
                <w:szCs w:val="20"/>
              </w:rPr>
              <w:tab/>
            </w:r>
            <w:r w:rsidR="00A55737" w:rsidRPr="00732269">
              <w:rPr>
                <w:rFonts w:ascii="Garamond" w:hAnsi="Garamond"/>
                <w:noProof/>
                <w:webHidden/>
                <w:sz w:val="20"/>
                <w:szCs w:val="20"/>
              </w:rPr>
              <w:fldChar w:fldCharType="begin"/>
            </w:r>
            <w:r w:rsidR="00A55737" w:rsidRPr="00732269">
              <w:rPr>
                <w:rFonts w:ascii="Garamond" w:hAnsi="Garamond"/>
                <w:noProof/>
                <w:webHidden/>
                <w:sz w:val="20"/>
                <w:szCs w:val="20"/>
              </w:rPr>
              <w:instrText xml:space="preserve"> PAGEREF _Toc169785893 \h </w:instrText>
            </w:r>
            <w:r w:rsidR="00A55737" w:rsidRPr="00732269">
              <w:rPr>
                <w:rFonts w:ascii="Garamond" w:hAnsi="Garamond"/>
                <w:noProof/>
                <w:webHidden/>
                <w:sz w:val="20"/>
                <w:szCs w:val="20"/>
              </w:rPr>
            </w:r>
            <w:r w:rsidR="00A55737" w:rsidRPr="00732269">
              <w:rPr>
                <w:rFonts w:ascii="Garamond" w:hAnsi="Garamond"/>
                <w:noProof/>
                <w:webHidden/>
                <w:sz w:val="20"/>
                <w:szCs w:val="20"/>
              </w:rPr>
              <w:fldChar w:fldCharType="separate"/>
            </w:r>
            <w:r w:rsidR="00A55737" w:rsidRPr="00732269">
              <w:rPr>
                <w:rFonts w:ascii="Garamond" w:hAnsi="Garamond"/>
                <w:noProof/>
                <w:webHidden/>
                <w:sz w:val="20"/>
                <w:szCs w:val="20"/>
              </w:rPr>
              <w:t>14</w:t>
            </w:r>
            <w:r w:rsidR="00A55737" w:rsidRPr="00732269">
              <w:rPr>
                <w:rFonts w:ascii="Garamond" w:hAnsi="Garamond"/>
                <w:noProof/>
                <w:webHidden/>
                <w:sz w:val="20"/>
                <w:szCs w:val="20"/>
              </w:rPr>
              <w:fldChar w:fldCharType="end"/>
            </w:r>
          </w:hyperlink>
        </w:p>
        <w:p w14:paraId="656CF757" w14:textId="31380879" w:rsidR="00A55737" w:rsidRPr="00732269" w:rsidRDefault="00985FDB" w:rsidP="00A55737">
          <w:pPr>
            <w:pStyle w:val="Sommario3"/>
            <w:ind w:left="426"/>
            <w:rPr>
              <w:rFonts w:ascii="Garamond" w:eastAsiaTheme="minorEastAsia" w:hAnsi="Garamond" w:cstheme="minorBidi"/>
              <w:noProof/>
              <w:kern w:val="2"/>
              <w:sz w:val="20"/>
              <w:szCs w:val="20"/>
              <w14:ligatures w14:val="standardContextual"/>
            </w:rPr>
          </w:pPr>
          <w:hyperlink w:anchor="_Toc169785894" w:history="1">
            <w:r w:rsidR="00A55737" w:rsidRPr="00732269">
              <w:rPr>
                <w:rStyle w:val="Collegamentoipertestuale"/>
                <w:rFonts w:ascii="Garamond" w:hAnsi="Garamond"/>
                <w:noProof/>
                <w:sz w:val="20"/>
                <w:szCs w:val="20"/>
              </w:rPr>
              <w:t>5.2.2</w:t>
            </w:r>
            <w:r w:rsidR="00A55737" w:rsidRPr="00732269">
              <w:rPr>
                <w:rFonts w:ascii="Garamond" w:eastAsiaTheme="minorEastAsia" w:hAnsi="Garamond" w:cstheme="minorBidi"/>
                <w:noProof/>
                <w:kern w:val="2"/>
                <w:sz w:val="20"/>
                <w:szCs w:val="20"/>
                <w14:ligatures w14:val="standardContextual"/>
              </w:rPr>
              <w:tab/>
            </w:r>
            <w:r w:rsidR="00A55737" w:rsidRPr="00732269">
              <w:rPr>
                <w:rStyle w:val="Collegamentoipertestuale"/>
                <w:rFonts w:ascii="Garamond" w:hAnsi="Garamond"/>
                <w:noProof/>
                <w:sz w:val="20"/>
                <w:szCs w:val="20"/>
              </w:rPr>
              <w:t>Etichette</w:t>
            </w:r>
            <w:r w:rsidR="00A55737" w:rsidRPr="00732269">
              <w:rPr>
                <w:rFonts w:ascii="Garamond" w:hAnsi="Garamond"/>
                <w:noProof/>
                <w:webHidden/>
                <w:sz w:val="20"/>
                <w:szCs w:val="20"/>
              </w:rPr>
              <w:tab/>
            </w:r>
            <w:r w:rsidR="00A55737" w:rsidRPr="00732269">
              <w:rPr>
                <w:rFonts w:ascii="Garamond" w:hAnsi="Garamond"/>
                <w:noProof/>
                <w:webHidden/>
                <w:sz w:val="20"/>
                <w:szCs w:val="20"/>
              </w:rPr>
              <w:fldChar w:fldCharType="begin"/>
            </w:r>
            <w:r w:rsidR="00A55737" w:rsidRPr="00732269">
              <w:rPr>
                <w:rFonts w:ascii="Garamond" w:hAnsi="Garamond"/>
                <w:noProof/>
                <w:webHidden/>
                <w:sz w:val="20"/>
                <w:szCs w:val="20"/>
              </w:rPr>
              <w:instrText xml:space="preserve"> PAGEREF _Toc169785894 \h </w:instrText>
            </w:r>
            <w:r w:rsidR="00A55737" w:rsidRPr="00732269">
              <w:rPr>
                <w:rFonts w:ascii="Garamond" w:hAnsi="Garamond"/>
                <w:noProof/>
                <w:webHidden/>
                <w:sz w:val="20"/>
                <w:szCs w:val="20"/>
              </w:rPr>
            </w:r>
            <w:r w:rsidR="00A55737" w:rsidRPr="00732269">
              <w:rPr>
                <w:rFonts w:ascii="Garamond" w:hAnsi="Garamond"/>
                <w:noProof/>
                <w:webHidden/>
                <w:sz w:val="20"/>
                <w:szCs w:val="20"/>
              </w:rPr>
              <w:fldChar w:fldCharType="separate"/>
            </w:r>
            <w:r w:rsidR="00A55737" w:rsidRPr="00732269">
              <w:rPr>
                <w:rFonts w:ascii="Garamond" w:hAnsi="Garamond"/>
                <w:noProof/>
                <w:webHidden/>
                <w:sz w:val="20"/>
                <w:szCs w:val="20"/>
              </w:rPr>
              <w:t>15</w:t>
            </w:r>
            <w:r w:rsidR="00A55737" w:rsidRPr="00732269">
              <w:rPr>
                <w:rFonts w:ascii="Garamond" w:hAnsi="Garamond"/>
                <w:noProof/>
                <w:webHidden/>
                <w:sz w:val="20"/>
                <w:szCs w:val="20"/>
              </w:rPr>
              <w:fldChar w:fldCharType="end"/>
            </w:r>
          </w:hyperlink>
        </w:p>
        <w:p w14:paraId="2059AEB5" w14:textId="5A636F29" w:rsidR="00A55737" w:rsidRPr="00732269" w:rsidRDefault="00985FDB" w:rsidP="00A55737">
          <w:pPr>
            <w:pStyle w:val="Sommario3"/>
            <w:ind w:left="426"/>
            <w:rPr>
              <w:rFonts w:ascii="Garamond" w:eastAsiaTheme="minorEastAsia" w:hAnsi="Garamond" w:cstheme="minorBidi"/>
              <w:noProof/>
              <w:kern w:val="2"/>
              <w:sz w:val="20"/>
              <w:szCs w:val="20"/>
              <w14:ligatures w14:val="standardContextual"/>
            </w:rPr>
          </w:pPr>
          <w:hyperlink w:anchor="_Toc169785895" w:history="1">
            <w:r w:rsidR="00A55737" w:rsidRPr="00732269">
              <w:rPr>
                <w:rStyle w:val="Collegamentoipertestuale"/>
                <w:rFonts w:ascii="Garamond" w:hAnsi="Garamond"/>
                <w:noProof/>
                <w:sz w:val="20"/>
                <w:szCs w:val="20"/>
              </w:rPr>
              <w:t>5.2.3</w:t>
            </w:r>
            <w:r w:rsidR="00A55737" w:rsidRPr="00732269">
              <w:rPr>
                <w:rFonts w:ascii="Garamond" w:eastAsiaTheme="minorEastAsia" w:hAnsi="Garamond" w:cstheme="minorBidi"/>
                <w:noProof/>
                <w:kern w:val="2"/>
                <w:sz w:val="20"/>
                <w:szCs w:val="20"/>
                <w14:ligatures w14:val="standardContextual"/>
              </w:rPr>
              <w:tab/>
            </w:r>
            <w:r w:rsidR="00A55737" w:rsidRPr="00732269">
              <w:rPr>
                <w:rStyle w:val="Collegamentoipertestuale"/>
                <w:rFonts w:ascii="Garamond" w:hAnsi="Garamond"/>
                <w:noProof/>
                <w:sz w:val="20"/>
                <w:szCs w:val="20"/>
              </w:rPr>
              <w:t>Confezionamento ed imballaggio</w:t>
            </w:r>
            <w:r w:rsidR="00A55737" w:rsidRPr="00732269">
              <w:rPr>
                <w:rFonts w:ascii="Garamond" w:hAnsi="Garamond"/>
                <w:noProof/>
                <w:webHidden/>
                <w:sz w:val="20"/>
                <w:szCs w:val="20"/>
              </w:rPr>
              <w:tab/>
            </w:r>
            <w:r w:rsidR="00A55737" w:rsidRPr="00732269">
              <w:rPr>
                <w:rFonts w:ascii="Garamond" w:hAnsi="Garamond"/>
                <w:noProof/>
                <w:webHidden/>
                <w:sz w:val="20"/>
                <w:szCs w:val="20"/>
              </w:rPr>
              <w:fldChar w:fldCharType="begin"/>
            </w:r>
            <w:r w:rsidR="00A55737" w:rsidRPr="00732269">
              <w:rPr>
                <w:rFonts w:ascii="Garamond" w:hAnsi="Garamond"/>
                <w:noProof/>
                <w:webHidden/>
                <w:sz w:val="20"/>
                <w:szCs w:val="20"/>
              </w:rPr>
              <w:instrText xml:space="preserve"> PAGEREF _Toc169785895 \h </w:instrText>
            </w:r>
            <w:r w:rsidR="00A55737" w:rsidRPr="00732269">
              <w:rPr>
                <w:rFonts w:ascii="Garamond" w:hAnsi="Garamond"/>
                <w:noProof/>
                <w:webHidden/>
                <w:sz w:val="20"/>
                <w:szCs w:val="20"/>
              </w:rPr>
            </w:r>
            <w:r w:rsidR="00A55737" w:rsidRPr="00732269">
              <w:rPr>
                <w:rFonts w:ascii="Garamond" w:hAnsi="Garamond"/>
                <w:noProof/>
                <w:webHidden/>
                <w:sz w:val="20"/>
                <w:szCs w:val="20"/>
              </w:rPr>
              <w:fldChar w:fldCharType="separate"/>
            </w:r>
            <w:r w:rsidR="00A55737" w:rsidRPr="00732269">
              <w:rPr>
                <w:rFonts w:ascii="Garamond" w:hAnsi="Garamond"/>
                <w:noProof/>
                <w:webHidden/>
                <w:sz w:val="20"/>
                <w:szCs w:val="20"/>
              </w:rPr>
              <w:t>15</w:t>
            </w:r>
            <w:r w:rsidR="00A55737" w:rsidRPr="00732269">
              <w:rPr>
                <w:rFonts w:ascii="Garamond" w:hAnsi="Garamond"/>
                <w:noProof/>
                <w:webHidden/>
                <w:sz w:val="20"/>
                <w:szCs w:val="20"/>
              </w:rPr>
              <w:fldChar w:fldCharType="end"/>
            </w:r>
          </w:hyperlink>
        </w:p>
        <w:p w14:paraId="2B901106" w14:textId="0484D812" w:rsidR="00A55737" w:rsidRPr="00732269" w:rsidRDefault="00985FDB" w:rsidP="00A55737">
          <w:pPr>
            <w:pStyle w:val="Sommario3"/>
            <w:ind w:left="426"/>
            <w:rPr>
              <w:rFonts w:ascii="Garamond" w:eastAsiaTheme="minorEastAsia" w:hAnsi="Garamond" w:cstheme="minorBidi"/>
              <w:noProof/>
              <w:kern w:val="2"/>
              <w:sz w:val="20"/>
              <w:szCs w:val="20"/>
              <w14:ligatures w14:val="standardContextual"/>
            </w:rPr>
          </w:pPr>
          <w:hyperlink w:anchor="_Toc169785896" w:history="1">
            <w:r w:rsidR="00A55737" w:rsidRPr="00732269">
              <w:rPr>
                <w:rStyle w:val="Collegamentoipertestuale"/>
                <w:rFonts w:ascii="Garamond" w:hAnsi="Garamond"/>
                <w:noProof/>
                <w:sz w:val="20"/>
                <w:szCs w:val="20"/>
              </w:rPr>
              <w:t>5.2.4</w:t>
            </w:r>
            <w:r w:rsidR="00A55737" w:rsidRPr="00732269">
              <w:rPr>
                <w:rFonts w:ascii="Garamond" w:eastAsiaTheme="minorEastAsia" w:hAnsi="Garamond" w:cstheme="minorBidi"/>
                <w:noProof/>
                <w:kern w:val="2"/>
                <w:sz w:val="20"/>
                <w:szCs w:val="20"/>
                <w14:ligatures w14:val="standardContextual"/>
              </w:rPr>
              <w:tab/>
            </w:r>
            <w:r w:rsidR="00A55737" w:rsidRPr="00732269">
              <w:rPr>
                <w:rStyle w:val="Collegamentoipertestuale"/>
                <w:rFonts w:ascii="Garamond" w:hAnsi="Garamond"/>
                <w:noProof/>
                <w:sz w:val="20"/>
                <w:szCs w:val="20"/>
              </w:rPr>
              <w:t>Reportistica allegato B</w:t>
            </w:r>
            <w:r w:rsidR="00A55737" w:rsidRPr="00732269">
              <w:rPr>
                <w:rFonts w:ascii="Garamond" w:hAnsi="Garamond"/>
                <w:noProof/>
                <w:webHidden/>
                <w:sz w:val="20"/>
                <w:szCs w:val="20"/>
              </w:rPr>
              <w:tab/>
            </w:r>
            <w:r w:rsidR="00A55737" w:rsidRPr="00732269">
              <w:rPr>
                <w:rFonts w:ascii="Garamond" w:hAnsi="Garamond"/>
                <w:noProof/>
                <w:webHidden/>
                <w:sz w:val="20"/>
                <w:szCs w:val="20"/>
              </w:rPr>
              <w:fldChar w:fldCharType="begin"/>
            </w:r>
            <w:r w:rsidR="00A55737" w:rsidRPr="00732269">
              <w:rPr>
                <w:rFonts w:ascii="Garamond" w:hAnsi="Garamond"/>
                <w:noProof/>
                <w:webHidden/>
                <w:sz w:val="20"/>
                <w:szCs w:val="20"/>
              </w:rPr>
              <w:instrText xml:space="preserve"> PAGEREF _Toc169785896 \h </w:instrText>
            </w:r>
            <w:r w:rsidR="00A55737" w:rsidRPr="00732269">
              <w:rPr>
                <w:rFonts w:ascii="Garamond" w:hAnsi="Garamond"/>
                <w:noProof/>
                <w:webHidden/>
                <w:sz w:val="20"/>
                <w:szCs w:val="20"/>
              </w:rPr>
            </w:r>
            <w:r w:rsidR="00A55737" w:rsidRPr="00732269">
              <w:rPr>
                <w:rFonts w:ascii="Garamond" w:hAnsi="Garamond"/>
                <w:noProof/>
                <w:webHidden/>
                <w:sz w:val="20"/>
                <w:szCs w:val="20"/>
              </w:rPr>
              <w:fldChar w:fldCharType="separate"/>
            </w:r>
            <w:r w:rsidR="00A55737" w:rsidRPr="00732269">
              <w:rPr>
                <w:rFonts w:ascii="Garamond" w:hAnsi="Garamond"/>
                <w:noProof/>
                <w:webHidden/>
                <w:sz w:val="20"/>
                <w:szCs w:val="20"/>
              </w:rPr>
              <w:t>16</w:t>
            </w:r>
            <w:r w:rsidR="00A55737" w:rsidRPr="00732269">
              <w:rPr>
                <w:rFonts w:ascii="Garamond" w:hAnsi="Garamond"/>
                <w:noProof/>
                <w:webHidden/>
                <w:sz w:val="20"/>
                <w:szCs w:val="20"/>
              </w:rPr>
              <w:fldChar w:fldCharType="end"/>
            </w:r>
          </w:hyperlink>
        </w:p>
        <w:p w14:paraId="50E9E0A8" w14:textId="46915DCA" w:rsidR="00A55737" w:rsidRPr="00732269" w:rsidRDefault="00985FDB" w:rsidP="00A55737">
          <w:pPr>
            <w:pStyle w:val="Sommario3"/>
            <w:ind w:left="426"/>
            <w:rPr>
              <w:rFonts w:ascii="Garamond" w:eastAsiaTheme="minorEastAsia" w:hAnsi="Garamond" w:cstheme="minorBidi"/>
              <w:noProof/>
              <w:kern w:val="2"/>
              <w:sz w:val="20"/>
              <w:szCs w:val="20"/>
              <w14:ligatures w14:val="standardContextual"/>
            </w:rPr>
          </w:pPr>
          <w:hyperlink w:anchor="_Toc169785897" w:history="1">
            <w:r w:rsidR="00A55737" w:rsidRPr="00732269">
              <w:rPr>
                <w:rStyle w:val="Collegamentoipertestuale"/>
                <w:rFonts w:ascii="Garamond" w:hAnsi="Garamond"/>
                <w:noProof/>
                <w:sz w:val="20"/>
                <w:szCs w:val="20"/>
              </w:rPr>
              <w:t>5.2.5</w:t>
            </w:r>
            <w:r w:rsidR="00A55737" w:rsidRPr="00732269">
              <w:rPr>
                <w:rFonts w:ascii="Garamond" w:eastAsiaTheme="minorEastAsia" w:hAnsi="Garamond" w:cstheme="minorBidi"/>
                <w:noProof/>
                <w:kern w:val="2"/>
                <w:sz w:val="20"/>
                <w:szCs w:val="20"/>
                <w14:ligatures w14:val="standardContextual"/>
              </w:rPr>
              <w:tab/>
            </w:r>
            <w:r w:rsidR="00A55737" w:rsidRPr="00732269">
              <w:rPr>
                <w:rStyle w:val="Collegamentoipertestuale"/>
                <w:rFonts w:ascii="Garamond" w:hAnsi="Garamond"/>
                <w:noProof/>
                <w:sz w:val="20"/>
                <w:szCs w:val="20"/>
              </w:rPr>
              <w:t>Eventi particolari, allegato B</w:t>
            </w:r>
            <w:r w:rsidR="00A55737" w:rsidRPr="00732269">
              <w:rPr>
                <w:rFonts w:ascii="Garamond" w:hAnsi="Garamond"/>
                <w:noProof/>
                <w:webHidden/>
                <w:sz w:val="20"/>
                <w:szCs w:val="20"/>
              </w:rPr>
              <w:tab/>
            </w:r>
            <w:r w:rsidR="00A55737" w:rsidRPr="00732269">
              <w:rPr>
                <w:rFonts w:ascii="Garamond" w:hAnsi="Garamond"/>
                <w:noProof/>
                <w:webHidden/>
                <w:sz w:val="20"/>
                <w:szCs w:val="20"/>
              </w:rPr>
              <w:fldChar w:fldCharType="begin"/>
            </w:r>
            <w:r w:rsidR="00A55737" w:rsidRPr="00732269">
              <w:rPr>
                <w:rFonts w:ascii="Garamond" w:hAnsi="Garamond"/>
                <w:noProof/>
                <w:webHidden/>
                <w:sz w:val="20"/>
                <w:szCs w:val="20"/>
              </w:rPr>
              <w:instrText xml:space="preserve"> PAGEREF _Toc169785897 \h </w:instrText>
            </w:r>
            <w:r w:rsidR="00A55737" w:rsidRPr="00732269">
              <w:rPr>
                <w:rFonts w:ascii="Garamond" w:hAnsi="Garamond"/>
                <w:noProof/>
                <w:webHidden/>
                <w:sz w:val="20"/>
                <w:szCs w:val="20"/>
              </w:rPr>
            </w:r>
            <w:r w:rsidR="00A55737" w:rsidRPr="00732269">
              <w:rPr>
                <w:rFonts w:ascii="Garamond" w:hAnsi="Garamond"/>
                <w:noProof/>
                <w:webHidden/>
                <w:sz w:val="20"/>
                <w:szCs w:val="20"/>
              </w:rPr>
              <w:fldChar w:fldCharType="separate"/>
            </w:r>
            <w:r w:rsidR="00A55737" w:rsidRPr="00732269">
              <w:rPr>
                <w:rFonts w:ascii="Garamond" w:hAnsi="Garamond"/>
                <w:noProof/>
                <w:webHidden/>
                <w:sz w:val="20"/>
                <w:szCs w:val="20"/>
              </w:rPr>
              <w:t>16</w:t>
            </w:r>
            <w:r w:rsidR="00A55737" w:rsidRPr="00732269">
              <w:rPr>
                <w:rFonts w:ascii="Garamond" w:hAnsi="Garamond"/>
                <w:noProof/>
                <w:webHidden/>
                <w:sz w:val="20"/>
                <w:szCs w:val="20"/>
              </w:rPr>
              <w:fldChar w:fldCharType="end"/>
            </w:r>
          </w:hyperlink>
        </w:p>
        <w:p w14:paraId="375C5FD4" w14:textId="13E42242" w:rsidR="00A55737" w:rsidRPr="00732269" w:rsidRDefault="00985FDB" w:rsidP="00A55737">
          <w:pPr>
            <w:pStyle w:val="Sommario2"/>
            <w:ind w:left="426"/>
            <w:rPr>
              <w:rFonts w:eastAsiaTheme="minorEastAsia" w:cstheme="minorBidi"/>
              <w:kern w:val="2"/>
              <w:sz w:val="20"/>
              <w:szCs w:val="20"/>
              <w14:ligatures w14:val="standardContextual"/>
            </w:rPr>
          </w:pPr>
          <w:hyperlink w:anchor="_Toc169785898" w:history="1">
            <w:r w:rsidR="00A55737" w:rsidRPr="00732269">
              <w:rPr>
                <w:rStyle w:val="Collegamentoipertestuale"/>
                <w:rFonts w:eastAsia="Times New Roman"/>
                <w:b w:val="0"/>
                <w:bCs w:val="0"/>
                <w:sz w:val="20"/>
                <w:szCs w:val="20"/>
              </w:rPr>
              <w:t>5.2.5.1    Indisponibilità temporanea del prodotto</w:t>
            </w:r>
            <w:r w:rsidR="00A55737" w:rsidRPr="00732269">
              <w:rPr>
                <w:webHidden/>
                <w:sz w:val="20"/>
                <w:szCs w:val="20"/>
              </w:rPr>
              <w:tab/>
            </w:r>
            <w:r w:rsidR="00A55737" w:rsidRPr="00732269">
              <w:rPr>
                <w:webHidden/>
                <w:sz w:val="20"/>
                <w:szCs w:val="20"/>
              </w:rPr>
              <w:fldChar w:fldCharType="begin"/>
            </w:r>
            <w:r w:rsidR="00A55737" w:rsidRPr="00732269">
              <w:rPr>
                <w:webHidden/>
                <w:sz w:val="20"/>
                <w:szCs w:val="20"/>
              </w:rPr>
              <w:instrText xml:space="preserve"> PAGEREF _Toc169785898 \h </w:instrText>
            </w:r>
            <w:r w:rsidR="00A55737" w:rsidRPr="00732269">
              <w:rPr>
                <w:webHidden/>
                <w:sz w:val="20"/>
                <w:szCs w:val="20"/>
              </w:rPr>
            </w:r>
            <w:r w:rsidR="00A55737" w:rsidRPr="00732269">
              <w:rPr>
                <w:webHidden/>
                <w:sz w:val="20"/>
                <w:szCs w:val="20"/>
              </w:rPr>
              <w:fldChar w:fldCharType="separate"/>
            </w:r>
            <w:r w:rsidR="00A55737" w:rsidRPr="00732269">
              <w:rPr>
                <w:webHidden/>
                <w:sz w:val="20"/>
                <w:szCs w:val="20"/>
              </w:rPr>
              <w:t>16</w:t>
            </w:r>
            <w:r w:rsidR="00A55737" w:rsidRPr="00732269">
              <w:rPr>
                <w:webHidden/>
                <w:sz w:val="20"/>
                <w:szCs w:val="20"/>
              </w:rPr>
              <w:fldChar w:fldCharType="end"/>
            </w:r>
          </w:hyperlink>
        </w:p>
        <w:p w14:paraId="6DD516D6" w14:textId="3202F14E" w:rsidR="00A55737" w:rsidRPr="00732269" w:rsidRDefault="00985FDB" w:rsidP="00A55737">
          <w:pPr>
            <w:pStyle w:val="Sommario2"/>
            <w:ind w:left="426"/>
            <w:rPr>
              <w:rFonts w:eastAsiaTheme="minorEastAsia" w:cstheme="minorBidi"/>
              <w:kern w:val="2"/>
              <w:sz w:val="20"/>
              <w:szCs w:val="20"/>
              <w14:ligatures w14:val="standardContextual"/>
            </w:rPr>
          </w:pPr>
          <w:hyperlink w:anchor="_Toc169785899" w:history="1">
            <w:r w:rsidR="00A55737" w:rsidRPr="00732269">
              <w:rPr>
                <w:rStyle w:val="Collegamentoipertestuale"/>
                <w:rFonts w:eastAsia="Times New Roman"/>
                <w:b w:val="0"/>
                <w:bCs w:val="0"/>
                <w:sz w:val="20"/>
                <w:szCs w:val="20"/>
              </w:rPr>
              <w:t xml:space="preserve">5.2.5.2   </w:t>
            </w:r>
            <w:r w:rsidR="00A55737" w:rsidRPr="00732269">
              <w:rPr>
                <w:rStyle w:val="Collegamentoipertestuale"/>
                <w:rFonts w:eastAsia="Times New Roman"/>
                <w:b w:val="0"/>
                <w:bCs w:val="0"/>
                <w:i/>
                <w:iCs/>
                <w:sz w:val="20"/>
                <w:szCs w:val="20"/>
              </w:rPr>
              <w:t>“Fuori produzione”</w:t>
            </w:r>
            <w:r w:rsidR="00A55737" w:rsidRPr="00732269">
              <w:rPr>
                <w:rStyle w:val="Collegamentoipertestuale"/>
                <w:rFonts w:eastAsia="Times New Roman"/>
                <w:b w:val="0"/>
                <w:bCs w:val="0"/>
                <w:sz w:val="20"/>
                <w:szCs w:val="20"/>
              </w:rPr>
              <w:t xml:space="preserve"> e accettazione di nuovi prodotti</w:t>
            </w:r>
            <w:r w:rsidR="00A55737" w:rsidRPr="00732269">
              <w:rPr>
                <w:webHidden/>
                <w:sz w:val="20"/>
                <w:szCs w:val="20"/>
              </w:rPr>
              <w:tab/>
            </w:r>
            <w:r w:rsidR="00A55737" w:rsidRPr="00732269">
              <w:rPr>
                <w:webHidden/>
                <w:sz w:val="20"/>
                <w:szCs w:val="20"/>
              </w:rPr>
              <w:fldChar w:fldCharType="begin"/>
            </w:r>
            <w:r w:rsidR="00A55737" w:rsidRPr="00732269">
              <w:rPr>
                <w:webHidden/>
                <w:sz w:val="20"/>
                <w:szCs w:val="20"/>
              </w:rPr>
              <w:instrText xml:space="preserve"> PAGEREF _Toc169785899 \h </w:instrText>
            </w:r>
            <w:r w:rsidR="00A55737" w:rsidRPr="00732269">
              <w:rPr>
                <w:webHidden/>
                <w:sz w:val="20"/>
                <w:szCs w:val="20"/>
              </w:rPr>
            </w:r>
            <w:r w:rsidR="00A55737" w:rsidRPr="00732269">
              <w:rPr>
                <w:webHidden/>
                <w:sz w:val="20"/>
                <w:szCs w:val="20"/>
              </w:rPr>
              <w:fldChar w:fldCharType="separate"/>
            </w:r>
            <w:r w:rsidR="00A55737" w:rsidRPr="00732269">
              <w:rPr>
                <w:webHidden/>
                <w:sz w:val="20"/>
                <w:szCs w:val="20"/>
              </w:rPr>
              <w:t>16</w:t>
            </w:r>
            <w:r w:rsidR="00A55737" w:rsidRPr="00732269">
              <w:rPr>
                <w:webHidden/>
                <w:sz w:val="20"/>
                <w:szCs w:val="20"/>
              </w:rPr>
              <w:fldChar w:fldCharType="end"/>
            </w:r>
          </w:hyperlink>
        </w:p>
        <w:p w14:paraId="22DA133E" w14:textId="35F00112" w:rsidR="00A55737" w:rsidRPr="00732269" w:rsidRDefault="00985FDB" w:rsidP="00A55737">
          <w:pPr>
            <w:pStyle w:val="Sommario2"/>
            <w:ind w:left="426"/>
            <w:rPr>
              <w:rFonts w:eastAsiaTheme="minorEastAsia" w:cstheme="minorBidi"/>
              <w:kern w:val="2"/>
              <w:sz w:val="20"/>
              <w:szCs w:val="20"/>
              <w14:ligatures w14:val="standardContextual"/>
            </w:rPr>
          </w:pPr>
          <w:hyperlink w:anchor="_Toc169785900" w:history="1">
            <w:r w:rsidR="00A55737" w:rsidRPr="00732269">
              <w:rPr>
                <w:rStyle w:val="Collegamentoipertestuale"/>
                <w:rFonts w:eastAsia="Times New Roman"/>
                <w:b w:val="0"/>
                <w:bCs w:val="0"/>
                <w:sz w:val="20"/>
                <w:szCs w:val="20"/>
              </w:rPr>
              <w:t>5.2.5.3    Disponibilità di formulazioni migliorative</w:t>
            </w:r>
            <w:r w:rsidR="00A55737" w:rsidRPr="00732269">
              <w:rPr>
                <w:webHidden/>
                <w:sz w:val="20"/>
                <w:szCs w:val="20"/>
              </w:rPr>
              <w:tab/>
            </w:r>
            <w:r w:rsidR="00A55737" w:rsidRPr="00732269">
              <w:rPr>
                <w:webHidden/>
                <w:sz w:val="20"/>
                <w:szCs w:val="20"/>
              </w:rPr>
              <w:fldChar w:fldCharType="begin"/>
            </w:r>
            <w:r w:rsidR="00A55737" w:rsidRPr="00732269">
              <w:rPr>
                <w:webHidden/>
                <w:sz w:val="20"/>
                <w:szCs w:val="20"/>
              </w:rPr>
              <w:instrText xml:space="preserve"> PAGEREF _Toc169785900 \h </w:instrText>
            </w:r>
            <w:r w:rsidR="00A55737" w:rsidRPr="00732269">
              <w:rPr>
                <w:webHidden/>
                <w:sz w:val="20"/>
                <w:szCs w:val="20"/>
              </w:rPr>
            </w:r>
            <w:r w:rsidR="00A55737" w:rsidRPr="00732269">
              <w:rPr>
                <w:webHidden/>
                <w:sz w:val="20"/>
                <w:szCs w:val="20"/>
              </w:rPr>
              <w:fldChar w:fldCharType="separate"/>
            </w:r>
            <w:r w:rsidR="00A55737" w:rsidRPr="00732269">
              <w:rPr>
                <w:webHidden/>
                <w:sz w:val="20"/>
                <w:szCs w:val="20"/>
              </w:rPr>
              <w:t>17</w:t>
            </w:r>
            <w:r w:rsidR="00A55737" w:rsidRPr="00732269">
              <w:rPr>
                <w:webHidden/>
                <w:sz w:val="20"/>
                <w:szCs w:val="20"/>
              </w:rPr>
              <w:fldChar w:fldCharType="end"/>
            </w:r>
          </w:hyperlink>
        </w:p>
        <w:p w14:paraId="232102F9" w14:textId="5F1F6BA9" w:rsidR="00A55737" w:rsidRPr="00732269" w:rsidRDefault="00985FDB" w:rsidP="00A55737">
          <w:pPr>
            <w:pStyle w:val="Sommario2"/>
            <w:ind w:left="426"/>
            <w:rPr>
              <w:rFonts w:eastAsiaTheme="minorEastAsia" w:cstheme="minorBidi"/>
              <w:kern w:val="2"/>
              <w:sz w:val="20"/>
              <w:szCs w:val="20"/>
              <w14:ligatures w14:val="standardContextual"/>
            </w:rPr>
          </w:pPr>
          <w:hyperlink w:anchor="_Toc169785901" w:history="1">
            <w:r w:rsidR="00A55737" w:rsidRPr="00732269">
              <w:rPr>
                <w:rStyle w:val="Collegamentoipertestuale"/>
                <w:rFonts w:eastAsia="Times New Roman"/>
                <w:b w:val="0"/>
                <w:bCs w:val="0"/>
                <w:sz w:val="20"/>
                <w:szCs w:val="20"/>
              </w:rPr>
              <w:t>5.2.5.4    Difformità qualitativa</w:t>
            </w:r>
            <w:r w:rsidR="00A55737" w:rsidRPr="00732269">
              <w:rPr>
                <w:webHidden/>
                <w:sz w:val="20"/>
                <w:szCs w:val="20"/>
              </w:rPr>
              <w:tab/>
            </w:r>
            <w:r w:rsidR="00A55737" w:rsidRPr="00732269">
              <w:rPr>
                <w:webHidden/>
                <w:sz w:val="20"/>
                <w:szCs w:val="20"/>
              </w:rPr>
              <w:fldChar w:fldCharType="begin"/>
            </w:r>
            <w:r w:rsidR="00A55737" w:rsidRPr="00732269">
              <w:rPr>
                <w:webHidden/>
                <w:sz w:val="20"/>
                <w:szCs w:val="20"/>
              </w:rPr>
              <w:instrText xml:space="preserve"> PAGEREF _Toc169785901 \h </w:instrText>
            </w:r>
            <w:r w:rsidR="00A55737" w:rsidRPr="00732269">
              <w:rPr>
                <w:webHidden/>
                <w:sz w:val="20"/>
                <w:szCs w:val="20"/>
              </w:rPr>
            </w:r>
            <w:r w:rsidR="00A55737" w:rsidRPr="00732269">
              <w:rPr>
                <w:webHidden/>
                <w:sz w:val="20"/>
                <w:szCs w:val="20"/>
              </w:rPr>
              <w:fldChar w:fldCharType="separate"/>
            </w:r>
            <w:r w:rsidR="00A55737" w:rsidRPr="00732269">
              <w:rPr>
                <w:webHidden/>
                <w:sz w:val="20"/>
                <w:szCs w:val="20"/>
              </w:rPr>
              <w:t>17</w:t>
            </w:r>
            <w:r w:rsidR="00A55737" w:rsidRPr="00732269">
              <w:rPr>
                <w:webHidden/>
                <w:sz w:val="20"/>
                <w:szCs w:val="20"/>
              </w:rPr>
              <w:fldChar w:fldCharType="end"/>
            </w:r>
          </w:hyperlink>
        </w:p>
        <w:p w14:paraId="447BCEF1" w14:textId="1F2CA9C7" w:rsidR="00A55737" w:rsidRPr="00732269" w:rsidRDefault="00985FDB" w:rsidP="00A55737">
          <w:pPr>
            <w:pStyle w:val="Sommario2"/>
            <w:rPr>
              <w:rFonts w:eastAsiaTheme="minorEastAsia" w:cstheme="minorBidi"/>
              <w:kern w:val="2"/>
              <w:sz w:val="20"/>
              <w:szCs w:val="20"/>
              <w14:ligatures w14:val="standardContextual"/>
            </w:rPr>
          </w:pPr>
          <w:hyperlink w:anchor="_Toc169785902" w:history="1">
            <w:r w:rsidR="00A55737" w:rsidRPr="00732269">
              <w:rPr>
                <w:rStyle w:val="Collegamentoipertestuale"/>
                <w:sz w:val="20"/>
                <w:szCs w:val="20"/>
              </w:rPr>
              <w:t>5.3</w:t>
            </w:r>
            <w:r w:rsidR="00A55737" w:rsidRPr="00732269">
              <w:rPr>
                <w:rFonts w:eastAsiaTheme="minorEastAsia" w:cstheme="minorBidi"/>
                <w:kern w:val="2"/>
                <w:sz w:val="20"/>
                <w:szCs w:val="20"/>
                <w14:ligatures w14:val="standardContextual"/>
              </w:rPr>
              <w:tab/>
            </w:r>
            <w:r w:rsidR="00A55737" w:rsidRPr="00732269">
              <w:rPr>
                <w:rStyle w:val="Collegamentoipertestuale"/>
                <w:sz w:val="20"/>
                <w:szCs w:val="20"/>
              </w:rPr>
              <w:t>Requisiti minimi dei prodotti oggetto del Lotto di cui all’Allegato C</w:t>
            </w:r>
            <w:r w:rsidR="00A55737" w:rsidRPr="00732269">
              <w:rPr>
                <w:webHidden/>
                <w:sz w:val="20"/>
                <w:szCs w:val="20"/>
              </w:rPr>
              <w:tab/>
            </w:r>
            <w:r w:rsidR="00A55737" w:rsidRPr="00732269">
              <w:rPr>
                <w:webHidden/>
                <w:sz w:val="20"/>
                <w:szCs w:val="20"/>
              </w:rPr>
              <w:fldChar w:fldCharType="begin"/>
            </w:r>
            <w:r w:rsidR="00A55737" w:rsidRPr="00732269">
              <w:rPr>
                <w:webHidden/>
                <w:sz w:val="20"/>
                <w:szCs w:val="20"/>
              </w:rPr>
              <w:instrText xml:space="preserve"> PAGEREF _Toc169785902 \h </w:instrText>
            </w:r>
            <w:r w:rsidR="00A55737" w:rsidRPr="00732269">
              <w:rPr>
                <w:webHidden/>
                <w:sz w:val="20"/>
                <w:szCs w:val="20"/>
              </w:rPr>
            </w:r>
            <w:r w:rsidR="00A55737" w:rsidRPr="00732269">
              <w:rPr>
                <w:webHidden/>
                <w:sz w:val="20"/>
                <w:szCs w:val="20"/>
              </w:rPr>
              <w:fldChar w:fldCharType="separate"/>
            </w:r>
            <w:r w:rsidR="00A55737" w:rsidRPr="00732269">
              <w:rPr>
                <w:webHidden/>
                <w:sz w:val="20"/>
                <w:szCs w:val="20"/>
              </w:rPr>
              <w:t>17</w:t>
            </w:r>
            <w:r w:rsidR="00A55737" w:rsidRPr="00732269">
              <w:rPr>
                <w:webHidden/>
                <w:sz w:val="20"/>
                <w:szCs w:val="20"/>
              </w:rPr>
              <w:fldChar w:fldCharType="end"/>
            </w:r>
          </w:hyperlink>
        </w:p>
        <w:p w14:paraId="5CBECE23" w14:textId="4BB64331" w:rsidR="00A55737" w:rsidRPr="00732269" w:rsidRDefault="00985FDB">
          <w:pPr>
            <w:pStyle w:val="Sommario3"/>
            <w:rPr>
              <w:rFonts w:ascii="Garamond" w:eastAsiaTheme="minorEastAsia" w:hAnsi="Garamond" w:cstheme="minorBidi"/>
              <w:noProof/>
              <w:kern w:val="2"/>
              <w:sz w:val="20"/>
              <w:szCs w:val="20"/>
              <w14:ligatures w14:val="standardContextual"/>
            </w:rPr>
          </w:pPr>
          <w:hyperlink w:anchor="_Toc169785903" w:history="1">
            <w:r w:rsidR="00A55737" w:rsidRPr="00732269">
              <w:rPr>
                <w:rStyle w:val="Collegamentoipertestuale"/>
                <w:rFonts w:ascii="Garamond" w:hAnsi="Garamond"/>
                <w:noProof/>
                <w:sz w:val="20"/>
                <w:szCs w:val="20"/>
              </w:rPr>
              <w:t>5.3.1</w:t>
            </w:r>
            <w:r w:rsidR="00A55737" w:rsidRPr="00732269">
              <w:rPr>
                <w:rFonts w:ascii="Garamond" w:eastAsiaTheme="minorEastAsia" w:hAnsi="Garamond" w:cstheme="minorBidi"/>
                <w:noProof/>
                <w:kern w:val="2"/>
                <w:sz w:val="20"/>
                <w:szCs w:val="20"/>
                <w14:ligatures w14:val="standardContextual"/>
              </w:rPr>
              <w:tab/>
            </w:r>
            <w:r w:rsidR="00A55737" w:rsidRPr="00732269">
              <w:rPr>
                <w:rStyle w:val="Collegamentoipertestuale"/>
                <w:rFonts w:ascii="Garamond" w:hAnsi="Garamond"/>
                <w:noProof/>
                <w:sz w:val="20"/>
                <w:szCs w:val="20"/>
              </w:rPr>
              <w:t>Accessori Allegato C, Lotto 1, Sublotto a</w:t>
            </w:r>
            <w:r w:rsidR="00A55737" w:rsidRPr="00732269">
              <w:rPr>
                <w:rFonts w:ascii="Garamond" w:hAnsi="Garamond"/>
                <w:noProof/>
                <w:webHidden/>
                <w:sz w:val="20"/>
                <w:szCs w:val="20"/>
              </w:rPr>
              <w:tab/>
            </w:r>
            <w:r w:rsidR="00A55737" w:rsidRPr="00732269">
              <w:rPr>
                <w:rFonts w:ascii="Garamond" w:hAnsi="Garamond"/>
                <w:noProof/>
                <w:webHidden/>
                <w:sz w:val="20"/>
                <w:szCs w:val="20"/>
              </w:rPr>
              <w:fldChar w:fldCharType="begin"/>
            </w:r>
            <w:r w:rsidR="00A55737" w:rsidRPr="00732269">
              <w:rPr>
                <w:rFonts w:ascii="Garamond" w:hAnsi="Garamond"/>
                <w:noProof/>
                <w:webHidden/>
                <w:sz w:val="20"/>
                <w:szCs w:val="20"/>
              </w:rPr>
              <w:instrText xml:space="preserve"> PAGEREF _Toc169785903 \h </w:instrText>
            </w:r>
            <w:r w:rsidR="00A55737" w:rsidRPr="00732269">
              <w:rPr>
                <w:rFonts w:ascii="Garamond" w:hAnsi="Garamond"/>
                <w:noProof/>
                <w:webHidden/>
                <w:sz w:val="20"/>
                <w:szCs w:val="20"/>
              </w:rPr>
            </w:r>
            <w:r w:rsidR="00A55737" w:rsidRPr="00732269">
              <w:rPr>
                <w:rFonts w:ascii="Garamond" w:hAnsi="Garamond"/>
                <w:noProof/>
                <w:webHidden/>
                <w:sz w:val="20"/>
                <w:szCs w:val="20"/>
              </w:rPr>
              <w:fldChar w:fldCharType="separate"/>
            </w:r>
            <w:r w:rsidR="00A55737" w:rsidRPr="00732269">
              <w:rPr>
                <w:rFonts w:ascii="Garamond" w:hAnsi="Garamond"/>
                <w:noProof/>
                <w:webHidden/>
                <w:sz w:val="20"/>
                <w:szCs w:val="20"/>
              </w:rPr>
              <w:t>17</w:t>
            </w:r>
            <w:r w:rsidR="00A55737" w:rsidRPr="00732269">
              <w:rPr>
                <w:rFonts w:ascii="Garamond" w:hAnsi="Garamond"/>
                <w:noProof/>
                <w:webHidden/>
                <w:sz w:val="20"/>
                <w:szCs w:val="20"/>
              </w:rPr>
              <w:fldChar w:fldCharType="end"/>
            </w:r>
          </w:hyperlink>
        </w:p>
        <w:p w14:paraId="1EF705B6" w14:textId="43178C93" w:rsidR="00A55737" w:rsidRPr="00732269" w:rsidRDefault="00985FDB">
          <w:pPr>
            <w:pStyle w:val="Sommario3"/>
            <w:rPr>
              <w:rFonts w:ascii="Garamond" w:eastAsiaTheme="minorEastAsia" w:hAnsi="Garamond" w:cstheme="minorBidi"/>
              <w:noProof/>
              <w:kern w:val="2"/>
              <w:sz w:val="20"/>
              <w:szCs w:val="20"/>
              <w14:ligatures w14:val="standardContextual"/>
            </w:rPr>
          </w:pPr>
          <w:hyperlink w:anchor="_Toc169785904" w:history="1">
            <w:r w:rsidR="00A55737" w:rsidRPr="00732269">
              <w:rPr>
                <w:rStyle w:val="Collegamentoipertestuale"/>
                <w:rFonts w:ascii="Garamond" w:hAnsi="Garamond"/>
                <w:noProof/>
                <w:sz w:val="20"/>
                <w:szCs w:val="20"/>
              </w:rPr>
              <w:t>5.3.2</w:t>
            </w:r>
            <w:r w:rsidR="00A55737" w:rsidRPr="00732269">
              <w:rPr>
                <w:rFonts w:ascii="Garamond" w:eastAsiaTheme="minorEastAsia" w:hAnsi="Garamond" w:cstheme="minorBidi"/>
                <w:noProof/>
                <w:kern w:val="2"/>
                <w:sz w:val="20"/>
                <w:szCs w:val="20"/>
                <w14:ligatures w14:val="standardContextual"/>
              </w:rPr>
              <w:tab/>
            </w:r>
            <w:r w:rsidR="00A55737" w:rsidRPr="00732269">
              <w:rPr>
                <w:rStyle w:val="Collegamentoipertestuale"/>
                <w:rFonts w:ascii="Garamond" w:hAnsi="Garamond"/>
                <w:noProof/>
                <w:sz w:val="20"/>
                <w:szCs w:val="20"/>
              </w:rPr>
              <w:t>Materiale per l’infusione di cui all’Allegato C, Lotto 1, Sublotto a</w:t>
            </w:r>
            <w:r w:rsidR="00A55737" w:rsidRPr="00732269">
              <w:rPr>
                <w:rFonts w:ascii="Garamond" w:hAnsi="Garamond"/>
                <w:noProof/>
                <w:webHidden/>
                <w:sz w:val="20"/>
                <w:szCs w:val="20"/>
              </w:rPr>
              <w:tab/>
            </w:r>
            <w:r w:rsidR="00A55737" w:rsidRPr="00732269">
              <w:rPr>
                <w:rFonts w:ascii="Garamond" w:hAnsi="Garamond"/>
                <w:noProof/>
                <w:webHidden/>
                <w:sz w:val="20"/>
                <w:szCs w:val="20"/>
              </w:rPr>
              <w:fldChar w:fldCharType="begin"/>
            </w:r>
            <w:r w:rsidR="00A55737" w:rsidRPr="00732269">
              <w:rPr>
                <w:rFonts w:ascii="Garamond" w:hAnsi="Garamond"/>
                <w:noProof/>
                <w:webHidden/>
                <w:sz w:val="20"/>
                <w:szCs w:val="20"/>
              </w:rPr>
              <w:instrText xml:space="preserve"> PAGEREF _Toc169785904 \h </w:instrText>
            </w:r>
            <w:r w:rsidR="00A55737" w:rsidRPr="00732269">
              <w:rPr>
                <w:rFonts w:ascii="Garamond" w:hAnsi="Garamond"/>
                <w:noProof/>
                <w:webHidden/>
                <w:sz w:val="20"/>
                <w:szCs w:val="20"/>
              </w:rPr>
            </w:r>
            <w:r w:rsidR="00A55737" w:rsidRPr="00732269">
              <w:rPr>
                <w:rFonts w:ascii="Garamond" w:hAnsi="Garamond"/>
                <w:noProof/>
                <w:webHidden/>
                <w:sz w:val="20"/>
                <w:szCs w:val="20"/>
              </w:rPr>
              <w:fldChar w:fldCharType="separate"/>
            </w:r>
            <w:r w:rsidR="00A55737" w:rsidRPr="00732269">
              <w:rPr>
                <w:rFonts w:ascii="Garamond" w:hAnsi="Garamond"/>
                <w:noProof/>
                <w:webHidden/>
                <w:sz w:val="20"/>
                <w:szCs w:val="20"/>
              </w:rPr>
              <w:t>18</w:t>
            </w:r>
            <w:r w:rsidR="00A55737" w:rsidRPr="00732269">
              <w:rPr>
                <w:rFonts w:ascii="Garamond" w:hAnsi="Garamond"/>
                <w:noProof/>
                <w:webHidden/>
                <w:sz w:val="20"/>
                <w:szCs w:val="20"/>
              </w:rPr>
              <w:fldChar w:fldCharType="end"/>
            </w:r>
          </w:hyperlink>
        </w:p>
        <w:p w14:paraId="05A2C74D" w14:textId="64169231" w:rsidR="00A55737" w:rsidRPr="00732269" w:rsidRDefault="00985FDB">
          <w:pPr>
            <w:pStyle w:val="Sommario3"/>
            <w:rPr>
              <w:rFonts w:ascii="Garamond" w:eastAsiaTheme="minorEastAsia" w:hAnsi="Garamond" w:cstheme="minorBidi"/>
              <w:noProof/>
              <w:kern w:val="2"/>
              <w:sz w:val="20"/>
              <w:szCs w:val="20"/>
              <w14:ligatures w14:val="standardContextual"/>
            </w:rPr>
          </w:pPr>
          <w:hyperlink w:anchor="_Toc169785905" w:history="1">
            <w:r w:rsidR="00A55737" w:rsidRPr="00732269">
              <w:rPr>
                <w:rStyle w:val="Collegamentoipertestuale"/>
                <w:rFonts w:ascii="Garamond" w:hAnsi="Garamond"/>
                <w:noProof/>
                <w:sz w:val="20"/>
                <w:szCs w:val="20"/>
              </w:rPr>
              <w:t>5.3.3</w:t>
            </w:r>
            <w:r w:rsidR="00A55737" w:rsidRPr="00732269">
              <w:rPr>
                <w:rFonts w:ascii="Garamond" w:eastAsiaTheme="minorEastAsia" w:hAnsi="Garamond" w:cstheme="minorBidi"/>
                <w:noProof/>
                <w:kern w:val="2"/>
                <w:sz w:val="20"/>
                <w:szCs w:val="20"/>
                <w14:ligatures w14:val="standardContextual"/>
              </w:rPr>
              <w:tab/>
            </w:r>
            <w:r w:rsidR="00A55737" w:rsidRPr="00732269">
              <w:rPr>
                <w:rStyle w:val="Collegamentoipertestuale"/>
                <w:rFonts w:ascii="Garamond" w:hAnsi="Garamond"/>
                <w:noProof/>
                <w:sz w:val="20"/>
                <w:szCs w:val="20"/>
              </w:rPr>
              <w:t>Servizio di training infermieristico: addestramento alla corretta gestione della linea  venosa (nursing) e suo monitoraggio, Allegato C, Lotto 1, Sublotto b</w:t>
            </w:r>
            <w:r w:rsidR="00A55737" w:rsidRPr="00732269">
              <w:rPr>
                <w:rFonts w:ascii="Garamond" w:hAnsi="Garamond"/>
                <w:noProof/>
                <w:webHidden/>
                <w:sz w:val="20"/>
                <w:szCs w:val="20"/>
              </w:rPr>
              <w:tab/>
            </w:r>
            <w:r w:rsidR="00A55737" w:rsidRPr="00732269">
              <w:rPr>
                <w:rFonts w:ascii="Garamond" w:hAnsi="Garamond"/>
                <w:noProof/>
                <w:webHidden/>
                <w:sz w:val="20"/>
                <w:szCs w:val="20"/>
              </w:rPr>
              <w:fldChar w:fldCharType="begin"/>
            </w:r>
            <w:r w:rsidR="00A55737" w:rsidRPr="00732269">
              <w:rPr>
                <w:rFonts w:ascii="Garamond" w:hAnsi="Garamond"/>
                <w:noProof/>
                <w:webHidden/>
                <w:sz w:val="20"/>
                <w:szCs w:val="20"/>
              </w:rPr>
              <w:instrText xml:space="preserve"> PAGEREF _Toc169785905 \h </w:instrText>
            </w:r>
            <w:r w:rsidR="00A55737" w:rsidRPr="00732269">
              <w:rPr>
                <w:rFonts w:ascii="Garamond" w:hAnsi="Garamond"/>
                <w:noProof/>
                <w:webHidden/>
                <w:sz w:val="20"/>
                <w:szCs w:val="20"/>
              </w:rPr>
            </w:r>
            <w:r w:rsidR="00A55737" w:rsidRPr="00732269">
              <w:rPr>
                <w:rFonts w:ascii="Garamond" w:hAnsi="Garamond"/>
                <w:noProof/>
                <w:webHidden/>
                <w:sz w:val="20"/>
                <w:szCs w:val="20"/>
              </w:rPr>
              <w:fldChar w:fldCharType="separate"/>
            </w:r>
            <w:r w:rsidR="00A55737" w:rsidRPr="00732269">
              <w:rPr>
                <w:rFonts w:ascii="Garamond" w:hAnsi="Garamond"/>
                <w:noProof/>
                <w:webHidden/>
                <w:sz w:val="20"/>
                <w:szCs w:val="20"/>
              </w:rPr>
              <w:t>19</w:t>
            </w:r>
            <w:r w:rsidR="00A55737" w:rsidRPr="00732269">
              <w:rPr>
                <w:rFonts w:ascii="Garamond" w:hAnsi="Garamond"/>
                <w:noProof/>
                <w:webHidden/>
                <w:sz w:val="20"/>
                <w:szCs w:val="20"/>
              </w:rPr>
              <w:fldChar w:fldCharType="end"/>
            </w:r>
          </w:hyperlink>
        </w:p>
        <w:p w14:paraId="50C48095" w14:textId="328792B1" w:rsidR="00A55737" w:rsidRPr="00732269" w:rsidRDefault="00985FDB">
          <w:pPr>
            <w:pStyle w:val="Sommario3"/>
            <w:rPr>
              <w:rFonts w:ascii="Garamond" w:eastAsiaTheme="minorEastAsia" w:hAnsi="Garamond" w:cstheme="minorBidi"/>
              <w:noProof/>
              <w:kern w:val="2"/>
              <w:sz w:val="20"/>
              <w:szCs w:val="20"/>
              <w14:ligatures w14:val="standardContextual"/>
            </w:rPr>
          </w:pPr>
          <w:hyperlink w:anchor="_Toc169785906" w:history="1">
            <w:r w:rsidR="00A55737" w:rsidRPr="00732269">
              <w:rPr>
                <w:rStyle w:val="Collegamentoipertestuale"/>
                <w:rFonts w:ascii="Garamond" w:hAnsi="Garamond"/>
                <w:noProof/>
                <w:sz w:val="20"/>
                <w:szCs w:val="20"/>
              </w:rPr>
              <w:t>5.3.4</w:t>
            </w:r>
            <w:r w:rsidR="00A55737" w:rsidRPr="00732269">
              <w:rPr>
                <w:rFonts w:ascii="Garamond" w:eastAsiaTheme="minorEastAsia" w:hAnsi="Garamond" w:cstheme="minorBidi"/>
                <w:noProof/>
                <w:kern w:val="2"/>
                <w:sz w:val="20"/>
                <w:szCs w:val="20"/>
                <w14:ligatures w14:val="standardContextual"/>
              </w:rPr>
              <w:tab/>
            </w:r>
            <w:r w:rsidR="00A55737" w:rsidRPr="00732269">
              <w:rPr>
                <w:rStyle w:val="Collegamentoipertestuale"/>
                <w:rFonts w:ascii="Garamond" w:hAnsi="Garamond"/>
                <w:noProof/>
                <w:sz w:val="20"/>
                <w:szCs w:val="20"/>
              </w:rPr>
              <w:t>Reportistica Allegato C</w:t>
            </w:r>
            <w:r w:rsidR="00A55737" w:rsidRPr="00732269">
              <w:rPr>
                <w:rFonts w:ascii="Garamond" w:hAnsi="Garamond"/>
                <w:noProof/>
                <w:webHidden/>
                <w:sz w:val="20"/>
                <w:szCs w:val="20"/>
              </w:rPr>
              <w:tab/>
            </w:r>
            <w:r w:rsidR="00A55737" w:rsidRPr="00732269">
              <w:rPr>
                <w:rFonts w:ascii="Garamond" w:hAnsi="Garamond"/>
                <w:noProof/>
                <w:webHidden/>
                <w:sz w:val="20"/>
                <w:szCs w:val="20"/>
              </w:rPr>
              <w:fldChar w:fldCharType="begin"/>
            </w:r>
            <w:r w:rsidR="00A55737" w:rsidRPr="00732269">
              <w:rPr>
                <w:rFonts w:ascii="Garamond" w:hAnsi="Garamond"/>
                <w:noProof/>
                <w:webHidden/>
                <w:sz w:val="20"/>
                <w:szCs w:val="20"/>
              </w:rPr>
              <w:instrText xml:space="preserve"> PAGEREF _Toc169785906 \h </w:instrText>
            </w:r>
            <w:r w:rsidR="00A55737" w:rsidRPr="00732269">
              <w:rPr>
                <w:rFonts w:ascii="Garamond" w:hAnsi="Garamond"/>
                <w:noProof/>
                <w:webHidden/>
                <w:sz w:val="20"/>
                <w:szCs w:val="20"/>
              </w:rPr>
            </w:r>
            <w:r w:rsidR="00A55737" w:rsidRPr="00732269">
              <w:rPr>
                <w:rFonts w:ascii="Garamond" w:hAnsi="Garamond"/>
                <w:noProof/>
                <w:webHidden/>
                <w:sz w:val="20"/>
                <w:szCs w:val="20"/>
              </w:rPr>
              <w:fldChar w:fldCharType="separate"/>
            </w:r>
            <w:r w:rsidR="00A55737" w:rsidRPr="00732269">
              <w:rPr>
                <w:rFonts w:ascii="Garamond" w:hAnsi="Garamond"/>
                <w:noProof/>
                <w:webHidden/>
                <w:sz w:val="20"/>
                <w:szCs w:val="20"/>
              </w:rPr>
              <w:t>20</w:t>
            </w:r>
            <w:r w:rsidR="00A55737" w:rsidRPr="00732269">
              <w:rPr>
                <w:rFonts w:ascii="Garamond" w:hAnsi="Garamond"/>
                <w:noProof/>
                <w:webHidden/>
                <w:sz w:val="20"/>
                <w:szCs w:val="20"/>
              </w:rPr>
              <w:fldChar w:fldCharType="end"/>
            </w:r>
          </w:hyperlink>
        </w:p>
        <w:p w14:paraId="1D85A308" w14:textId="7BACA11F" w:rsidR="00A55737" w:rsidRPr="00732269" w:rsidRDefault="00985FDB">
          <w:pPr>
            <w:pStyle w:val="Sommario3"/>
            <w:rPr>
              <w:rFonts w:ascii="Garamond" w:eastAsiaTheme="minorEastAsia" w:hAnsi="Garamond" w:cstheme="minorBidi"/>
              <w:noProof/>
              <w:kern w:val="2"/>
              <w:sz w:val="20"/>
              <w:szCs w:val="20"/>
              <w14:ligatures w14:val="standardContextual"/>
            </w:rPr>
          </w:pPr>
          <w:hyperlink w:anchor="_Toc169785907" w:history="1">
            <w:r w:rsidR="00A55737" w:rsidRPr="00732269">
              <w:rPr>
                <w:rStyle w:val="Collegamentoipertestuale"/>
                <w:rFonts w:ascii="Garamond" w:hAnsi="Garamond"/>
                <w:noProof/>
                <w:sz w:val="20"/>
                <w:szCs w:val="20"/>
              </w:rPr>
              <w:t>5.3.5</w:t>
            </w:r>
            <w:r w:rsidR="00A55737" w:rsidRPr="00732269">
              <w:rPr>
                <w:rFonts w:ascii="Garamond" w:eastAsiaTheme="minorEastAsia" w:hAnsi="Garamond" w:cstheme="minorBidi"/>
                <w:noProof/>
                <w:kern w:val="2"/>
                <w:sz w:val="20"/>
                <w:szCs w:val="20"/>
                <w14:ligatures w14:val="standardContextual"/>
              </w:rPr>
              <w:tab/>
            </w:r>
            <w:r w:rsidR="00A55737" w:rsidRPr="00732269">
              <w:rPr>
                <w:rStyle w:val="Collegamentoipertestuale"/>
                <w:rFonts w:ascii="Garamond" w:hAnsi="Garamond"/>
                <w:noProof/>
                <w:sz w:val="20"/>
                <w:szCs w:val="20"/>
              </w:rPr>
              <w:t>Piattaforma web based, Allegato C</w:t>
            </w:r>
            <w:r w:rsidR="00A55737" w:rsidRPr="00732269">
              <w:rPr>
                <w:rFonts w:ascii="Garamond" w:hAnsi="Garamond"/>
                <w:noProof/>
                <w:webHidden/>
                <w:sz w:val="20"/>
                <w:szCs w:val="20"/>
              </w:rPr>
              <w:tab/>
            </w:r>
            <w:r w:rsidR="00A55737" w:rsidRPr="00732269">
              <w:rPr>
                <w:rFonts w:ascii="Garamond" w:hAnsi="Garamond"/>
                <w:noProof/>
                <w:webHidden/>
                <w:sz w:val="20"/>
                <w:szCs w:val="20"/>
              </w:rPr>
              <w:fldChar w:fldCharType="begin"/>
            </w:r>
            <w:r w:rsidR="00A55737" w:rsidRPr="00732269">
              <w:rPr>
                <w:rFonts w:ascii="Garamond" w:hAnsi="Garamond"/>
                <w:noProof/>
                <w:webHidden/>
                <w:sz w:val="20"/>
                <w:szCs w:val="20"/>
              </w:rPr>
              <w:instrText xml:space="preserve"> PAGEREF _Toc169785907 \h </w:instrText>
            </w:r>
            <w:r w:rsidR="00A55737" w:rsidRPr="00732269">
              <w:rPr>
                <w:rFonts w:ascii="Garamond" w:hAnsi="Garamond"/>
                <w:noProof/>
                <w:webHidden/>
                <w:sz w:val="20"/>
                <w:szCs w:val="20"/>
              </w:rPr>
            </w:r>
            <w:r w:rsidR="00A55737" w:rsidRPr="00732269">
              <w:rPr>
                <w:rFonts w:ascii="Garamond" w:hAnsi="Garamond"/>
                <w:noProof/>
                <w:webHidden/>
                <w:sz w:val="20"/>
                <w:szCs w:val="20"/>
              </w:rPr>
              <w:fldChar w:fldCharType="separate"/>
            </w:r>
            <w:r w:rsidR="00A55737" w:rsidRPr="00732269">
              <w:rPr>
                <w:rFonts w:ascii="Garamond" w:hAnsi="Garamond"/>
                <w:noProof/>
                <w:webHidden/>
                <w:sz w:val="20"/>
                <w:szCs w:val="20"/>
              </w:rPr>
              <w:t>20</w:t>
            </w:r>
            <w:r w:rsidR="00A55737" w:rsidRPr="00732269">
              <w:rPr>
                <w:rFonts w:ascii="Garamond" w:hAnsi="Garamond"/>
                <w:noProof/>
                <w:webHidden/>
                <w:sz w:val="20"/>
                <w:szCs w:val="20"/>
              </w:rPr>
              <w:fldChar w:fldCharType="end"/>
            </w:r>
          </w:hyperlink>
        </w:p>
        <w:p w14:paraId="2ACC27A6" w14:textId="2CA49606" w:rsidR="00A55737" w:rsidRPr="00732269" w:rsidRDefault="00985FDB" w:rsidP="00A55737">
          <w:pPr>
            <w:pStyle w:val="Sommario2"/>
            <w:rPr>
              <w:rFonts w:eastAsiaTheme="minorEastAsia" w:cstheme="minorBidi"/>
              <w:kern w:val="2"/>
              <w:sz w:val="20"/>
              <w:szCs w:val="20"/>
              <w14:ligatures w14:val="standardContextual"/>
            </w:rPr>
          </w:pPr>
          <w:hyperlink w:anchor="_Toc169785908" w:history="1">
            <w:r w:rsidR="00A55737" w:rsidRPr="00732269">
              <w:rPr>
                <w:rStyle w:val="Collegamentoipertestuale"/>
                <w:sz w:val="20"/>
                <w:szCs w:val="20"/>
              </w:rPr>
              <w:t>5.4</w:t>
            </w:r>
            <w:r w:rsidR="00A55737" w:rsidRPr="00732269">
              <w:rPr>
                <w:rFonts w:eastAsiaTheme="minorEastAsia" w:cstheme="minorBidi"/>
                <w:kern w:val="2"/>
                <w:sz w:val="20"/>
                <w:szCs w:val="20"/>
                <w14:ligatures w14:val="standardContextual"/>
              </w:rPr>
              <w:tab/>
            </w:r>
            <w:r w:rsidR="00A55737" w:rsidRPr="00732269">
              <w:rPr>
                <w:rStyle w:val="Collegamentoipertestuale"/>
                <w:sz w:val="20"/>
                <w:szCs w:val="20"/>
              </w:rPr>
              <w:t>Requisiti minimi dei prodotti oggetto dei Lotti di cui all’Allegato D</w:t>
            </w:r>
            <w:r w:rsidR="00A55737" w:rsidRPr="00732269">
              <w:rPr>
                <w:webHidden/>
                <w:sz w:val="20"/>
                <w:szCs w:val="20"/>
              </w:rPr>
              <w:tab/>
            </w:r>
            <w:r w:rsidR="00A55737" w:rsidRPr="00732269">
              <w:rPr>
                <w:webHidden/>
                <w:sz w:val="20"/>
                <w:szCs w:val="20"/>
              </w:rPr>
              <w:fldChar w:fldCharType="begin"/>
            </w:r>
            <w:r w:rsidR="00A55737" w:rsidRPr="00732269">
              <w:rPr>
                <w:webHidden/>
                <w:sz w:val="20"/>
                <w:szCs w:val="20"/>
              </w:rPr>
              <w:instrText xml:space="preserve"> PAGEREF _Toc169785908 \h </w:instrText>
            </w:r>
            <w:r w:rsidR="00A55737" w:rsidRPr="00732269">
              <w:rPr>
                <w:webHidden/>
                <w:sz w:val="20"/>
                <w:szCs w:val="20"/>
              </w:rPr>
            </w:r>
            <w:r w:rsidR="00A55737" w:rsidRPr="00732269">
              <w:rPr>
                <w:webHidden/>
                <w:sz w:val="20"/>
                <w:szCs w:val="20"/>
              </w:rPr>
              <w:fldChar w:fldCharType="separate"/>
            </w:r>
            <w:r w:rsidR="00A55737" w:rsidRPr="00732269">
              <w:rPr>
                <w:webHidden/>
                <w:sz w:val="20"/>
                <w:szCs w:val="20"/>
              </w:rPr>
              <w:t>21</w:t>
            </w:r>
            <w:r w:rsidR="00A55737" w:rsidRPr="00732269">
              <w:rPr>
                <w:webHidden/>
                <w:sz w:val="20"/>
                <w:szCs w:val="20"/>
              </w:rPr>
              <w:fldChar w:fldCharType="end"/>
            </w:r>
          </w:hyperlink>
        </w:p>
        <w:p w14:paraId="7519D88E" w14:textId="38014CFA" w:rsidR="00A55737" w:rsidRPr="00732269" w:rsidRDefault="00985FDB">
          <w:pPr>
            <w:pStyle w:val="Sommario3"/>
            <w:rPr>
              <w:rFonts w:ascii="Garamond" w:eastAsiaTheme="minorEastAsia" w:hAnsi="Garamond" w:cstheme="minorBidi"/>
              <w:noProof/>
              <w:kern w:val="2"/>
              <w:sz w:val="20"/>
              <w:szCs w:val="20"/>
              <w14:ligatures w14:val="standardContextual"/>
            </w:rPr>
          </w:pPr>
          <w:hyperlink w:anchor="_Toc169785909" w:history="1">
            <w:r w:rsidR="00A55737" w:rsidRPr="00732269">
              <w:rPr>
                <w:rStyle w:val="Collegamentoipertestuale"/>
                <w:rFonts w:ascii="Garamond" w:hAnsi="Garamond"/>
                <w:noProof/>
                <w:sz w:val="20"/>
                <w:szCs w:val="20"/>
              </w:rPr>
              <w:t>5.4.1</w:t>
            </w:r>
            <w:r w:rsidR="00A55737" w:rsidRPr="00732269">
              <w:rPr>
                <w:rFonts w:ascii="Garamond" w:eastAsiaTheme="minorEastAsia" w:hAnsi="Garamond" w:cstheme="minorBidi"/>
                <w:noProof/>
                <w:kern w:val="2"/>
                <w:sz w:val="20"/>
                <w:szCs w:val="20"/>
                <w14:ligatures w14:val="standardContextual"/>
              </w:rPr>
              <w:tab/>
            </w:r>
            <w:r w:rsidR="00A55737" w:rsidRPr="00732269">
              <w:rPr>
                <w:rStyle w:val="Collegamentoipertestuale"/>
                <w:rFonts w:ascii="Garamond" w:hAnsi="Garamond"/>
                <w:noProof/>
                <w:sz w:val="20"/>
                <w:szCs w:val="20"/>
              </w:rPr>
              <w:t>Requisiti minimi per i prodotti oggetto dei Lotti da 12 a 18 e da 77 a 79, Allegato D, prodotti per disfagia</w:t>
            </w:r>
            <w:r w:rsidR="00A55737" w:rsidRPr="00732269">
              <w:rPr>
                <w:rFonts w:ascii="Garamond" w:hAnsi="Garamond"/>
                <w:noProof/>
                <w:webHidden/>
                <w:sz w:val="20"/>
                <w:szCs w:val="20"/>
              </w:rPr>
              <w:tab/>
            </w:r>
            <w:r w:rsidR="00A55737" w:rsidRPr="00732269">
              <w:rPr>
                <w:rFonts w:ascii="Garamond" w:hAnsi="Garamond"/>
                <w:noProof/>
                <w:webHidden/>
                <w:sz w:val="20"/>
                <w:szCs w:val="20"/>
              </w:rPr>
              <w:fldChar w:fldCharType="begin"/>
            </w:r>
            <w:r w:rsidR="00A55737" w:rsidRPr="00732269">
              <w:rPr>
                <w:rFonts w:ascii="Garamond" w:hAnsi="Garamond"/>
                <w:noProof/>
                <w:webHidden/>
                <w:sz w:val="20"/>
                <w:szCs w:val="20"/>
              </w:rPr>
              <w:instrText xml:space="preserve"> PAGEREF _Toc169785909 \h </w:instrText>
            </w:r>
            <w:r w:rsidR="00A55737" w:rsidRPr="00732269">
              <w:rPr>
                <w:rFonts w:ascii="Garamond" w:hAnsi="Garamond"/>
                <w:noProof/>
                <w:webHidden/>
                <w:sz w:val="20"/>
                <w:szCs w:val="20"/>
              </w:rPr>
            </w:r>
            <w:r w:rsidR="00A55737" w:rsidRPr="00732269">
              <w:rPr>
                <w:rFonts w:ascii="Garamond" w:hAnsi="Garamond"/>
                <w:noProof/>
                <w:webHidden/>
                <w:sz w:val="20"/>
                <w:szCs w:val="20"/>
              </w:rPr>
              <w:fldChar w:fldCharType="separate"/>
            </w:r>
            <w:r w:rsidR="00A55737" w:rsidRPr="00732269">
              <w:rPr>
                <w:rFonts w:ascii="Garamond" w:hAnsi="Garamond"/>
                <w:noProof/>
                <w:webHidden/>
                <w:sz w:val="20"/>
                <w:szCs w:val="20"/>
              </w:rPr>
              <w:t>22</w:t>
            </w:r>
            <w:r w:rsidR="00A55737" w:rsidRPr="00732269">
              <w:rPr>
                <w:rFonts w:ascii="Garamond" w:hAnsi="Garamond"/>
                <w:noProof/>
                <w:webHidden/>
                <w:sz w:val="20"/>
                <w:szCs w:val="20"/>
              </w:rPr>
              <w:fldChar w:fldCharType="end"/>
            </w:r>
          </w:hyperlink>
        </w:p>
        <w:p w14:paraId="7B95A3D6" w14:textId="14E89956" w:rsidR="00A55737" w:rsidRPr="00732269" w:rsidRDefault="00985FDB">
          <w:pPr>
            <w:pStyle w:val="Sommario3"/>
            <w:rPr>
              <w:rFonts w:ascii="Garamond" w:eastAsiaTheme="minorEastAsia" w:hAnsi="Garamond" w:cstheme="minorBidi"/>
              <w:noProof/>
              <w:kern w:val="2"/>
              <w:sz w:val="20"/>
              <w:szCs w:val="20"/>
              <w14:ligatures w14:val="standardContextual"/>
            </w:rPr>
          </w:pPr>
          <w:hyperlink w:anchor="_Toc169785910" w:history="1">
            <w:r w:rsidR="00A55737" w:rsidRPr="00732269">
              <w:rPr>
                <w:rStyle w:val="Collegamentoipertestuale"/>
                <w:rFonts w:ascii="Garamond" w:hAnsi="Garamond"/>
                <w:noProof/>
                <w:sz w:val="20"/>
                <w:szCs w:val="20"/>
              </w:rPr>
              <w:t>5.4.2</w:t>
            </w:r>
            <w:r w:rsidR="00A55737" w:rsidRPr="00732269">
              <w:rPr>
                <w:rFonts w:ascii="Garamond" w:eastAsiaTheme="minorEastAsia" w:hAnsi="Garamond" w:cstheme="minorBidi"/>
                <w:noProof/>
                <w:kern w:val="2"/>
                <w:sz w:val="20"/>
                <w:szCs w:val="20"/>
                <w14:ligatures w14:val="standardContextual"/>
              </w:rPr>
              <w:tab/>
            </w:r>
            <w:r w:rsidR="00A55737" w:rsidRPr="00732269">
              <w:rPr>
                <w:rStyle w:val="Collegamentoipertestuale"/>
                <w:rFonts w:ascii="Garamond" w:hAnsi="Garamond"/>
                <w:noProof/>
                <w:sz w:val="20"/>
                <w:szCs w:val="20"/>
              </w:rPr>
              <w:t>Eventi particolari, Allegato D</w:t>
            </w:r>
            <w:r w:rsidR="00A55737" w:rsidRPr="00732269">
              <w:rPr>
                <w:rFonts w:ascii="Garamond" w:hAnsi="Garamond"/>
                <w:noProof/>
                <w:webHidden/>
                <w:sz w:val="20"/>
                <w:szCs w:val="20"/>
              </w:rPr>
              <w:tab/>
            </w:r>
            <w:r w:rsidR="00A55737" w:rsidRPr="00732269">
              <w:rPr>
                <w:rFonts w:ascii="Garamond" w:hAnsi="Garamond"/>
                <w:noProof/>
                <w:webHidden/>
                <w:sz w:val="20"/>
                <w:szCs w:val="20"/>
              </w:rPr>
              <w:fldChar w:fldCharType="begin"/>
            </w:r>
            <w:r w:rsidR="00A55737" w:rsidRPr="00732269">
              <w:rPr>
                <w:rFonts w:ascii="Garamond" w:hAnsi="Garamond"/>
                <w:noProof/>
                <w:webHidden/>
                <w:sz w:val="20"/>
                <w:szCs w:val="20"/>
              </w:rPr>
              <w:instrText xml:space="preserve"> PAGEREF _Toc169785910 \h </w:instrText>
            </w:r>
            <w:r w:rsidR="00A55737" w:rsidRPr="00732269">
              <w:rPr>
                <w:rFonts w:ascii="Garamond" w:hAnsi="Garamond"/>
                <w:noProof/>
                <w:webHidden/>
                <w:sz w:val="20"/>
                <w:szCs w:val="20"/>
              </w:rPr>
            </w:r>
            <w:r w:rsidR="00A55737" w:rsidRPr="00732269">
              <w:rPr>
                <w:rFonts w:ascii="Garamond" w:hAnsi="Garamond"/>
                <w:noProof/>
                <w:webHidden/>
                <w:sz w:val="20"/>
                <w:szCs w:val="20"/>
              </w:rPr>
              <w:fldChar w:fldCharType="separate"/>
            </w:r>
            <w:r w:rsidR="00A55737" w:rsidRPr="00732269">
              <w:rPr>
                <w:rFonts w:ascii="Garamond" w:hAnsi="Garamond"/>
                <w:noProof/>
                <w:webHidden/>
                <w:sz w:val="20"/>
                <w:szCs w:val="20"/>
              </w:rPr>
              <w:t>22</w:t>
            </w:r>
            <w:r w:rsidR="00A55737" w:rsidRPr="00732269">
              <w:rPr>
                <w:rFonts w:ascii="Garamond" w:hAnsi="Garamond"/>
                <w:noProof/>
                <w:webHidden/>
                <w:sz w:val="20"/>
                <w:szCs w:val="20"/>
              </w:rPr>
              <w:fldChar w:fldCharType="end"/>
            </w:r>
          </w:hyperlink>
        </w:p>
        <w:p w14:paraId="36BB4A72" w14:textId="53722795" w:rsidR="00A55737" w:rsidRPr="00732269" w:rsidRDefault="00985FDB" w:rsidP="00A55737">
          <w:pPr>
            <w:pStyle w:val="Sommario3"/>
            <w:rPr>
              <w:rFonts w:ascii="Garamond" w:eastAsiaTheme="minorEastAsia" w:hAnsi="Garamond" w:cstheme="minorBidi"/>
              <w:noProof/>
              <w:kern w:val="2"/>
              <w:sz w:val="20"/>
              <w:szCs w:val="20"/>
              <w14:ligatures w14:val="standardContextual"/>
            </w:rPr>
          </w:pPr>
          <w:hyperlink w:anchor="_Toc169785911" w:history="1">
            <w:r w:rsidR="00A55737" w:rsidRPr="00732269">
              <w:rPr>
                <w:rStyle w:val="Collegamentoipertestuale"/>
                <w:rFonts w:ascii="Garamond" w:eastAsia="Times New Roman" w:hAnsi="Garamond"/>
                <w:noProof/>
                <w:sz w:val="20"/>
                <w:szCs w:val="20"/>
              </w:rPr>
              <w:t>5.4.2.1   Indisponibilità temporanea del prodotto</w:t>
            </w:r>
            <w:r w:rsidR="00A55737" w:rsidRPr="00732269">
              <w:rPr>
                <w:rFonts w:ascii="Garamond" w:hAnsi="Garamond"/>
                <w:noProof/>
                <w:webHidden/>
                <w:sz w:val="20"/>
                <w:szCs w:val="20"/>
              </w:rPr>
              <w:tab/>
            </w:r>
            <w:r w:rsidR="00A55737" w:rsidRPr="00732269">
              <w:rPr>
                <w:rFonts w:ascii="Garamond" w:hAnsi="Garamond"/>
                <w:noProof/>
                <w:webHidden/>
                <w:sz w:val="20"/>
                <w:szCs w:val="20"/>
              </w:rPr>
              <w:fldChar w:fldCharType="begin"/>
            </w:r>
            <w:r w:rsidR="00A55737" w:rsidRPr="00732269">
              <w:rPr>
                <w:rFonts w:ascii="Garamond" w:hAnsi="Garamond"/>
                <w:noProof/>
                <w:webHidden/>
                <w:sz w:val="20"/>
                <w:szCs w:val="20"/>
              </w:rPr>
              <w:instrText xml:space="preserve"> PAGEREF _Toc169785911 \h </w:instrText>
            </w:r>
            <w:r w:rsidR="00A55737" w:rsidRPr="00732269">
              <w:rPr>
                <w:rFonts w:ascii="Garamond" w:hAnsi="Garamond"/>
                <w:noProof/>
                <w:webHidden/>
                <w:sz w:val="20"/>
                <w:szCs w:val="20"/>
              </w:rPr>
            </w:r>
            <w:r w:rsidR="00A55737" w:rsidRPr="00732269">
              <w:rPr>
                <w:rFonts w:ascii="Garamond" w:hAnsi="Garamond"/>
                <w:noProof/>
                <w:webHidden/>
                <w:sz w:val="20"/>
                <w:szCs w:val="20"/>
              </w:rPr>
              <w:fldChar w:fldCharType="separate"/>
            </w:r>
            <w:r w:rsidR="00A55737" w:rsidRPr="00732269">
              <w:rPr>
                <w:rFonts w:ascii="Garamond" w:hAnsi="Garamond"/>
                <w:noProof/>
                <w:webHidden/>
                <w:sz w:val="20"/>
                <w:szCs w:val="20"/>
              </w:rPr>
              <w:t>22</w:t>
            </w:r>
            <w:r w:rsidR="00A55737" w:rsidRPr="00732269">
              <w:rPr>
                <w:rFonts w:ascii="Garamond" w:hAnsi="Garamond"/>
                <w:noProof/>
                <w:webHidden/>
                <w:sz w:val="20"/>
                <w:szCs w:val="20"/>
              </w:rPr>
              <w:fldChar w:fldCharType="end"/>
            </w:r>
          </w:hyperlink>
        </w:p>
        <w:p w14:paraId="4A23BB13" w14:textId="5D655C43" w:rsidR="00A55737" w:rsidRPr="00732269" w:rsidRDefault="00985FDB" w:rsidP="00A55737">
          <w:pPr>
            <w:pStyle w:val="Sommario3"/>
            <w:rPr>
              <w:rStyle w:val="Collegamentoipertestuale"/>
              <w:rFonts w:ascii="Garamond" w:eastAsia="Times New Roman" w:hAnsi="Garamond"/>
              <w:sz w:val="20"/>
              <w:szCs w:val="20"/>
            </w:rPr>
          </w:pPr>
          <w:hyperlink w:anchor="_Toc169785912" w:history="1">
            <w:r w:rsidR="00A55737" w:rsidRPr="00732269">
              <w:rPr>
                <w:rStyle w:val="Collegamentoipertestuale"/>
                <w:rFonts w:ascii="Garamond" w:eastAsia="Times New Roman" w:hAnsi="Garamond"/>
                <w:noProof/>
                <w:sz w:val="20"/>
                <w:szCs w:val="20"/>
              </w:rPr>
              <w:t xml:space="preserve">5.4.2.2  </w:t>
            </w:r>
            <w:r w:rsidR="00A55737" w:rsidRPr="00732269">
              <w:rPr>
                <w:rStyle w:val="Collegamentoipertestuale"/>
                <w:rFonts w:ascii="Garamond" w:eastAsia="Times New Roman" w:hAnsi="Garamond"/>
                <w:i/>
                <w:iCs/>
                <w:noProof/>
                <w:sz w:val="20"/>
                <w:szCs w:val="20"/>
              </w:rPr>
              <w:t>“Fuori produzione”</w:t>
            </w:r>
            <w:r w:rsidR="00A55737" w:rsidRPr="00732269">
              <w:rPr>
                <w:rStyle w:val="Collegamentoipertestuale"/>
                <w:rFonts w:ascii="Garamond" w:eastAsia="Times New Roman" w:hAnsi="Garamond"/>
                <w:noProof/>
                <w:sz w:val="20"/>
                <w:szCs w:val="20"/>
              </w:rPr>
              <w:t xml:space="preserve"> e accettazione di nuovi prodotti</w:t>
            </w:r>
            <w:r w:rsidR="00A55737" w:rsidRPr="00732269">
              <w:rPr>
                <w:rStyle w:val="Collegamentoipertestuale"/>
                <w:rFonts w:ascii="Garamond" w:eastAsia="Times New Roman" w:hAnsi="Garamond"/>
                <w:webHidden/>
                <w:sz w:val="20"/>
                <w:szCs w:val="20"/>
              </w:rPr>
              <w:tab/>
            </w:r>
            <w:r w:rsidR="00A55737" w:rsidRPr="00732269">
              <w:rPr>
                <w:rStyle w:val="Collegamentoipertestuale"/>
                <w:rFonts w:ascii="Garamond" w:eastAsia="Times New Roman" w:hAnsi="Garamond"/>
                <w:webHidden/>
                <w:sz w:val="20"/>
                <w:szCs w:val="20"/>
              </w:rPr>
              <w:fldChar w:fldCharType="begin"/>
            </w:r>
            <w:r w:rsidR="00A55737" w:rsidRPr="00732269">
              <w:rPr>
                <w:rStyle w:val="Collegamentoipertestuale"/>
                <w:rFonts w:ascii="Garamond" w:eastAsia="Times New Roman" w:hAnsi="Garamond"/>
                <w:webHidden/>
                <w:sz w:val="20"/>
                <w:szCs w:val="20"/>
              </w:rPr>
              <w:instrText xml:space="preserve"> PAGEREF _Toc169785912 \h </w:instrText>
            </w:r>
            <w:r w:rsidR="00A55737" w:rsidRPr="00732269">
              <w:rPr>
                <w:rStyle w:val="Collegamentoipertestuale"/>
                <w:rFonts w:ascii="Garamond" w:eastAsia="Times New Roman" w:hAnsi="Garamond"/>
                <w:webHidden/>
                <w:sz w:val="20"/>
                <w:szCs w:val="20"/>
              </w:rPr>
            </w:r>
            <w:r w:rsidR="00A55737" w:rsidRPr="00732269">
              <w:rPr>
                <w:rStyle w:val="Collegamentoipertestuale"/>
                <w:rFonts w:ascii="Garamond" w:eastAsia="Times New Roman" w:hAnsi="Garamond"/>
                <w:webHidden/>
                <w:sz w:val="20"/>
                <w:szCs w:val="20"/>
              </w:rPr>
              <w:fldChar w:fldCharType="separate"/>
            </w:r>
            <w:r w:rsidR="00A55737" w:rsidRPr="00732269">
              <w:rPr>
                <w:rStyle w:val="Collegamentoipertestuale"/>
                <w:rFonts w:ascii="Garamond" w:eastAsia="Times New Roman" w:hAnsi="Garamond"/>
                <w:webHidden/>
                <w:sz w:val="20"/>
                <w:szCs w:val="20"/>
              </w:rPr>
              <w:t>22</w:t>
            </w:r>
            <w:r w:rsidR="00A55737" w:rsidRPr="00732269">
              <w:rPr>
                <w:rStyle w:val="Collegamentoipertestuale"/>
                <w:rFonts w:ascii="Garamond" w:eastAsia="Times New Roman" w:hAnsi="Garamond"/>
                <w:webHidden/>
                <w:sz w:val="20"/>
                <w:szCs w:val="20"/>
              </w:rPr>
              <w:fldChar w:fldCharType="end"/>
            </w:r>
          </w:hyperlink>
        </w:p>
        <w:p w14:paraId="57CCA290" w14:textId="14916E14" w:rsidR="00A55737" w:rsidRPr="00732269" w:rsidRDefault="00985FDB" w:rsidP="00A55737">
          <w:pPr>
            <w:pStyle w:val="Sommario3"/>
            <w:rPr>
              <w:rStyle w:val="Collegamentoipertestuale"/>
              <w:rFonts w:ascii="Garamond" w:eastAsia="Times New Roman" w:hAnsi="Garamond"/>
              <w:sz w:val="20"/>
              <w:szCs w:val="20"/>
            </w:rPr>
          </w:pPr>
          <w:hyperlink w:anchor="_Toc169785913" w:history="1">
            <w:r w:rsidR="00A55737" w:rsidRPr="00732269">
              <w:rPr>
                <w:rStyle w:val="Collegamentoipertestuale"/>
                <w:rFonts w:ascii="Garamond" w:eastAsia="Times New Roman" w:hAnsi="Garamond"/>
                <w:noProof/>
                <w:sz w:val="20"/>
                <w:szCs w:val="20"/>
              </w:rPr>
              <w:t>5.4.2.3   Disponibilità di formulazioni migliorative</w:t>
            </w:r>
            <w:r w:rsidR="00A55737" w:rsidRPr="00732269">
              <w:rPr>
                <w:rStyle w:val="Collegamentoipertestuale"/>
                <w:rFonts w:ascii="Garamond" w:eastAsia="Times New Roman" w:hAnsi="Garamond"/>
                <w:webHidden/>
                <w:sz w:val="20"/>
                <w:szCs w:val="20"/>
              </w:rPr>
              <w:tab/>
            </w:r>
            <w:r w:rsidR="00A55737" w:rsidRPr="00732269">
              <w:rPr>
                <w:rStyle w:val="Collegamentoipertestuale"/>
                <w:rFonts w:ascii="Garamond" w:eastAsia="Times New Roman" w:hAnsi="Garamond"/>
                <w:webHidden/>
                <w:sz w:val="20"/>
                <w:szCs w:val="20"/>
              </w:rPr>
              <w:fldChar w:fldCharType="begin"/>
            </w:r>
            <w:r w:rsidR="00A55737" w:rsidRPr="00732269">
              <w:rPr>
                <w:rStyle w:val="Collegamentoipertestuale"/>
                <w:rFonts w:ascii="Garamond" w:eastAsia="Times New Roman" w:hAnsi="Garamond"/>
                <w:webHidden/>
                <w:sz w:val="20"/>
                <w:szCs w:val="20"/>
              </w:rPr>
              <w:instrText xml:space="preserve"> PAGEREF _Toc169785913 \h </w:instrText>
            </w:r>
            <w:r w:rsidR="00A55737" w:rsidRPr="00732269">
              <w:rPr>
                <w:rStyle w:val="Collegamentoipertestuale"/>
                <w:rFonts w:ascii="Garamond" w:eastAsia="Times New Roman" w:hAnsi="Garamond"/>
                <w:webHidden/>
                <w:sz w:val="20"/>
                <w:szCs w:val="20"/>
              </w:rPr>
            </w:r>
            <w:r w:rsidR="00A55737" w:rsidRPr="00732269">
              <w:rPr>
                <w:rStyle w:val="Collegamentoipertestuale"/>
                <w:rFonts w:ascii="Garamond" w:eastAsia="Times New Roman" w:hAnsi="Garamond"/>
                <w:webHidden/>
                <w:sz w:val="20"/>
                <w:szCs w:val="20"/>
              </w:rPr>
              <w:fldChar w:fldCharType="separate"/>
            </w:r>
            <w:r w:rsidR="00A55737" w:rsidRPr="00732269">
              <w:rPr>
                <w:rStyle w:val="Collegamentoipertestuale"/>
                <w:rFonts w:ascii="Garamond" w:eastAsia="Times New Roman" w:hAnsi="Garamond"/>
                <w:webHidden/>
                <w:sz w:val="20"/>
                <w:szCs w:val="20"/>
              </w:rPr>
              <w:t>23</w:t>
            </w:r>
            <w:r w:rsidR="00A55737" w:rsidRPr="00732269">
              <w:rPr>
                <w:rStyle w:val="Collegamentoipertestuale"/>
                <w:rFonts w:ascii="Garamond" w:eastAsia="Times New Roman" w:hAnsi="Garamond"/>
                <w:webHidden/>
                <w:sz w:val="20"/>
                <w:szCs w:val="20"/>
              </w:rPr>
              <w:fldChar w:fldCharType="end"/>
            </w:r>
          </w:hyperlink>
        </w:p>
        <w:p w14:paraId="60856645" w14:textId="2A38B2C9" w:rsidR="00A55737" w:rsidRPr="00732269" w:rsidRDefault="00985FDB" w:rsidP="00A55737">
          <w:pPr>
            <w:pStyle w:val="Sommario3"/>
            <w:rPr>
              <w:rStyle w:val="Collegamentoipertestuale"/>
              <w:rFonts w:ascii="Garamond" w:eastAsia="Times New Roman" w:hAnsi="Garamond"/>
              <w:sz w:val="20"/>
              <w:szCs w:val="20"/>
            </w:rPr>
          </w:pPr>
          <w:hyperlink w:anchor="_Toc169785914" w:history="1">
            <w:r w:rsidR="00A55737" w:rsidRPr="00732269">
              <w:rPr>
                <w:rStyle w:val="Collegamentoipertestuale"/>
                <w:rFonts w:ascii="Garamond" w:eastAsia="Times New Roman" w:hAnsi="Garamond"/>
                <w:noProof/>
                <w:sz w:val="20"/>
                <w:szCs w:val="20"/>
              </w:rPr>
              <w:t>5.4.2.4   Difformità qualitativa</w:t>
            </w:r>
            <w:r w:rsidR="00A55737" w:rsidRPr="00732269">
              <w:rPr>
                <w:rStyle w:val="Collegamentoipertestuale"/>
                <w:rFonts w:ascii="Garamond" w:eastAsia="Times New Roman" w:hAnsi="Garamond"/>
                <w:webHidden/>
                <w:sz w:val="20"/>
                <w:szCs w:val="20"/>
              </w:rPr>
              <w:tab/>
            </w:r>
            <w:r w:rsidR="00A55737" w:rsidRPr="00732269">
              <w:rPr>
                <w:rStyle w:val="Collegamentoipertestuale"/>
                <w:rFonts w:ascii="Garamond" w:eastAsia="Times New Roman" w:hAnsi="Garamond"/>
                <w:webHidden/>
                <w:sz w:val="20"/>
                <w:szCs w:val="20"/>
              </w:rPr>
              <w:fldChar w:fldCharType="begin"/>
            </w:r>
            <w:r w:rsidR="00A55737" w:rsidRPr="00732269">
              <w:rPr>
                <w:rStyle w:val="Collegamentoipertestuale"/>
                <w:rFonts w:ascii="Garamond" w:eastAsia="Times New Roman" w:hAnsi="Garamond"/>
                <w:webHidden/>
                <w:sz w:val="20"/>
                <w:szCs w:val="20"/>
              </w:rPr>
              <w:instrText xml:space="preserve"> PAGEREF _Toc169785914 \h </w:instrText>
            </w:r>
            <w:r w:rsidR="00A55737" w:rsidRPr="00732269">
              <w:rPr>
                <w:rStyle w:val="Collegamentoipertestuale"/>
                <w:rFonts w:ascii="Garamond" w:eastAsia="Times New Roman" w:hAnsi="Garamond"/>
                <w:webHidden/>
                <w:sz w:val="20"/>
                <w:szCs w:val="20"/>
              </w:rPr>
            </w:r>
            <w:r w:rsidR="00A55737" w:rsidRPr="00732269">
              <w:rPr>
                <w:rStyle w:val="Collegamentoipertestuale"/>
                <w:rFonts w:ascii="Garamond" w:eastAsia="Times New Roman" w:hAnsi="Garamond"/>
                <w:webHidden/>
                <w:sz w:val="20"/>
                <w:szCs w:val="20"/>
              </w:rPr>
              <w:fldChar w:fldCharType="separate"/>
            </w:r>
            <w:r w:rsidR="00A55737" w:rsidRPr="00732269">
              <w:rPr>
                <w:rStyle w:val="Collegamentoipertestuale"/>
                <w:rFonts w:ascii="Garamond" w:eastAsia="Times New Roman" w:hAnsi="Garamond"/>
                <w:webHidden/>
                <w:sz w:val="20"/>
                <w:szCs w:val="20"/>
              </w:rPr>
              <w:t>23</w:t>
            </w:r>
            <w:r w:rsidR="00A55737" w:rsidRPr="00732269">
              <w:rPr>
                <w:rStyle w:val="Collegamentoipertestuale"/>
                <w:rFonts w:ascii="Garamond" w:eastAsia="Times New Roman" w:hAnsi="Garamond"/>
                <w:webHidden/>
                <w:sz w:val="20"/>
                <w:szCs w:val="20"/>
              </w:rPr>
              <w:fldChar w:fldCharType="end"/>
            </w:r>
          </w:hyperlink>
        </w:p>
        <w:p w14:paraId="78B15DD9" w14:textId="25159E1C" w:rsidR="00A55737" w:rsidRPr="00732269" w:rsidRDefault="00985FDB">
          <w:pPr>
            <w:pStyle w:val="Sommario3"/>
            <w:rPr>
              <w:rStyle w:val="Collegamentoipertestuale"/>
              <w:rFonts w:ascii="Garamond" w:eastAsia="Times New Roman" w:hAnsi="Garamond"/>
              <w:sz w:val="20"/>
              <w:szCs w:val="20"/>
            </w:rPr>
          </w:pPr>
          <w:hyperlink w:anchor="_Toc169785915" w:history="1">
            <w:r w:rsidR="00A55737" w:rsidRPr="00732269">
              <w:rPr>
                <w:rStyle w:val="Collegamentoipertestuale"/>
                <w:rFonts w:ascii="Garamond" w:eastAsia="Times New Roman" w:hAnsi="Garamond"/>
                <w:noProof/>
                <w:sz w:val="20"/>
                <w:szCs w:val="20"/>
              </w:rPr>
              <w:t>5.4.3</w:t>
            </w:r>
            <w:r w:rsidR="00A55737" w:rsidRPr="00732269">
              <w:rPr>
                <w:rStyle w:val="Collegamentoipertestuale"/>
                <w:rFonts w:ascii="Garamond" w:eastAsia="Times New Roman" w:hAnsi="Garamond"/>
                <w:sz w:val="20"/>
                <w:szCs w:val="20"/>
              </w:rPr>
              <w:tab/>
            </w:r>
            <w:r w:rsidR="00A55737" w:rsidRPr="00732269">
              <w:rPr>
                <w:rStyle w:val="Collegamentoipertestuale"/>
                <w:rFonts w:ascii="Garamond" w:eastAsia="Times New Roman" w:hAnsi="Garamond"/>
                <w:noProof/>
                <w:sz w:val="20"/>
                <w:szCs w:val="20"/>
              </w:rPr>
              <w:t>Reportistica allegato D</w:t>
            </w:r>
            <w:r w:rsidR="00A55737" w:rsidRPr="00732269">
              <w:rPr>
                <w:rStyle w:val="Collegamentoipertestuale"/>
                <w:rFonts w:ascii="Garamond" w:eastAsia="Times New Roman" w:hAnsi="Garamond"/>
                <w:webHidden/>
                <w:sz w:val="20"/>
                <w:szCs w:val="20"/>
              </w:rPr>
              <w:tab/>
            </w:r>
            <w:r w:rsidR="00A55737" w:rsidRPr="00732269">
              <w:rPr>
                <w:rStyle w:val="Collegamentoipertestuale"/>
                <w:rFonts w:ascii="Garamond" w:eastAsia="Times New Roman" w:hAnsi="Garamond"/>
                <w:webHidden/>
                <w:sz w:val="20"/>
                <w:szCs w:val="20"/>
              </w:rPr>
              <w:fldChar w:fldCharType="begin"/>
            </w:r>
            <w:r w:rsidR="00A55737" w:rsidRPr="00732269">
              <w:rPr>
                <w:rStyle w:val="Collegamentoipertestuale"/>
                <w:rFonts w:ascii="Garamond" w:eastAsia="Times New Roman" w:hAnsi="Garamond"/>
                <w:webHidden/>
                <w:sz w:val="20"/>
                <w:szCs w:val="20"/>
              </w:rPr>
              <w:instrText xml:space="preserve"> PAGEREF _Toc169785915 \h </w:instrText>
            </w:r>
            <w:r w:rsidR="00A55737" w:rsidRPr="00732269">
              <w:rPr>
                <w:rStyle w:val="Collegamentoipertestuale"/>
                <w:rFonts w:ascii="Garamond" w:eastAsia="Times New Roman" w:hAnsi="Garamond"/>
                <w:webHidden/>
                <w:sz w:val="20"/>
                <w:szCs w:val="20"/>
              </w:rPr>
            </w:r>
            <w:r w:rsidR="00A55737" w:rsidRPr="00732269">
              <w:rPr>
                <w:rStyle w:val="Collegamentoipertestuale"/>
                <w:rFonts w:ascii="Garamond" w:eastAsia="Times New Roman" w:hAnsi="Garamond"/>
                <w:webHidden/>
                <w:sz w:val="20"/>
                <w:szCs w:val="20"/>
              </w:rPr>
              <w:fldChar w:fldCharType="separate"/>
            </w:r>
            <w:r w:rsidR="00A55737" w:rsidRPr="00732269">
              <w:rPr>
                <w:rStyle w:val="Collegamentoipertestuale"/>
                <w:rFonts w:ascii="Garamond" w:eastAsia="Times New Roman" w:hAnsi="Garamond"/>
                <w:webHidden/>
                <w:sz w:val="20"/>
                <w:szCs w:val="20"/>
              </w:rPr>
              <w:t>23</w:t>
            </w:r>
            <w:r w:rsidR="00A55737" w:rsidRPr="00732269">
              <w:rPr>
                <w:rStyle w:val="Collegamentoipertestuale"/>
                <w:rFonts w:ascii="Garamond" w:eastAsia="Times New Roman" w:hAnsi="Garamond"/>
                <w:webHidden/>
                <w:sz w:val="20"/>
                <w:szCs w:val="20"/>
              </w:rPr>
              <w:fldChar w:fldCharType="end"/>
            </w:r>
          </w:hyperlink>
        </w:p>
        <w:p w14:paraId="476A468B" w14:textId="51D5507A" w:rsidR="00A55737" w:rsidRPr="00732269" w:rsidRDefault="00985FDB" w:rsidP="00A55737">
          <w:pPr>
            <w:pStyle w:val="Sommario2"/>
            <w:rPr>
              <w:rFonts w:eastAsiaTheme="minorEastAsia" w:cstheme="minorBidi"/>
              <w:kern w:val="2"/>
              <w:sz w:val="20"/>
              <w:szCs w:val="20"/>
              <w14:ligatures w14:val="standardContextual"/>
            </w:rPr>
          </w:pPr>
          <w:hyperlink w:anchor="_Toc169785916" w:history="1">
            <w:r w:rsidR="00A55737" w:rsidRPr="00732269">
              <w:rPr>
                <w:rStyle w:val="Collegamentoipertestuale"/>
                <w:sz w:val="20"/>
                <w:szCs w:val="20"/>
              </w:rPr>
              <w:t>5.5</w:t>
            </w:r>
            <w:r w:rsidR="00A55737" w:rsidRPr="00732269">
              <w:rPr>
                <w:rFonts w:eastAsiaTheme="minorEastAsia" w:cstheme="minorBidi"/>
                <w:kern w:val="2"/>
                <w:sz w:val="20"/>
                <w:szCs w:val="20"/>
                <w14:ligatures w14:val="standardContextual"/>
              </w:rPr>
              <w:tab/>
            </w:r>
            <w:r w:rsidR="00A55737" w:rsidRPr="00732269">
              <w:rPr>
                <w:rStyle w:val="Collegamentoipertestuale"/>
                <w:sz w:val="20"/>
                <w:szCs w:val="20"/>
              </w:rPr>
              <w:t>Requisiti minimi dei prodotti oggetto del Lotto di cui all’Allegato E</w:t>
            </w:r>
            <w:r w:rsidR="00A55737" w:rsidRPr="00732269">
              <w:rPr>
                <w:webHidden/>
                <w:sz w:val="20"/>
                <w:szCs w:val="20"/>
              </w:rPr>
              <w:tab/>
            </w:r>
            <w:r w:rsidR="00A55737" w:rsidRPr="00732269">
              <w:rPr>
                <w:webHidden/>
                <w:sz w:val="20"/>
                <w:szCs w:val="20"/>
              </w:rPr>
              <w:fldChar w:fldCharType="begin"/>
            </w:r>
            <w:r w:rsidR="00A55737" w:rsidRPr="00732269">
              <w:rPr>
                <w:webHidden/>
                <w:sz w:val="20"/>
                <w:szCs w:val="20"/>
              </w:rPr>
              <w:instrText xml:space="preserve"> PAGEREF _Toc169785916 \h </w:instrText>
            </w:r>
            <w:r w:rsidR="00A55737" w:rsidRPr="00732269">
              <w:rPr>
                <w:webHidden/>
                <w:sz w:val="20"/>
                <w:szCs w:val="20"/>
              </w:rPr>
            </w:r>
            <w:r w:rsidR="00A55737" w:rsidRPr="00732269">
              <w:rPr>
                <w:webHidden/>
                <w:sz w:val="20"/>
                <w:szCs w:val="20"/>
              </w:rPr>
              <w:fldChar w:fldCharType="separate"/>
            </w:r>
            <w:r w:rsidR="00A55737" w:rsidRPr="00732269">
              <w:rPr>
                <w:webHidden/>
                <w:sz w:val="20"/>
                <w:szCs w:val="20"/>
              </w:rPr>
              <w:t>23</w:t>
            </w:r>
            <w:r w:rsidR="00A55737" w:rsidRPr="00732269">
              <w:rPr>
                <w:webHidden/>
                <w:sz w:val="20"/>
                <w:szCs w:val="20"/>
              </w:rPr>
              <w:fldChar w:fldCharType="end"/>
            </w:r>
          </w:hyperlink>
        </w:p>
        <w:p w14:paraId="53210DF3" w14:textId="0284285D" w:rsidR="00A55737" w:rsidRPr="00732269" w:rsidRDefault="00985FDB">
          <w:pPr>
            <w:pStyle w:val="Sommario3"/>
            <w:rPr>
              <w:rFonts w:ascii="Garamond" w:eastAsiaTheme="minorEastAsia" w:hAnsi="Garamond" w:cstheme="minorBidi"/>
              <w:noProof/>
              <w:kern w:val="2"/>
              <w:sz w:val="20"/>
              <w:szCs w:val="20"/>
              <w14:ligatures w14:val="standardContextual"/>
            </w:rPr>
          </w:pPr>
          <w:hyperlink w:anchor="_Toc169785917" w:history="1">
            <w:r w:rsidR="00A55737" w:rsidRPr="00732269">
              <w:rPr>
                <w:rStyle w:val="Collegamentoipertestuale"/>
                <w:rFonts w:ascii="Garamond" w:hAnsi="Garamond"/>
                <w:noProof/>
                <w:sz w:val="20"/>
                <w:szCs w:val="20"/>
              </w:rPr>
              <w:t>5.5.1</w:t>
            </w:r>
            <w:r w:rsidR="00A55737" w:rsidRPr="00732269">
              <w:rPr>
                <w:rFonts w:ascii="Garamond" w:eastAsiaTheme="minorEastAsia" w:hAnsi="Garamond" w:cstheme="minorBidi"/>
                <w:noProof/>
                <w:kern w:val="2"/>
                <w:sz w:val="20"/>
                <w:szCs w:val="20"/>
                <w14:ligatures w14:val="standardContextual"/>
              </w:rPr>
              <w:tab/>
            </w:r>
            <w:r w:rsidR="00A55737" w:rsidRPr="00732269">
              <w:rPr>
                <w:rStyle w:val="Collegamentoipertestuale"/>
                <w:rFonts w:ascii="Garamond" w:hAnsi="Garamond"/>
                <w:noProof/>
                <w:sz w:val="20"/>
                <w:szCs w:val="20"/>
              </w:rPr>
              <w:t>Accessori Allegato E, Lotto 114, Sublotto a</w:t>
            </w:r>
            <w:r w:rsidR="00A55737" w:rsidRPr="00732269">
              <w:rPr>
                <w:rFonts w:ascii="Garamond" w:hAnsi="Garamond"/>
                <w:noProof/>
                <w:webHidden/>
                <w:sz w:val="20"/>
                <w:szCs w:val="20"/>
              </w:rPr>
              <w:tab/>
            </w:r>
            <w:r w:rsidR="00A55737" w:rsidRPr="00732269">
              <w:rPr>
                <w:rFonts w:ascii="Garamond" w:hAnsi="Garamond"/>
                <w:noProof/>
                <w:webHidden/>
                <w:sz w:val="20"/>
                <w:szCs w:val="20"/>
              </w:rPr>
              <w:fldChar w:fldCharType="begin"/>
            </w:r>
            <w:r w:rsidR="00A55737" w:rsidRPr="00732269">
              <w:rPr>
                <w:rFonts w:ascii="Garamond" w:hAnsi="Garamond"/>
                <w:noProof/>
                <w:webHidden/>
                <w:sz w:val="20"/>
                <w:szCs w:val="20"/>
              </w:rPr>
              <w:instrText xml:space="preserve"> PAGEREF _Toc169785917 \h </w:instrText>
            </w:r>
            <w:r w:rsidR="00A55737" w:rsidRPr="00732269">
              <w:rPr>
                <w:rFonts w:ascii="Garamond" w:hAnsi="Garamond"/>
                <w:noProof/>
                <w:webHidden/>
                <w:sz w:val="20"/>
                <w:szCs w:val="20"/>
              </w:rPr>
            </w:r>
            <w:r w:rsidR="00A55737" w:rsidRPr="00732269">
              <w:rPr>
                <w:rFonts w:ascii="Garamond" w:hAnsi="Garamond"/>
                <w:noProof/>
                <w:webHidden/>
                <w:sz w:val="20"/>
                <w:szCs w:val="20"/>
              </w:rPr>
              <w:fldChar w:fldCharType="separate"/>
            </w:r>
            <w:r w:rsidR="00A55737" w:rsidRPr="00732269">
              <w:rPr>
                <w:rFonts w:ascii="Garamond" w:hAnsi="Garamond"/>
                <w:noProof/>
                <w:webHidden/>
                <w:sz w:val="20"/>
                <w:szCs w:val="20"/>
              </w:rPr>
              <w:t>23</w:t>
            </w:r>
            <w:r w:rsidR="00A55737" w:rsidRPr="00732269">
              <w:rPr>
                <w:rFonts w:ascii="Garamond" w:hAnsi="Garamond"/>
                <w:noProof/>
                <w:webHidden/>
                <w:sz w:val="20"/>
                <w:szCs w:val="20"/>
              </w:rPr>
              <w:fldChar w:fldCharType="end"/>
            </w:r>
          </w:hyperlink>
        </w:p>
        <w:p w14:paraId="3620F9BF" w14:textId="59CF62D5" w:rsidR="00A55737" w:rsidRPr="00732269" w:rsidRDefault="00985FDB">
          <w:pPr>
            <w:pStyle w:val="Sommario3"/>
            <w:rPr>
              <w:rFonts w:ascii="Garamond" w:eastAsiaTheme="minorEastAsia" w:hAnsi="Garamond" w:cstheme="minorBidi"/>
              <w:noProof/>
              <w:kern w:val="2"/>
              <w:sz w:val="20"/>
              <w:szCs w:val="20"/>
              <w14:ligatures w14:val="standardContextual"/>
            </w:rPr>
          </w:pPr>
          <w:hyperlink w:anchor="_Toc169785918" w:history="1">
            <w:r w:rsidR="00A55737" w:rsidRPr="00732269">
              <w:rPr>
                <w:rStyle w:val="Collegamentoipertestuale"/>
                <w:rFonts w:ascii="Garamond" w:hAnsi="Garamond"/>
                <w:noProof/>
                <w:sz w:val="20"/>
                <w:szCs w:val="20"/>
              </w:rPr>
              <w:t>5.5.2</w:t>
            </w:r>
            <w:r w:rsidR="00A55737" w:rsidRPr="00732269">
              <w:rPr>
                <w:rFonts w:ascii="Garamond" w:eastAsiaTheme="minorEastAsia" w:hAnsi="Garamond" w:cstheme="minorBidi"/>
                <w:noProof/>
                <w:kern w:val="2"/>
                <w:sz w:val="20"/>
                <w:szCs w:val="20"/>
                <w14:ligatures w14:val="standardContextual"/>
              </w:rPr>
              <w:tab/>
            </w:r>
            <w:r w:rsidR="00A55737" w:rsidRPr="00732269">
              <w:rPr>
                <w:rStyle w:val="Collegamentoipertestuale"/>
                <w:rFonts w:ascii="Garamond" w:hAnsi="Garamond"/>
                <w:noProof/>
                <w:sz w:val="20"/>
                <w:szCs w:val="20"/>
              </w:rPr>
              <w:t>Materiale di consumo per Lotti di cui all’Allegato E, Sublotto a</w:t>
            </w:r>
            <w:r w:rsidR="00A55737" w:rsidRPr="00732269">
              <w:rPr>
                <w:rFonts w:ascii="Garamond" w:hAnsi="Garamond"/>
                <w:noProof/>
                <w:webHidden/>
                <w:sz w:val="20"/>
                <w:szCs w:val="20"/>
              </w:rPr>
              <w:tab/>
            </w:r>
            <w:r w:rsidR="00A55737" w:rsidRPr="00732269">
              <w:rPr>
                <w:rFonts w:ascii="Garamond" w:hAnsi="Garamond"/>
                <w:noProof/>
                <w:webHidden/>
                <w:sz w:val="20"/>
                <w:szCs w:val="20"/>
              </w:rPr>
              <w:fldChar w:fldCharType="begin"/>
            </w:r>
            <w:r w:rsidR="00A55737" w:rsidRPr="00732269">
              <w:rPr>
                <w:rFonts w:ascii="Garamond" w:hAnsi="Garamond"/>
                <w:noProof/>
                <w:webHidden/>
                <w:sz w:val="20"/>
                <w:szCs w:val="20"/>
              </w:rPr>
              <w:instrText xml:space="preserve"> PAGEREF _Toc169785918 \h </w:instrText>
            </w:r>
            <w:r w:rsidR="00A55737" w:rsidRPr="00732269">
              <w:rPr>
                <w:rFonts w:ascii="Garamond" w:hAnsi="Garamond"/>
                <w:noProof/>
                <w:webHidden/>
                <w:sz w:val="20"/>
                <w:szCs w:val="20"/>
              </w:rPr>
            </w:r>
            <w:r w:rsidR="00A55737" w:rsidRPr="00732269">
              <w:rPr>
                <w:rFonts w:ascii="Garamond" w:hAnsi="Garamond"/>
                <w:noProof/>
                <w:webHidden/>
                <w:sz w:val="20"/>
                <w:szCs w:val="20"/>
              </w:rPr>
              <w:fldChar w:fldCharType="separate"/>
            </w:r>
            <w:r w:rsidR="00A55737" w:rsidRPr="00732269">
              <w:rPr>
                <w:rFonts w:ascii="Garamond" w:hAnsi="Garamond"/>
                <w:noProof/>
                <w:webHidden/>
                <w:sz w:val="20"/>
                <w:szCs w:val="20"/>
              </w:rPr>
              <w:t>25</w:t>
            </w:r>
            <w:r w:rsidR="00A55737" w:rsidRPr="00732269">
              <w:rPr>
                <w:rFonts w:ascii="Garamond" w:hAnsi="Garamond"/>
                <w:noProof/>
                <w:webHidden/>
                <w:sz w:val="20"/>
                <w:szCs w:val="20"/>
              </w:rPr>
              <w:fldChar w:fldCharType="end"/>
            </w:r>
          </w:hyperlink>
        </w:p>
        <w:p w14:paraId="2A19DF64" w14:textId="331B67D5" w:rsidR="00A55737" w:rsidRPr="00732269" w:rsidRDefault="00985FDB">
          <w:pPr>
            <w:pStyle w:val="Sommario3"/>
            <w:rPr>
              <w:rFonts w:ascii="Garamond" w:eastAsiaTheme="minorEastAsia" w:hAnsi="Garamond" w:cstheme="minorBidi"/>
              <w:noProof/>
              <w:kern w:val="2"/>
              <w:sz w:val="20"/>
              <w:szCs w:val="20"/>
              <w14:ligatures w14:val="standardContextual"/>
            </w:rPr>
          </w:pPr>
          <w:hyperlink w:anchor="_Toc169785919" w:history="1">
            <w:r w:rsidR="00A55737" w:rsidRPr="00732269">
              <w:rPr>
                <w:rStyle w:val="Collegamentoipertestuale"/>
                <w:rFonts w:ascii="Garamond" w:hAnsi="Garamond"/>
                <w:noProof/>
                <w:sz w:val="20"/>
                <w:szCs w:val="20"/>
              </w:rPr>
              <w:t>5.5.3</w:t>
            </w:r>
            <w:r w:rsidR="00A55737" w:rsidRPr="00732269">
              <w:rPr>
                <w:rFonts w:ascii="Garamond" w:eastAsiaTheme="minorEastAsia" w:hAnsi="Garamond" w:cstheme="minorBidi"/>
                <w:noProof/>
                <w:kern w:val="2"/>
                <w:sz w:val="20"/>
                <w:szCs w:val="20"/>
                <w14:ligatures w14:val="standardContextual"/>
              </w:rPr>
              <w:tab/>
            </w:r>
            <w:r w:rsidR="00A55737" w:rsidRPr="00732269">
              <w:rPr>
                <w:rStyle w:val="Collegamentoipertestuale"/>
                <w:rFonts w:ascii="Garamond" w:hAnsi="Garamond"/>
                <w:noProof/>
                <w:sz w:val="20"/>
                <w:szCs w:val="20"/>
              </w:rPr>
              <w:t>Reportistica Allegato E</w:t>
            </w:r>
            <w:r w:rsidR="00A55737" w:rsidRPr="00732269">
              <w:rPr>
                <w:rFonts w:ascii="Garamond" w:hAnsi="Garamond"/>
                <w:noProof/>
                <w:webHidden/>
                <w:sz w:val="20"/>
                <w:szCs w:val="20"/>
              </w:rPr>
              <w:tab/>
            </w:r>
            <w:r w:rsidR="00A55737" w:rsidRPr="00732269">
              <w:rPr>
                <w:rFonts w:ascii="Garamond" w:hAnsi="Garamond"/>
                <w:noProof/>
                <w:webHidden/>
                <w:sz w:val="20"/>
                <w:szCs w:val="20"/>
              </w:rPr>
              <w:fldChar w:fldCharType="begin"/>
            </w:r>
            <w:r w:rsidR="00A55737" w:rsidRPr="00732269">
              <w:rPr>
                <w:rFonts w:ascii="Garamond" w:hAnsi="Garamond"/>
                <w:noProof/>
                <w:webHidden/>
                <w:sz w:val="20"/>
                <w:szCs w:val="20"/>
              </w:rPr>
              <w:instrText xml:space="preserve"> PAGEREF _Toc169785919 \h </w:instrText>
            </w:r>
            <w:r w:rsidR="00A55737" w:rsidRPr="00732269">
              <w:rPr>
                <w:rFonts w:ascii="Garamond" w:hAnsi="Garamond"/>
                <w:noProof/>
                <w:webHidden/>
                <w:sz w:val="20"/>
                <w:szCs w:val="20"/>
              </w:rPr>
            </w:r>
            <w:r w:rsidR="00A55737" w:rsidRPr="00732269">
              <w:rPr>
                <w:rFonts w:ascii="Garamond" w:hAnsi="Garamond"/>
                <w:noProof/>
                <w:webHidden/>
                <w:sz w:val="20"/>
                <w:szCs w:val="20"/>
              </w:rPr>
              <w:fldChar w:fldCharType="separate"/>
            </w:r>
            <w:r w:rsidR="00A55737" w:rsidRPr="00732269">
              <w:rPr>
                <w:rFonts w:ascii="Garamond" w:hAnsi="Garamond"/>
                <w:noProof/>
                <w:webHidden/>
                <w:sz w:val="20"/>
                <w:szCs w:val="20"/>
              </w:rPr>
              <w:t>26</w:t>
            </w:r>
            <w:r w:rsidR="00A55737" w:rsidRPr="00732269">
              <w:rPr>
                <w:rFonts w:ascii="Garamond" w:hAnsi="Garamond"/>
                <w:noProof/>
                <w:webHidden/>
                <w:sz w:val="20"/>
                <w:szCs w:val="20"/>
              </w:rPr>
              <w:fldChar w:fldCharType="end"/>
            </w:r>
          </w:hyperlink>
        </w:p>
        <w:p w14:paraId="3D9BD259" w14:textId="678C9BB3" w:rsidR="00A55737" w:rsidRPr="00732269" w:rsidRDefault="00985FDB">
          <w:pPr>
            <w:pStyle w:val="Sommario3"/>
            <w:rPr>
              <w:rFonts w:ascii="Garamond" w:eastAsiaTheme="minorEastAsia" w:hAnsi="Garamond" w:cstheme="minorBidi"/>
              <w:noProof/>
              <w:kern w:val="2"/>
              <w:sz w:val="20"/>
              <w:szCs w:val="20"/>
              <w14:ligatures w14:val="standardContextual"/>
            </w:rPr>
          </w:pPr>
          <w:hyperlink w:anchor="_Toc169785920" w:history="1">
            <w:r w:rsidR="00A55737" w:rsidRPr="00732269">
              <w:rPr>
                <w:rStyle w:val="Collegamentoipertestuale"/>
                <w:rFonts w:ascii="Garamond" w:hAnsi="Garamond"/>
                <w:noProof/>
                <w:sz w:val="20"/>
                <w:szCs w:val="20"/>
              </w:rPr>
              <w:t>5.5.4</w:t>
            </w:r>
            <w:r w:rsidR="00A55737" w:rsidRPr="00732269">
              <w:rPr>
                <w:rFonts w:ascii="Garamond" w:eastAsiaTheme="minorEastAsia" w:hAnsi="Garamond" w:cstheme="minorBidi"/>
                <w:noProof/>
                <w:kern w:val="2"/>
                <w:sz w:val="20"/>
                <w:szCs w:val="20"/>
                <w14:ligatures w14:val="standardContextual"/>
              </w:rPr>
              <w:tab/>
            </w:r>
            <w:r w:rsidR="00A55737" w:rsidRPr="00732269">
              <w:rPr>
                <w:rStyle w:val="Collegamentoipertestuale"/>
                <w:rFonts w:ascii="Garamond" w:hAnsi="Garamond"/>
                <w:noProof/>
                <w:sz w:val="20"/>
                <w:szCs w:val="20"/>
              </w:rPr>
              <w:t>Piattaforma web based, Allegato E</w:t>
            </w:r>
            <w:r w:rsidR="00A55737" w:rsidRPr="00732269">
              <w:rPr>
                <w:rFonts w:ascii="Garamond" w:hAnsi="Garamond"/>
                <w:noProof/>
                <w:webHidden/>
                <w:sz w:val="20"/>
                <w:szCs w:val="20"/>
              </w:rPr>
              <w:tab/>
            </w:r>
            <w:r w:rsidR="00A55737" w:rsidRPr="00732269">
              <w:rPr>
                <w:rFonts w:ascii="Garamond" w:hAnsi="Garamond"/>
                <w:noProof/>
                <w:webHidden/>
                <w:sz w:val="20"/>
                <w:szCs w:val="20"/>
              </w:rPr>
              <w:fldChar w:fldCharType="begin"/>
            </w:r>
            <w:r w:rsidR="00A55737" w:rsidRPr="00732269">
              <w:rPr>
                <w:rFonts w:ascii="Garamond" w:hAnsi="Garamond"/>
                <w:noProof/>
                <w:webHidden/>
                <w:sz w:val="20"/>
                <w:szCs w:val="20"/>
              </w:rPr>
              <w:instrText xml:space="preserve"> PAGEREF _Toc169785920 \h </w:instrText>
            </w:r>
            <w:r w:rsidR="00A55737" w:rsidRPr="00732269">
              <w:rPr>
                <w:rFonts w:ascii="Garamond" w:hAnsi="Garamond"/>
                <w:noProof/>
                <w:webHidden/>
                <w:sz w:val="20"/>
                <w:szCs w:val="20"/>
              </w:rPr>
            </w:r>
            <w:r w:rsidR="00A55737" w:rsidRPr="00732269">
              <w:rPr>
                <w:rFonts w:ascii="Garamond" w:hAnsi="Garamond"/>
                <w:noProof/>
                <w:webHidden/>
                <w:sz w:val="20"/>
                <w:szCs w:val="20"/>
              </w:rPr>
              <w:fldChar w:fldCharType="separate"/>
            </w:r>
            <w:r w:rsidR="00A55737" w:rsidRPr="00732269">
              <w:rPr>
                <w:rFonts w:ascii="Garamond" w:hAnsi="Garamond"/>
                <w:noProof/>
                <w:webHidden/>
                <w:sz w:val="20"/>
                <w:szCs w:val="20"/>
              </w:rPr>
              <w:t>27</w:t>
            </w:r>
            <w:r w:rsidR="00A55737" w:rsidRPr="00732269">
              <w:rPr>
                <w:rFonts w:ascii="Garamond" w:hAnsi="Garamond"/>
                <w:noProof/>
                <w:webHidden/>
                <w:sz w:val="20"/>
                <w:szCs w:val="20"/>
              </w:rPr>
              <w:fldChar w:fldCharType="end"/>
            </w:r>
          </w:hyperlink>
        </w:p>
        <w:p w14:paraId="1DE18410" w14:textId="127A4587" w:rsidR="00A55737" w:rsidRPr="00732269" w:rsidRDefault="00985FDB" w:rsidP="00732269">
          <w:pPr>
            <w:pStyle w:val="Sommario1"/>
            <w:rPr>
              <w:rFonts w:eastAsiaTheme="minorEastAsia" w:cstheme="minorBidi"/>
              <w:noProof/>
              <w:kern w:val="2"/>
              <w:sz w:val="20"/>
              <w:szCs w:val="20"/>
              <w14:ligatures w14:val="standardContextual"/>
            </w:rPr>
          </w:pPr>
          <w:hyperlink w:anchor="_Toc169785921" w:history="1">
            <w:r w:rsidR="00A55737" w:rsidRPr="00732269">
              <w:rPr>
                <w:rStyle w:val="Collegamentoipertestuale"/>
                <w:rFonts w:ascii="Garamond" w:hAnsi="Garamond"/>
                <w:noProof/>
                <w:sz w:val="20"/>
                <w:szCs w:val="20"/>
              </w:rPr>
              <w:t>6</w:t>
            </w:r>
            <w:r w:rsidR="00A55737" w:rsidRPr="00732269">
              <w:rPr>
                <w:rFonts w:eastAsiaTheme="minorEastAsia" w:cstheme="minorBidi"/>
                <w:noProof/>
                <w:kern w:val="2"/>
                <w:sz w:val="20"/>
                <w:szCs w:val="20"/>
                <w14:ligatures w14:val="standardContextual"/>
              </w:rPr>
              <w:tab/>
            </w:r>
            <w:r w:rsidR="00A55737" w:rsidRPr="00732269">
              <w:rPr>
                <w:rStyle w:val="Collegamentoipertestuale"/>
                <w:rFonts w:ascii="Garamond" w:hAnsi="Garamond"/>
                <w:noProof/>
                <w:sz w:val="20"/>
                <w:szCs w:val="20"/>
              </w:rPr>
              <w:t>TRASPORTO E CONSEGNA</w:t>
            </w:r>
            <w:r w:rsidR="00A55737" w:rsidRPr="00732269">
              <w:rPr>
                <w:noProof/>
                <w:webHidden/>
                <w:sz w:val="20"/>
                <w:szCs w:val="20"/>
              </w:rPr>
              <w:tab/>
            </w:r>
            <w:r w:rsidR="00A55737" w:rsidRPr="00732269">
              <w:rPr>
                <w:noProof/>
                <w:webHidden/>
                <w:sz w:val="20"/>
                <w:szCs w:val="20"/>
              </w:rPr>
              <w:fldChar w:fldCharType="begin"/>
            </w:r>
            <w:r w:rsidR="00A55737" w:rsidRPr="00732269">
              <w:rPr>
                <w:noProof/>
                <w:webHidden/>
                <w:sz w:val="20"/>
                <w:szCs w:val="20"/>
              </w:rPr>
              <w:instrText xml:space="preserve"> PAGEREF _Toc169785921 \h </w:instrText>
            </w:r>
            <w:r w:rsidR="00A55737" w:rsidRPr="00732269">
              <w:rPr>
                <w:noProof/>
                <w:webHidden/>
                <w:sz w:val="20"/>
                <w:szCs w:val="20"/>
              </w:rPr>
            </w:r>
            <w:r w:rsidR="00A55737" w:rsidRPr="00732269">
              <w:rPr>
                <w:noProof/>
                <w:webHidden/>
                <w:sz w:val="20"/>
                <w:szCs w:val="20"/>
              </w:rPr>
              <w:fldChar w:fldCharType="separate"/>
            </w:r>
            <w:r w:rsidR="00A55737" w:rsidRPr="00732269">
              <w:rPr>
                <w:noProof/>
                <w:webHidden/>
                <w:sz w:val="20"/>
                <w:szCs w:val="20"/>
              </w:rPr>
              <w:t>27</w:t>
            </w:r>
            <w:r w:rsidR="00A55737" w:rsidRPr="00732269">
              <w:rPr>
                <w:noProof/>
                <w:webHidden/>
                <w:sz w:val="20"/>
                <w:szCs w:val="20"/>
              </w:rPr>
              <w:fldChar w:fldCharType="end"/>
            </w:r>
          </w:hyperlink>
        </w:p>
        <w:p w14:paraId="6F942A95" w14:textId="3C5B76E5" w:rsidR="00A55737" w:rsidRPr="00732269" w:rsidRDefault="00985FDB" w:rsidP="00A55737">
          <w:pPr>
            <w:pStyle w:val="Sommario2"/>
            <w:rPr>
              <w:rFonts w:eastAsiaTheme="minorEastAsia" w:cstheme="minorBidi"/>
              <w:kern w:val="2"/>
              <w:sz w:val="20"/>
              <w:szCs w:val="20"/>
              <w14:ligatures w14:val="standardContextual"/>
            </w:rPr>
          </w:pPr>
          <w:hyperlink w:anchor="_Toc169785922" w:history="1">
            <w:r w:rsidR="00A55737" w:rsidRPr="00732269">
              <w:rPr>
                <w:rStyle w:val="Collegamentoipertestuale"/>
                <w:sz w:val="20"/>
                <w:szCs w:val="20"/>
              </w:rPr>
              <w:t>6.1</w:t>
            </w:r>
            <w:r w:rsidR="00A55737" w:rsidRPr="00732269">
              <w:rPr>
                <w:rFonts w:eastAsiaTheme="minorEastAsia" w:cstheme="minorBidi"/>
                <w:kern w:val="2"/>
                <w:sz w:val="20"/>
                <w:szCs w:val="20"/>
                <w14:ligatures w14:val="standardContextual"/>
              </w:rPr>
              <w:tab/>
            </w:r>
            <w:r w:rsidR="00A55737" w:rsidRPr="00732269">
              <w:rPr>
                <w:rStyle w:val="Collegamentoipertestuale"/>
                <w:sz w:val="20"/>
                <w:szCs w:val="20"/>
              </w:rPr>
              <w:t>Trasporto e consegna dei prodotti di cui all’Allegato A</w:t>
            </w:r>
            <w:r w:rsidR="00A55737" w:rsidRPr="00732269">
              <w:rPr>
                <w:webHidden/>
                <w:sz w:val="20"/>
                <w:szCs w:val="20"/>
              </w:rPr>
              <w:tab/>
            </w:r>
            <w:r w:rsidR="00A55737" w:rsidRPr="00732269">
              <w:rPr>
                <w:webHidden/>
                <w:sz w:val="20"/>
                <w:szCs w:val="20"/>
              </w:rPr>
              <w:fldChar w:fldCharType="begin"/>
            </w:r>
            <w:r w:rsidR="00A55737" w:rsidRPr="00732269">
              <w:rPr>
                <w:webHidden/>
                <w:sz w:val="20"/>
                <w:szCs w:val="20"/>
              </w:rPr>
              <w:instrText xml:space="preserve"> PAGEREF _Toc169785922 \h </w:instrText>
            </w:r>
            <w:r w:rsidR="00A55737" w:rsidRPr="00732269">
              <w:rPr>
                <w:webHidden/>
                <w:sz w:val="20"/>
                <w:szCs w:val="20"/>
              </w:rPr>
            </w:r>
            <w:r w:rsidR="00A55737" w:rsidRPr="00732269">
              <w:rPr>
                <w:webHidden/>
                <w:sz w:val="20"/>
                <w:szCs w:val="20"/>
              </w:rPr>
              <w:fldChar w:fldCharType="separate"/>
            </w:r>
            <w:r w:rsidR="00A55737" w:rsidRPr="00732269">
              <w:rPr>
                <w:webHidden/>
                <w:sz w:val="20"/>
                <w:szCs w:val="20"/>
              </w:rPr>
              <w:t>27</w:t>
            </w:r>
            <w:r w:rsidR="00A55737" w:rsidRPr="00732269">
              <w:rPr>
                <w:webHidden/>
                <w:sz w:val="20"/>
                <w:szCs w:val="20"/>
              </w:rPr>
              <w:fldChar w:fldCharType="end"/>
            </w:r>
          </w:hyperlink>
        </w:p>
        <w:p w14:paraId="22328EFE" w14:textId="4532EF13" w:rsidR="00A55737" w:rsidRPr="00732269" w:rsidRDefault="00985FDB" w:rsidP="00A55737">
          <w:pPr>
            <w:pStyle w:val="Sommario2"/>
            <w:rPr>
              <w:rFonts w:eastAsiaTheme="minorEastAsia" w:cstheme="minorBidi"/>
              <w:kern w:val="2"/>
              <w:sz w:val="20"/>
              <w:szCs w:val="20"/>
              <w14:ligatures w14:val="standardContextual"/>
            </w:rPr>
          </w:pPr>
          <w:hyperlink w:anchor="_Toc169785923" w:history="1">
            <w:r w:rsidR="00A55737" w:rsidRPr="00732269">
              <w:rPr>
                <w:rStyle w:val="Collegamentoipertestuale"/>
                <w:sz w:val="20"/>
                <w:szCs w:val="20"/>
              </w:rPr>
              <w:t>6.2</w:t>
            </w:r>
            <w:r w:rsidR="00A55737" w:rsidRPr="00732269">
              <w:rPr>
                <w:rFonts w:eastAsiaTheme="minorEastAsia" w:cstheme="minorBidi"/>
                <w:kern w:val="2"/>
                <w:sz w:val="20"/>
                <w:szCs w:val="20"/>
                <w14:ligatures w14:val="standardContextual"/>
              </w:rPr>
              <w:tab/>
            </w:r>
            <w:r w:rsidR="00A55737" w:rsidRPr="00732269">
              <w:rPr>
                <w:rStyle w:val="Collegamentoipertestuale"/>
                <w:sz w:val="20"/>
                <w:szCs w:val="20"/>
              </w:rPr>
              <w:t>Trasporto e consegna dei prodotti di cui all’Allegato B</w:t>
            </w:r>
            <w:r w:rsidR="00A55737" w:rsidRPr="00732269">
              <w:rPr>
                <w:webHidden/>
                <w:sz w:val="20"/>
                <w:szCs w:val="20"/>
              </w:rPr>
              <w:tab/>
            </w:r>
            <w:r w:rsidR="00A55737" w:rsidRPr="00732269">
              <w:rPr>
                <w:webHidden/>
                <w:sz w:val="20"/>
                <w:szCs w:val="20"/>
              </w:rPr>
              <w:fldChar w:fldCharType="begin"/>
            </w:r>
            <w:r w:rsidR="00A55737" w:rsidRPr="00732269">
              <w:rPr>
                <w:webHidden/>
                <w:sz w:val="20"/>
                <w:szCs w:val="20"/>
              </w:rPr>
              <w:instrText xml:space="preserve"> PAGEREF _Toc169785923 \h </w:instrText>
            </w:r>
            <w:r w:rsidR="00A55737" w:rsidRPr="00732269">
              <w:rPr>
                <w:webHidden/>
                <w:sz w:val="20"/>
                <w:szCs w:val="20"/>
              </w:rPr>
            </w:r>
            <w:r w:rsidR="00A55737" w:rsidRPr="00732269">
              <w:rPr>
                <w:webHidden/>
                <w:sz w:val="20"/>
                <w:szCs w:val="20"/>
              </w:rPr>
              <w:fldChar w:fldCharType="separate"/>
            </w:r>
            <w:r w:rsidR="00A55737" w:rsidRPr="00732269">
              <w:rPr>
                <w:webHidden/>
                <w:sz w:val="20"/>
                <w:szCs w:val="20"/>
              </w:rPr>
              <w:t>28</w:t>
            </w:r>
            <w:r w:rsidR="00A55737" w:rsidRPr="00732269">
              <w:rPr>
                <w:webHidden/>
                <w:sz w:val="20"/>
                <w:szCs w:val="20"/>
              </w:rPr>
              <w:fldChar w:fldCharType="end"/>
            </w:r>
          </w:hyperlink>
        </w:p>
        <w:p w14:paraId="08A4594E" w14:textId="3BE56E9F" w:rsidR="00A55737" w:rsidRPr="00732269" w:rsidRDefault="00985FDB" w:rsidP="00A55737">
          <w:pPr>
            <w:pStyle w:val="Sommario2"/>
            <w:rPr>
              <w:rFonts w:eastAsiaTheme="minorEastAsia" w:cstheme="minorBidi"/>
              <w:kern w:val="2"/>
              <w:sz w:val="20"/>
              <w:szCs w:val="20"/>
              <w14:ligatures w14:val="standardContextual"/>
            </w:rPr>
          </w:pPr>
          <w:hyperlink w:anchor="_Toc169785924" w:history="1">
            <w:r w:rsidR="00A55737" w:rsidRPr="00732269">
              <w:rPr>
                <w:rStyle w:val="Collegamentoipertestuale"/>
                <w:sz w:val="20"/>
                <w:szCs w:val="20"/>
              </w:rPr>
              <w:t>6.3</w:t>
            </w:r>
            <w:r w:rsidR="00A55737" w:rsidRPr="00732269">
              <w:rPr>
                <w:rFonts w:eastAsiaTheme="minorEastAsia" w:cstheme="minorBidi"/>
                <w:kern w:val="2"/>
                <w:sz w:val="20"/>
                <w:szCs w:val="20"/>
                <w14:ligatures w14:val="standardContextual"/>
              </w:rPr>
              <w:tab/>
            </w:r>
            <w:r w:rsidR="00A55737" w:rsidRPr="00732269">
              <w:rPr>
                <w:rStyle w:val="Collegamentoipertestuale"/>
                <w:sz w:val="20"/>
                <w:szCs w:val="20"/>
              </w:rPr>
              <w:t>Trasporto e consegna Allegato C, Lotto1, Sublotto a</w:t>
            </w:r>
            <w:r w:rsidR="00A55737" w:rsidRPr="00732269">
              <w:rPr>
                <w:webHidden/>
                <w:sz w:val="20"/>
                <w:szCs w:val="20"/>
              </w:rPr>
              <w:tab/>
            </w:r>
            <w:r w:rsidR="00A55737" w:rsidRPr="00732269">
              <w:rPr>
                <w:webHidden/>
                <w:sz w:val="20"/>
                <w:szCs w:val="20"/>
              </w:rPr>
              <w:fldChar w:fldCharType="begin"/>
            </w:r>
            <w:r w:rsidR="00A55737" w:rsidRPr="00732269">
              <w:rPr>
                <w:webHidden/>
                <w:sz w:val="20"/>
                <w:szCs w:val="20"/>
              </w:rPr>
              <w:instrText xml:space="preserve"> PAGEREF _Toc169785924 \h </w:instrText>
            </w:r>
            <w:r w:rsidR="00A55737" w:rsidRPr="00732269">
              <w:rPr>
                <w:webHidden/>
                <w:sz w:val="20"/>
                <w:szCs w:val="20"/>
              </w:rPr>
            </w:r>
            <w:r w:rsidR="00A55737" w:rsidRPr="00732269">
              <w:rPr>
                <w:webHidden/>
                <w:sz w:val="20"/>
                <w:szCs w:val="20"/>
              </w:rPr>
              <w:fldChar w:fldCharType="separate"/>
            </w:r>
            <w:r w:rsidR="00A55737" w:rsidRPr="00732269">
              <w:rPr>
                <w:webHidden/>
                <w:sz w:val="20"/>
                <w:szCs w:val="20"/>
              </w:rPr>
              <w:t>29</w:t>
            </w:r>
            <w:r w:rsidR="00A55737" w:rsidRPr="00732269">
              <w:rPr>
                <w:webHidden/>
                <w:sz w:val="20"/>
                <w:szCs w:val="20"/>
              </w:rPr>
              <w:fldChar w:fldCharType="end"/>
            </w:r>
          </w:hyperlink>
        </w:p>
        <w:p w14:paraId="2402AD33" w14:textId="2582BD68" w:rsidR="00A55737" w:rsidRPr="00732269" w:rsidRDefault="00985FDB" w:rsidP="00A55737">
          <w:pPr>
            <w:pStyle w:val="Sommario2"/>
            <w:rPr>
              <w:rFonts w:eastAsiaTheme="minorEastAsia" w:cstheme="minorBidi"/>
              <w:kern w:val="2"/>
              <w:sz w:val="20"/>
              <w:szCs w:val="20"/>
              <w14:ligatures w14:val="standardContextual"/>
            </w:rPr>
          </w:pPr>
          <w:hyperlink w:anchor="_Toc169785925" w:history="1">
            <w:r w:rsidR="00A55737" w:rsidRPr="00732269">
              <w:rPr>
                <w:rStyle w:val="Collegamentoipertestuale"/>
                <w:sz w:val="20"/>
                <w:szCs w:val="20"/>
              </w:rPr>
              <w:t>6.4</w:t>
            </w:r>
            <w:r w:rsidR="00A55737" w:rsidRPr="00732269">
              <w:rPr>
                <w:rFonts w:eastAsiaTheme="minorEastAsia" w:cstheme="minorBidi"/>
                <w:kern w:val="2"/>
                <w:sz w:val="20"/>
                <w:szCs w:val="20"/>
                <w14:ligatures w14:val="standardContextual"/>
              </w:rPr>
              <w:tab/>
            </w:r>
            <w:r w:rsidR="00A55737" w:rsidRPr="00732269">
              <w:rPr>
                <w:rStyle w:val="Collegamentoipertestuale"/>
                <w:sz w:val="20"/>
                <w:szCs w:val="20"/>
              </w:rPr>
              <w:t>Trasporto e consegna Allegato D</w:t>
            </w:r>
            <w:r w:rsidR="00A55737" w:rsidRPr="00732269">
              <w:rPr>
                <w:webHidden/>
                <w:sz w:val="20"/>
                <w:szCs w:val="20"/>
              </w:rPr>
              <w:tab/>
            </w:r>
            <w:r w:rsidR="00A55737" w:rsidRPr="00732269">
              <w:rPr>
                <w:webHidden/>
                <w:sz w:val="20"/>
                <w:szCs w:val="20"/>
              </w:rPr>
              <w:fldChar w:fldCharType="begin"/>
            </w:r>
            <w:r w:rsidR="00A55737" w:rsidRPr="00732269">
              <w:rPr>
                <w:webHidden/>
                <w:sz w:val="20"/>
                <w:szCs w:val="20"/>
              </w:rPr>
              <w:instrText xml:space="preserve"> PAGEREF _Toc169785925 \h </w:instrText>
            </w:r>
            <w:r w:rsidR="00A55737" w:rsidRPr="00732269">
              <w:rPr>
                <w:webHidden/>
                <w:sz w:val="20"/>
                <w:szCs w:val="20"/>
              </w:rPr>
            </w:r>
            <w:r w:rsidR="00A55737" w:rsidRPr="00732269">
              <w:rPr>
                <w:webHidden/>
                <w:sz w:val="20"/>
                <w:szCs w:val="20"/>
              </w:rPr>
              <w:fldChar w:fldCharType="separate"/>
            </w:r>
            <w:r w:rsidR="00A55737" w:rsidRPr="00732269">
              <w:rPr>
                <w:webHidden/>
                <w:sz w:val="20"/>
                <w:szCs w:val="20"/>
              </w:rPr>
              <w:t>30</w:t>
            </w:r>
            <w:r w:rsidR="00A55737" w:rsidRPr="00732269">
              <w:rPr>
                <w:webHidden/>
                <w:sz w:val="20"/>
                <w:szCs w:val="20"/>
              </w:rPr>
              <w:fldChar w:fldCharType="end"/>
            </w:r>
          </w:hyperlink>
        </w:p>
        <w:p w14:paraId="15BB4948" w14:textId="77C1FE6E" w:rsidR="00A55737" w:rsidRPr="00732269" w:rsidRDefault="00985FDB" w:rsidP="00A55737">
          <w:pPr>
            <w:pStyle w:val="Sommario2"/>
            <w:rPr>
              <w:rFonts w:eastAsiaTheme="minorEastAsia" w:cstheme="minorBidi"/>
              <w:kern w:val="2"/>
              <w:sz w:val="20"/>
              <w:szCs w:val="20"/>
              <w14:ligatures w14:val="standardContextual"/>
            </w:rPr>
          </w:pPr>
          <w:hyperlink w:anchor="_Toc169785926" w:history="1">
            <w:r w:rsidR="00A55737" w:rsidRPr="00732269">
              <w:rPr>
                <w:rStyle w:val="Collegamentoipertestuale"/>
                <w:sz w:val="20"/>
                <w:szCs w:val="20"/>
              </w:rPr>
              <w:t>6.5</w:t>
            </w:r>
            <w:r w:rsidR="00A55737" w:rsidRPr="00732269">
              <w:rPr>
                <w:rFonts w:eastAsiaTheme="minorEastAsia" w:cstheme="minorBidi"/>
                <w:kern w:val="2"/>
                <w:sz w:val="20"/>
                <w:szCs w:val="20"/>
                <w14:ligatures w14:val="standardContextual"/>
              </w:rPr>
              <w:tab/>
            </w:r>
            <w:r w:rsidR="00A55737" w:rsidRPr="00732269">
              <w:rPr>
                <w:rStyle w:val="Collegamentoipertestuale"/>
                <w:sz w:val="20"/>
                <w:szCs w:val="20"/>
              </w:rPr>
              <w:t>Trasporto e consegna Allegato E</w:t>
            </w:r>
            <w:r w:rsidR="00A55737" w:rsidRPr="00732269">
              <w:rPr>
                <w:webHidden/>
                <w:sz w:val="20"/>
                <w:szCs w:val="20"/>
              </w:rPr>
              <w:tab/>
            </w:r>
            <w:r w:rsidR="00A55737" w:rsidRPr="00732269">
              <w:rPr>
                <w:webHidden/>
                <w:sz w:val="20"/>
                <w:szCs w:val="20"/>
              </w:rPr>
              <w:fldChar w:fldCharType="begin"/>
            </w:r>
            <w:r w:rsidR="00A55737" w:rsidRPr="00732269">
              <w:rPr>
                <w:webHidden/>
                <w:sz w:val="20"/>
                <w:szCs w:val="20"/>
              </w:rPr>
              <w:instrText xml:space="preserve"> PAGEREF _Toc169785926 \h </w:instrText>
            </w:r>
            <w:r w:rsidR="00A55737" w:rsidRPr="00732269">
              <w:rPr>
                <w:webHidden/>
                <w:sz w:val="20"/>
                <w:szCs w:val="20"/>
              </w:rPr>
            </w:r>
            <w:r w:rsidR="00A55737" w:rsidRPr="00732269">
              <w:rPr>
                <w:webHidden/>
                <w:sz w:val="20"/>
                <w:szCs w:val="20"/>
              </w:rPr>
              <w:fldChar w:fldCharType="separate"/>
            </w:r>
            <w:r w:rsidR="00A55737" w:rsidRPr="00732269">
              <w:rPr>
                <w:webHidden/>
                <w:sz w:val="20"/>
                <w:szCs w:val="20"/>
              </w:rPr>
              <w:t>30</w:t>
            </w:r>
            <w:r w:rsidR="00A55737" w:rsidRPr="00732269">
              <w:rPr>
                <w:webHidden/>
                <w:sz w:val="20"/>
                <w:szCs w:val="20"/>
              </w:rPr>
              <w:fldChar w:fldCharType="end"/>
            </w:r>
          </w:hyperlink>
        </w:p>
        <w:p w14:paraId="4CF71B22" w14:textId="7603EFB7" w:rsidR="00A55737" w:rsidRPr="00732269" w:rsidRDefault="00985FDB" w:rsidP="00732269">
          <w:pPr>
            <w:pStyle w:val="Sommario1"/>
            <w:rPr>
              <w:rFonts w:eastAsiaTheme="minorEastAsia" w:cstheme="minorBidi"/>
              <w:noProof/>
              <w:kern w:val="2"/>
              <w:sz w:val="20"/>
              <w:szCs w:val="20"/>
              <w14:ligatures w14:val="standardContextual"/>
            </w:rPr>
          </w:pPr>
          <w:hyperlink w:anchor="_Toc169785927" w:history="1">
            <w:r w:rsidR="00A55737" w:rsidRPr="00732269">
              <w:rPr>
                <w:rStyle w:val="Collegamentoipertestuale"/>
                <w:rFonts w:ascii="Garamond" w:hAnsi="Garamond"/>
                <w:noProof/>
                <w:sz w:val="20"/>
                <w:szCs w:val="20"/>
              </w:rPr>
              <w:t>7</w:t>
            </w:r>
            <w:r w:rsidR="00A55737" w:rsidRPr="00732269">
              <w:rPr>
                <w:rFonts w:eastAsiaTheme="minorEastAsia" w:cstheme="minorBidi"/>
                <w:noProof/>
                <w:kern w:val="2"/>
                <w:sz w:val="20"/>
                <w:szCs w:val="20"/>
                <w14:ligatures w14:val="standardContextual"/>
              </w:rPr>
              <w:tab/>
            </w:r>
            <w:r w:rsidR="00A55737" w:rsidRPr="00732269">
              <w:rPr>
                <w:rStyle w:val="Collegamentoipertestuale"/>
                <w:rFonts w:ascii="Garamond" w:hAnsi="Garamond"/>
                <w:noProof/>
                <w:sz w:val="20"/>
                <w:szCs w:val="20"/>
              </w:rPr>
              <w:t>PENALI</w:t>
            </w:r>
            <w:r w:rsidR="00A55737" w:rsidRPr="00732269">
              <w:rPr>
                <w:noProof/>
                <w:webHidden/>
                <w:sz w:val="20"/>
                <w:szCs w:val="20"/>
              </w:rPr>
              <w:tab/>
            </w:r>
            <w:r w:rsidR="00A55737" w:rsidRPr="00732269">
              <w:rPr>
                <w:noProof/>
                <w:webHidden/>
                <w:sz w:val="20"/>
                <w:szCs w:val="20"/>
              </w:rPr>
              <w:fldChar w:fldCharType="begin"/>
            </w:r>
            <w:r w:rsidR="00A55737" w:rsidRPr="00732269">
              <w:rPr>
                <w:noProof/>
                <w:webHidden/>
                <w:sz w:val="20"/>
                <w:szCs w:val="20"/>
              </w:rPr>
              <w:instrText xml:space="preserve"> PAGEREF _Toc169785927 \h </w:instrText>
            </w:r>
            <w:r w:rsidR="00A55737" w:rsidRPr="00732269">
              <w:rPr>
                <w:noProof/>
                <w:webHidden/>
                <w:sz w:val="20"/>
                <w:szCs w:val="20"/>
              </w:rPr>
            </w:r>
            <w:r w:rsidR="00A55737" w:rsidRPr="00732269">
              <w:rPr>
                <w:noProof/>
                <w:webHidden/>
                <w:sz w:val="20"/>
                <w:szCs w:val="20"/>
              </w:rPr>
              <w:fldChar w:fldCharType="separate"/>
            </w:r>
            <w:r w:rsidR="00A55737" w:rsidRPr="00732269">
              <w:rPr>
                <w:noProof/>
                <w:webHidden/>
                <w:sz w:val="20"/>
                <w:szCs w:val="20"/>
              </w:rPr>
              <w:t>31</w:t>
            </w:r>
            <w:r w:rsidR="00A55737" w:rsidRPr="00732269">
              <w:rPr>
                <w:noProof/>
                <w:webHidden/>
                <w:sz w:val="20"/>
                <w:szCs w:val="20"/>
              </w:rPr>
              <w:fldChar w:fldCharType="end"/>
            </w:r>
          </w:hyperlink>
        </w:p>
        <w:p w14:paraId="3ED8C83C" w14:textId="4736D11A" w:rsidR="00A55737" w:rsidRPr="00732269" w:rsidRDefault="00985FDB" w:rsidP="00732269">
          <w:pPr>
            <w:pStyle w:val="Sommario1"/>
            <w:rPr>
              <w:rFonts w:eastAsiaTheme="minorEastAsia" w:cstheme="minorBidi"/>
              <w:noProof/>
              <w:kern w:val="2"/>
              <w:sz w:val="20"/>
              <w:szCs w:val="20"/>
              <w14:ligatures w14:val="standardContextual"/>
            </w:rPr>
          </w:pPr>
          <w:hyperlink w:anchor="_Toc169785928" w:history="1">
            <w:r w:rsidR="00A55737" w:rsidRPr="00732269">
              <w:rPr>
                <w:rStyle w:val="Collegamentoipertestuale"/>
                <w:rFonts w:ascii="Garamond" w:hAnsi="Garamond"/>
                <w:noProof/>
                <w:sz w:val="20"/>
                <w:szCs w:val="20"/>
              </w:rPr>
              <w:t>8</w:t>
            </w:r>
            <w:r w:rsidR="00A55737" w:rsidRPr="00732269">
              <w:rPr>
                <w:rFonts w:eastAsiaTheme="minorEastAsia" w:cstheme="minorBidi"/>
                <w:noProof/>
                <w:kern w:val="2"/>
                <w:sz w:val="20"/>
                <w:szCs w:val="20"/>
                <w14:ligatures w14:val="standardContextual"/>
              </w:rPr>
              <w:tab/>
            </w:r>
            <w:r w:rsidR="00A55737" w:rsidRPr="00732269">
              <w:rPr>
                <w:rStyle w:val="Collegamentoipertestuale"/>
                <w:rFonts w:ascii="Garamond" w:hAnsi="Garamond"/>
                <w:noProof/>
                <w:sz w:val="20"/>
                <w:szCs w:val="20"/>
              </w:rPr>
              <w:t>REFERENTI DELLA FORNITURA</w:t>
            </w:r>
            <w:r w:rsidR="00A55737" w:rsidRPr="00732269">
              <w:rPr>
                <w:noProof/>
                <w:webHidden/>
                <w:sz w:val="20"/>
                <w:szCs w:val="20"/>
              </w:rPr>
              <w:tab/>
            </w:r>
            <w:r w:rsidR="00A55737" w:rsidRPr="00732269">
              <w:rPr>
                <w:noProof/>
                <w:webHidden/>
                <w:sz w:val="20"/>
                <w:szCs w:val="20"/>
              </w:rPr>
              <w:fldChar w:fldCharType="begin"/>
            </w:r>
            <w:r w:rsidR="00A55737" w:rsidRPr="00732269">
              <w:rPr>
                <w:noProof/>
                <w:webHidden/>
                <w:sz w:val="20"/>
                <w:szCs w:val="20"/>
              </w:rPr>
              <w:instrText xml:space="preserve"> PAGEREF _Toc169785928 \h </w:instrText>
            </w:r>
            <w:r w:rsidR="00A55737" w:rsidRPr="00732269">
              <w:rPr>
                <w:noProof/>
                <w:webHidden/>
                <w:sz w:val="20"/>
                <w:szCs w:val="20"/>
              </w:rPr>
            </w:r>
            <w:r w:rsidR="00A55737" w:rsidRPr="00732269">
              <w:rPr>
                <w:noProof/>
                <w:webHidden/>
                <w:sz w:val="20"/>
                <w:szCs w:val="20"/>
              </w:rPr>
              <w:fldChar w:fldCharType="separate"/>
            </w:r>
            <w:r w:rsidR="00A55737" w:rsidRPr="00732269">
              <w:rPr>
                <w:noProof/>
                <w:webHidden/>
                <w:sz w:val="20"/>
                <w:szCs w:val="20"/>
              </w:rPr>
              <w:t>32</w:t>
            </w:r>
            <w:r w:rsidR="00A55737" w:rsidRPr="00732269">
              <w:rPr>
                <w:noProof/>
                <w:webHidden/>
                <w:sz w:val="20"/>
                <w:szCs w:val="20"/>
              </w:rPr>
              <w:fldChar w:fldCharType="end"/>
            </w:r>
          </w:hyperlink>
        </w:p>
        <w:p w14:paraId="1D867A52" w14:textId="52B9EF02" w:rsidR="00A55737" w:rsidRPr="00732269" w:rsidRDefault="00985FDB" w:rsidP="00732269">
          <w:pPr>
            <w:pStyle w:val="Sommario1"/>
            <w:rPr>
              <w:rFonts w:eastAsiaTheme="minorEastAsia" w:cstheme="minorBidi"/>
              <w:noProof/>
              <w:kern w:val="2"/>
              <w:sz w:val="20"/>
              <w:szCs w:val="20"/>
              <w14:ligatures w14:val="standardContextual"/>
            </w:rPr>
          </w:pPr>
          <w:hyperlink w:anchor="_Toc169785929" w:history="1">
            <w:r w:rsidR="00A55737" w:rsidRPr="00732269">
              <w:rPr>
                <w:rStyle w:val="Collegamentoipertestuale"/>
                <w:rFonts w:ascii="Garamond" w:hAnsi="Garamond"/>
                <w:noProof/>
                <w:sz w:val="20"/>
                <w:szCs w:val="20"/>
              </w:rPr>
              <w:t>9</w:t>
            </w:r>
            <w:r w:rsidR="00A55737" w:rsidRPr="00732269">
              <w:rPr>
                <w:rFonts w:eastAsiaTheme="minorEastAsia" w:cstheme="minorBidi"/>
                <w:noProof/>
                <w:kern w:val="2"/>
                <w:sz w:val="20"/>
                <w:szCs w:val="20"/>
                <w14:ligatures w14:val="standardContextual"/>
              </w:rPr>
              <w:tab/>
            </w:r>
            <w:r w:rsidR="00A55737" w:rsidRPr="00732269">
              <w:rPr>
                <w:rStyle w:val="Collegamentoipertestuale"/>
                <w:rFonts w:ascii="Garamond" w:hAnsi="Garamond"/>
                <w:noProof/>
                <w:sz w:val="20"/>
                <w:szCs w:val="20"/>
              </w:rPr>
              <w:t>MONITORAGGIO E REPORTISTICA IN FAVORE DI SCR PIEMONTE S.P.A.</w:t>
            </w:r>
            <w:r w:rsidR="00A55737" w:rsidRPr="00732269">
              <w:rPr>
                <w:noProof/>
                <w:webHidden/>
                <w:sz w:val="20"/>
                <w:szCs w:val="20"/>
              </w:rPr>
              <w:tab/>
            </w:r>
            <w:r w:rsidR="00A55737" w:rsidRPr="00732269">
              <w:rPr>
                <w:noProof/>
                <w:webHidden/>
                <w:sz w:val="20"/>
                <w:szCs w:val="20"/>
              </w:rPr>
              <w:fldChar w:fldCharType="begin"/>
            </w:r>
            <w:r w:rsidR="00A55737" w:rsidRPr="00732269">
              <w:rPr>
                <w:noProof/>
                <w:webHidden/>
                <w:sz w:val="20"/>
                <w:szCs w:val="20"/>
              </w:rPr>
              <w:instrText xml:space="preserve"> PAGEREF _Toc169785929 \h </w:instrText>
            </w:r>
            <w:r w:rsidR="00A55737" w:rsidRPr="00732269">
              <w:rPr>
                <w:noProof/>
                <w:webHidden/>
                <w:sz w:val="20"/>
                <w:szCs w:val="20"/>
              </w:rPr>
            </w:r>
            <w:r w:rsidR="00A55737" w:rsidRPr="00732269">
              <w:rPr>
                <w:noProof/>
                <w:webHidden/>
                <w:sz w:val="20"/>
                <w:szCs w:val="20"/>
              </w:rPr>
              <w:fldChar w:fldCharType="separate"/>
            </w:r>
            <w:r w:rsidR="00A55737" w:rsidRPr="00732269">
              <w:rPr>
                <w:noProof/>
                <w:webHidden/>
                <w:sz w:val="20"/>
                <w:szCs w:val="20"/>
              </w:rPr>
              <w:t>32</w:t>
            </w:r>
            <w:r w:rsidR="00A55737" w:rsidRPr="00732269">
              <w:rPr>
                <w:noProof/>
                <w:webHidden/>
                <w:sz w:val="20"/>
                <w:szCs w:val="20"/>
              </w:rPr>
              <w:fldChar w:fldCharType="end"/>
            </w:r>
          </w:hyperlink>
        </w:p>
        <w:p w14:paraId="53CC912E" w14:textId="4B0F4B12" w:rsidR="00D66E1B" w:rsidRPr="00F33D62" w:rsidRDefault="001B41B0" w:rsidP="00F33D62">
          <w:pPr>
            <w:pStyle w:val="Sommario3"/>
            <w:rPr>
              <w:rFonts w:asciiTheme="minorHAnsi" w:eastAsiaTheme="minorEastAsia" w:hAnsiTheme="minorHAnsi" w:cstheme="minorBidi"/>
              <w:kern w:val="2"/>
              <w14:ligatures w14:val="standardContextual"/>
            </w:rPr>
            <w:sectPr w:rsidR="00D66E1B" w:rsidRPr="00F33D62" w:rsidSect="00732269">
              <w:type w:val="continuous"/>
              <w:pgSz w:w="11906" w:h="16838"/>
              <w:pgMar w:top="1701" w:right="1418" w:bottom="568" w:left="1701" w:header="1134" w:footer="0" w:gutter="0"/>
              <w:cols w:space="720"/>
              <w:formProt w:val="0"/>
              <w:docGrid w:linePitch="360"/>
            </w:sectPr>
          </w:pPr>
          <w:r w:rsidRPr="00732269">
            <w:rPr>
              <w:rStyle w:val="Saltoaindice"/>
              <w:rFonts w:ascii="Garamond" w:hAnsi="Garamond"/>
              <w:sz w:val="20"/>
              <w:szCs w:val="20"/>
            </w:rPr>
            <w:fldChar w:fldCharType="end"/>
          </w:r>
        </w:p>
      </w:sdtContent>
    </w:sdt>
    <w:p w14:paraId="69EA6FAB" w14:textId="77777777" w:rsidR="00D66E1B" w:rsidRPr="00732269" w:rsidRDefault="001B41B0" w:rsidP="00732269">
      <w:pPr>
        <w:pStyle w:val="Titolo1"/>
        <w:numPr>
          <w:ilvl w:val="0"/>
          <w:numId w:val="3"/>
        </w:numPr>
        <w:spacing w:before="120" w:after="120" w:line="276" w:lineRule="auto"/>
        <w:ind w:left="431" w:hanging="431"/>
        <w:jc w:val="both"/>
        <w:rPr>
          <w:rFonts w:ascii="Garamond" w:hAnsi="Garamond"/>
        </w:rPr>
      </w:pPr>
      <w:bookmarkStart w:id="6" w:name="_Toc312930663"/>
      <w:bookmarkStart w:id="7" w:name="_Toc312930972"/>
      <w:bookmarkStart w:id="8" w:name="_Toc312941508"/>
      <w:bookmarkStart w:id="9" w:name="_Toc233446722"/>
      <w:bookmarkStart w:id="10" w:name="_Toc247679274"/>
      <w:bookmarkStart w:id="11" w:name="_Toc169785878"/>
      <w:bookmarkEnd w:id="6"/>
      <w:bookmarkEnd w:id="7"/>
      <w:bookmarkEnd w:id="8"/>
      <w:bookmarkEnd w:id="9"/>
      <w:r w:rsidRPr="00732269">
        <w:rPr>
          <w:rFonts w:ascii="Garamond" w:hAnsi="Garamond"/>
        </w:rPr>
        <w:lastRenderedPageBreak/>
        <w:t>PREMESSA</w:t>
      </w:r>
      <w:bookmarkEnd w:id="10"/>
      <w:bookmarkEnd w:id="11"/>
    </w:p>
    <w:p w14:paraId="61CAEAC8" w14:textId="7D20236B" w:rsidR="00D66E1B" w:rsidRPr="00732269" w:rsidRDefault="00732269" w:rsidP="00732269">
      <w:pPr>
        <w:pStyle w:val="Rientrocorpodeltesto"/>
        <w:spacing w:line="276" w:lineRule="auto"/>
        <w:contextualSpacing/>
        <w:rPr>
          <w:rFonts w:ascii="Garamond" w:hAnsi="Garamond"/>
        </w:rPr>
      </w:pPr>
      <w:r>
        <w:rPr>
          <w:rFonts w:ascii="Garamond" w:hAnsi="Garamond"/>
        </w:rPr>
        <w:t>SCR</w:t>
      </w:r>
      <w:r w:rsidR="00671439" w:rsidRPr="00732269">
        <w:rPr>
          <w:rFonts w:ascii="Garamond" w:hAnsi="Garamond"/>
        </w:rPr>
        <w:t xml:space="preserve"> </w:t>
      </w:r>
      <w:r w:rsidR="001B41B0" w:rsidRPr="00732269">
        <w:rPr>
          <w:rFonts w:ascii="Garamond" w:hAnsi="Garamond"/>
        </w:rPr>
        <w:t>Piemonte S.p.A. bandisce una procedura aperta finalizzata alla conclusione di un Accordo Quadro con uno o più operatori economici (ex art. 59 del D.Lgs. 36/2023), senza rilancio del confronto competitivo, per la fornitura di prodotti per la nutrizione artificiale domiciliare e i relativi servizi connessi alla fornitura a domicilio del paziente a favore delle Aziende del Servizio Sanitario</w:t>
      </w:r>
      <w:r w:rsidR="00D6246E" w:rsidRPr="00732269">
        <w:rPr>
          <w:rFonts w:ascii="Garamond" w:hAnsi="Garamond"/>
        </w:rPr>
        <w:t xml:space="preserve"> della Regione Piemonte </w:t>
      </w:r>
      <w:r w:rsidR="001B41B0" w:rsidRPr="00732269">
        <w:rPr>
          <w:rFonts w:ascii="Garamond" w:hAnsi="Garamond"/>
        </w:rPr>
        <w:t>di cui all’art. 3</w:t>
      </w:r>
      <w:r w:rsidR="00D6246E" w:rsidRPr="00732269">
        <w:rPr>
          <w:rFonts w:ascii="Garamond" w:hAnsi="Garamond"/>
        </w:rPr>
        <w:t>,</w:t>
      </w:r>
      <w:r w:rsidR="001B41B0" w:rsidRPr="00732269">
        <w:rPr>
          <w:rFonts w:ascii="Garamond" w:hAnsi="Garamond"/>
        </w:rPr>
        <w:t xml:space="preserve"> co</w:t>
      </w:r>
      <w:r w:rsidR="00D6246E" w:rsidRPr="00732269">
        <w:rPr>
          <w:rFonts w:ascii="Garamond" w:hAnsi="Garamond"/>
        </w:rPr>
        <w:t>.</w:t>
      </w:r>
      <w:r w:rsidR="001B41B0" w:rsidRPr="00732269">
        <w:rPr>
          <w:rFonts w:ascii="Garamond" w:hAnsi="Garamond"/>
        </w:rPr>
        <w:t xml:space="preserve"> 1</w:t>
      </w:r>
      <w:r w:rsidR="00D6246E" w:rsidRPr="00732269">
        <w:rPr>
          <w:rFonts w:ascii="Garamond" w:hAnsi="Garamond"/>
        </w:rPr>
        <w:t>,</w:t>
      </w:r>
      <w:r w:rsidR="001B41B0" w:rsidRPr="00732269">
        <w:rPr>
          <w:rFonts w:ascii="Garamond" w:hAnsi="Garamond"/>
        </w:rPr>
        <w:t xml:space="preserve"> lett</w:t>
      </w:r>
      <w:r w:rsidR="00D6246E" w:rsidRPr="00732269">
        <w:rPr>
          <w:rFonts w:ascii="Garamond" w:hAnsi="Garamond"/>
        </w:rPr>
        <w:t>.</w:t>
      </w:r>
      <w:r w:rsidR="001B41B0" w:rsidRPr="00732269">
        <w:rPr>
          <w:rFonts w:ascii="Garamond" w:hAnsi="Garamond"/>
        </w:rPr>
        <w:t xml:space="preserve"> a) della L.R. n. 19 del 6 agosto 2007 e s.m.i., e per l’A</w:t>
      </w:r>
      <w:r w:rsidR="00D6246E" w:rsidRPr="00732269">
        <w:rPr>
          <w:rFonts w:ascii="Garamond" w:hAnsi="Garamond"/>
        </w:rPr>
        <w:t>zienda U</w:t>
      </w:r>
      <w:r w:rsidR="001B41B0" w:rsidRPr="00732269">
        <w:rPr>
          <w:rFonts w:ascii="Garamond" w:hAnsi="Garamond"/>
        </w:rPr>
        <w:t>SL Valle d’Aosta</w:t>
      </w:r>
      <w:r w:rsidR="00D6246E" w:rsidRPr="00732269">
        <w:rPr>
          <w:rFonts w:ascii="Garamond" w:hAnsi="Garamond"/>
        </w:rPr>
        <w:t xml:space="preserve"> </w:t>
      </w:r>
      <w:r w:rsidR="00D6246E" w:rsidRPr="00732269">
        <w:rPr>
          <w:rFonts w:ascii="Garamond" w:hAnsi="Garamond"/>
          <w:highlight w:val="yellow"/>
        </w:rPr>
        <w:t>(Gara ___).</w:t>
      </w:r>
    </w:p>
    <w:p w14:paraId="409DD791" w14:textId="66E27C5F" w:rsidR="00D66E1B" w:rsidRPr="00732269" w:rsidRDefault="006E79DF" w:rsidP="00732269">
      <w:pPr>
        <w:pStyle w:val="Rientrocorpodeltesto"/>
        <w:spacing w:before="240" w:line="276" w:lineRule="auto"/>
        <w:contextualSpacing/>
        <w:rPr>
          <w:rFonts w:ascii="Garamond" w:hAnsi="Garamond"/>
        </w:rPr>
      </w:pPr>
      <w:r w:rsidRPr="00732269">
        <w:rPr>
          <w:rFonts w:ascii="Garamond" w:hAnsi="Garamond"/>
        </w:rPr>
        <w:t>La presente gara è suddivisa in</w:t>
      </w:r>
      <w:r w:rsidR="00D6246E" w:rsidRPr="00732269">
        <w:rPr>
          <w:rFonts w:ascii="Garamond" w:hAnsi="Garamond"/>
        </w:rPr>
        <w:t xml:space="preserve"> 114 Lotti funzionali, raggruppati nei seguenti</w:t>
      </w:r>
      <w:r w:rsidRPr="00732269">
        <w:rPr>
          <w:rFonts w:ascii="Garamond" w:hAnsi="Garamond"/>
        </w:rPr>
        <w:t xml:space="preserve"> 5 allegati:</w:t>
      </w:r>
    </w:p>
    <w:p w14:paraId="0263B883" w14:textId="3ACFBDAC" w:rsidR="00D66E1B" w:rsidRPr="00732269" w:rsidRDefault="001B41B0" w:rsidP="00732269">
      <w:pPr>
        <w:pStyle w:val="Rientrocorpodeltesto"/>
        <w:numPr>
          <w:ilvl w:val="0"/>
          <w:numId w:val="4"/>
        </w:numPr>
        <w:tabs>
          <w:tab w:val="clear" w:pos="0"/>
        </w:tabs>
        <w:spacing w:line="276" w:lineRule="auto"/>
        <w:ind w:left="426" w:hanging="284"/>
        <w:contextualSpacing/>
        <w:rPr>
          <w:rFonts w:ascii="Garamond" w:hAnsi="Garamond"/>
        </w:rPr>
      </w:pPr>
      <w:r w:rsidRPr="00732269">
        <w:rPr>
          <w:rFonts w:ascii="Garamond" w:hAnsi="Garamond"/>
        </w:rPr>
        <w:t>Allegato A: AQ monofornitore</w:t>
      </w:r>
      <w:r w:rsidR="00D6246E" w:rsidRPr="00732269">
        <w:rPr>
          <w:rFonts w:ascii="Garamond" w:hAnsi="Garamond"/>
        </w:rPr>
        <w:t>;</w:t>
      </w:r>
      <w:r w:rsidRPr="00732269">
        <w:rPr>
          <w:rFonts w:ascii="Garamond" w:hAnsi="Garamond"/>
        </w:rPr>
        <w:t xml:space="preserve"> il fornitore dovrà fornire tutti i </w:t>
      </w:r>
      <w:r w:rsidR="00D6246E" w:rsidRPr="00732269">
        <w:rPr>
          <w:rFonts w:ascii="Garamond" w:hAnsi="Garamond"/>
        </w:rPr>
        <w:t>S</w:t>
      </w:r>
      <w:r w:rsidRPr="00732269">
        <w:rPr>
          <w:rFonts w:ascii="Garamond" w:hAnsi="Garamond"/>
        </w:rPr>
        <w:t xml:space="preserve">ublotti di cui al </w:t>
      </w:r>
      <w:r w:rsidR="00D6246E" w:rsidRPr="00732269">
        <w:rPr>
          <w:rFonts w:ascii="Garamond" w:hAnsi="Garamond"/>
        </w:rPr>
        <w:t>L</w:t>
      </w:r>
      <w:r w:rsidRPr="00732269">
        <w:rPr>
          <w:rFonts w:ascii="Garamond" w:hAnsi="Garamond"/>
        </w:rPr>
        <w:t>otto 1</w:t>
      </w:r>
      <w:r w:rsidR="00D6246E" w:rsidRPr="00732269">
        <w:rPr>
          <w:rFonts w:ascii="Garamond" w:hAnsi="Garamond"/>
        </w:rPr>
        <w:t xml:space="preserve">, compresa </w:t>
      </w:r>
      <w:r w:rsidR="006E79DF" w:rsidRPr="00732269">
        <w:rPr>
          <w:rFonts w:ascii="Garamond" w:hAnsi="Garamond"/>
        </w:rPr>
        <w:t>la piattaforma di prescrizione</w:t>
      </w:r>
      <w:r w:rsidR="00D6246E" w:rsidRPr="00732269">
        <w:rPr>
          <w:rFonts w:ascii="Garamond" w:hAnsi="Garamond"/>
        </w:rPr>
        <w:t>;</w:t>
      </w:r>
    </w:p>
    <w:p w14:paraId="072B7266" w14:textId="21CF4103" w:rsidR="00D66E1B" w:rsidRPr="00732269" w:rsidRDefault="00A92E0D" w:rsidP="00732269">
      <w:pPr>
        <w:pStyle w:val="Rientrocorpodeltesto"/>
        <w:numPr>
          <w:ilvl w:val="0"/>
          <w:numId w:val="4"/>
        </w:numPr>
        <w:tabs>
          <w:tab w:val="clear" w:pos="0"/>
        </w:tabs>
        <w:spacing w:line="276" w:lineRule="auto"/>
        <w:ind w:left="426" w:hanging="284"/>
        <w:contextualSpacing/>
        <w:rPr>
          <w:rFonts w:ascii="Garamond" w:hAnsi="Garamond"/>
        </w:rPr>
      </w:pPr>
      <w:r w:rsidRPr="00732269">
        <w:rPr>
          <w:rFonts w:ascii="Garamond" w:hAnsi="Garamond"/>
        </w:rPr>
        <w:t>Allegato B: AQ monofornitore (</w:t>
      </w:r>
      <w:r w:rsidR="00D6246E" w:rsidRPr="00732269">
        <w:rPr>
          <w:rFonts w:ascii="Garamond" w:hAnsi="Garamond"/>
        </w:rPr>
        <w:t>L</w:t>
      </w:r>
      <w:r w:rsidRPr="00732269">
        <w:rPr>
          <w:rFonts w:ascii="Garamond" w:hAnsi="Garamond"/>
        </w:rPr>
        <w:t>otti da 2</w:t>
      </w:r>
      <w:r w:rsidR="001B41B0" w:rsidRPr="00732269">
        <w:rPr>
          <w:rFonts w:ascii="Garamond" w:hAnsi="Garamond"/>
        </w:rPr>
        <w:t xml:space="preserve"> a </w:t>
      </w:r>
      <w:r w:rsidRPr="00732269">
        <w:rPr>
          <w:rFonts w:ascii="Garamond" w:hAnsi="Garamond"/>
        </w:rPr>
        <w:t>10</w:t>
      </w:r>
      <w:r w:rsidR="001B41B0" w:rsidRPr="00732269">
        <w:rPr>
          <w:rFonts w:ascii="Garamond" w:hAnsi="Garamond"/>
        </w:rPr>
        <w:t>)</w:t>
      </w:r>
      <w:r w:rsidR="00671439" w:rsidRPr="00732269">
        <w:rPr>
          <w:rFonts w:ascii="Garamond" w:hAnsi="Garamond"/>
        </w:rPr>
        <w:t>;</w:t>
      </w:r>
    </w:p>
    <w:p w14:paraId="6205BEB7" w14:textId="73387856" w:rsidR="00A92E0D" w:rsidRPr="00732269" w:rsidRDefault="00A92E0D" w:rsidP="00732269">
      <w:pPr>
        <w:pStyle w:val="Rientrocorpodeltesto"/>
        <w:numPr>
          <w:ilvl w:val="0"/>
          <w:numId w:val="4"/>
        </w:numPr>
        <w:tabs>
          <w:tab w:val="clear" w:pos="0"/>
        </w:tabs>
        <w:spacing w:line="276" w:lineRule="auto"/>
        <w:ind w:left="426" w:hanging="284"/>
        <w:contextualSpacing/>
        <w:rPr>
          <w:rFonts w:ascii="Garamond" w:hAnsi="Garamond"/>
        </w:rPr>
      </w:pPr>
      <w:r w:rsidRPr="00732269">
        <w:rPr>
          <w:rFonts w:ascii="Garamond" w:hAnsi="Garamond"/>
        </w:rPr>
        <w:t>Allegato C: AQ monofornitore</w:t>
      </w:r>
      <w:r w:rsidR="00D6246E" w:rsidRPr="00732269">
        <w:rPr>
          <w:rFonts w:ascii="Garamond" w:hAnsi="Garamond"/>
        </w:rPr>
        <w:t xml:space="preserve">; </w:t>
      </w:r>
      <w:r w:rsidRPr="00732269">
        <w:rPr>
          <w:rFonts w:ascii="Garamond" w:hAnsi="Garamond"/>
        </w:rPr>
        <w:t xml:space="preserve">il fornitore dovrà fornire tutti i </w:t>
      </w:r>
      <w:r w:rsidR="00D6246E" w:rsidRPr="00732269">
        <w:rPr>
          <w:rFonts w:ascii="Garamond" w:hAnsi="Garamond"/>
        </w:rPr>
        <w:t>S</w:t>
      </w:r>
      <w:r w:rsidRPr="00732269">
        <w:rPr>
          <w:rFonts w:ascii="Garamond" w:hAnsi="Garamond"/>
        </w:rPr>
        <w:t xml:space="preserve">ublotti di cui al </w:t>
      </w:r>
      <w:r w:rsidR="00D6246E" w:rsidRPr="00732269">
        <w:rPr>
          <w:rFonts w:ascii="Garamond" w:hAnsi="Garamond"/>
        </w:rPr>
        <w:t>L</w:t>
      </w:r>
      <w:r w:rsidRPr="00732269">
        <w:rPr>
          <w:rFonts w:ascii="Garamond" w:hAnsi="Garamond"/>
        </w:rPr>
        <w:t>otto 1</w:t>
      </w:r>
      <w:r w:rsidR="00D6246E" w:rsidRPr="00732269">
        <w:rPr>
          <w:rFonts w:ascii="Garamond" w:hAnsi="Garamond"/>
        </w:rPr>
        <w:t xml:space="preserve">1, compresa </w:t>
      </w:r>
      <w:r w:rsidR="006E79DF" w:rsidRPr="00732269">
        <w:rPr>
          <w:rFonts w:ascii="Garamond" w:hAnsi="Garamond"/>
        </w:rPr>
        <w:t>la piattaforma di prescrizione</w:t>
      </w:r>
      <w:r w:rsidR="00671439" w:rsidRPr="00732269">
        <w:rPr>
          <w:rFonts w:ascii="Garamond" w:hAnsi="Garamond"/>
        </w:rPr>
        <w:t>;</w:t>
      </w:r>
    </w:p>
    <w:p w14:paraId="28D07884" w14:textId="586D6843" w:rsidR="00D66E1B" w:rsidRPr="00732269" w:rsidRDefault="001B41B0" w:rsidP="00732269">
      <w:pPr>
        <w:pStyle w:val="Rientrocorpodeltesto"/>
        <w:numPr>
          <w:ilvl w:val="0"/>
          <w:numId w:val="4"/>
        </w:numPr>
        <w:tabs>
          <w:tab w:val="clear" w:pos="0"/>
        </w:tabs>
        <w:spacing w:line="276" w:lineRule="auto"/>
        <w:ind w:left="426" w:hanging="284"/>
        <w:contextualSpacing/>
        <w:rPr>
          <w:rFonts w:ascii="Garamond" w:hAnsi="Garamond"/>
        </w:rPr>
      </w:pPr>
      <w:r w:rsidRPr="00732269">
        <w:rPr>
          <w:rFonts w:ascii="Garamond" w:hAnsi="Garamond"/>
        </w:rPr>
        <w:t>Allegato D: AQ multifornitore (</w:t>
      </w:r>
      <w:r w:rsidR="00D6246E" w:rsidRPr="00732269">
        <w:rPr>
          <w:rFonts w:ascii="Garamond" w:hAnsi="Garamond"/>
        </w:rPr>
        <w:t>L</w:t>
      </w:r>
      <w:r w:rsidRPr="00732269">
        <w:rPr>
          <w:rFonts w:ascii="Garamond" w:hAnsi="Garamond"/>
        </w:rPr>
        <w:t>otti da</w:t>
      </w:r>
      <w:r w:rsidR="00A92E0D" w:rsidRPr="00732269">
        <w:rPr>
          <w:rFonts w:ascii="Garamond" w:hAnsi="Garamond"/>
        </w:rPr>
        <w:t xml:space="preserve"> 12</w:t>
      </w:r>
      <w:r w:rsidRPr="00732269">
        <w:rPr>
          <w:rFonts w:ascii="Garamond" w:hAnsi="Garamond"/>
        </w:rPr>
        <w:t xml:space="preserve"> a</w:t>
      </w:r>
      <w:r w:rsidR="00A92E0D" w:rsidRPr="00732269">
        <w:rPr>
          <w:rFonts w:ascii="Garamond" w:hAnsi="Garamond"/>
        </w:rPr>
        <w:t xml:space="preserve"> 113</w:t>
      </w:r>
      <w:r w:rsidRPr="00732269">
        <w:rPr>
          <w:rFonts w:ascii="Garamond" w:hAnsi="Garamond"/>
        </w:rPr>
        <w:t>)</w:t>
      </w:r>
      <w:r w:rsidR="00671439" w:rsidRPr="00732269">
        <w:rPr>
          <w:rFonts w:ascii="Garamond" w:hAnsi="Garamond"/>
        </w:rPr>
        <w:t>;</w:t>
      </w:r>
    </w:p>
    <w:p w14:paraId="60AC220A" w14:textId="1FE86837" w:rsidR="00D66E1B" w:rsidRPr="00732269" w:rsidRDefault="001B41B0" w:rsidP="00732269">
      <w:pPr>
        <w:pStyle w:val="Rientrocorpodeltesto"/>
        <w:numPr>
          <w:ilvl w:val="0"/>
          <w:numId w:val="4"/>
        </w:numPr>
        <w:tabs>
          <w:tab w:val="clear" w:pos="0"/>
        </w:tabs>
        <w:spacing w:after="240" w:line="276" w:lineRule="auto"/>
        <w:ind w:left="426" w:hanging="284"/>
        <w:contextualSpacing/>
        <w:rPr>
          <w:rFonts w:ascii="Garamond" w:hAnsi="Garamond"/>
        </w:rPr>
      </w:pPr>
      <w:r w:rsidRPr="00732269">
        <w:rPr>
          <w:rFonts w:ascii="Garamond" w:hAnsi="Garamond"/>
        </w:rPr>
        <w:t>Allegato E: AQ monofornitore</w:t>
      </w:r>
      <w:r w:rsidR="00D6246E" w:rsidRPr="00732269">
        <w:rPr>
          <w:rFonts w:ascii="Garamond" w:hAnsi="Garamond"/>
        </w:rPr>
        <w:t xml:space="preserve">; </w:t>
      </w:r>
      <w:r w:rsidRPr="00732269">
        <w:rPr>
          <w:rFonts w:ascii="Garamond" w:hAnsi="Garamond"/>
        </w:rPr>
        <w:t xml:space="preserve">il fornitore dovrà fornire tutti i </w:t>
      </w:r>
      <w:r w:rsidR="00D6246E" w:rsidRPr="00732269">
        <w:rPr>
          <w:rFonts w:ascii="Garamond" w:hAnsi="Garamond"/>
        </w:rPr>
        <w:t>S</w:t>
      </w:r>
      <w:r w:rsidRPr="00732269">
        <w:rPr>
          <w:rFonts w:ascii="Garamond" w:hAnsi="Garamond"/>
        </w:rPr>
        <w:t xml:space="preserve">ublotti di cui al </w:t>
      </w:r>
      <w:r w:rsidR="00D6246E" w:rsidRPr="00732269">
        <w:rPr>
          <w:rFonts w:ascii="Garamond" w:hAnsi="Garamond"/>
        </w:rPr>
        <w:t>L</w:t>
      </w:r>
      <w:r w:rsidRPr="00732269">
        <w:rPr>
          <w:rFonts w:ascii="Garamond" w:hAnsi="Garamond"/>
        </w:rPr>
        <w:t>otto</w:t>
      </w:r>
      <w:r w:rsidR="00A92E0D" w:rsidRPr="00732269">
        <w:rPr>
          <w:rFonts w:ascii="Garamond" w:hAnsi="Garamond"/>
        </w:rPr>
        <w:t xml:space="preserve"> 114</w:t>
      </w:r>
      <w:r w:rsidR="00D6246E" w:rsidRPr="00732269">
        <w:rPr>
          <w:rFonts w:ascii="Garamond" w:hAnsi="Garamond"/>
        </w:rPr>
        <w:t xml:space="preserve">, </w:t>
      </w:r>
      <w:r w:rsidR="006E79DF" w:rsidRPr="00732269">
        <w:rPr>
          <w:rFonts w:ascii="Garamond" w:hAnsi="Garamond"/>
        </w:rPr>
        <w:t>compresa la piattaforma di prescrizione.</w:t>
      </w:r>
    </w:p>
    <w:p w14:paraId="6BFCACEB" w14:textId="77777777" w:rsidR="00D66E1B" w:rsidRPr="00732269" w:rsidRDefault="001B41B0" w:rsidP="00732269">
      <w:pPr>
        <w:pStyle w:val="Rientrocorpodeltesto"/>
        <w:spacing w:line="276" w:lineRule="auto"/>
        <w:rPr>
          <w:rFonts w:ascii="Garamond" w:hAnsi="Garamond"/>
          <w:color w:val="000000" w:themeColor="text1"/>
        </w:rPr>
      </w:pPr>
      <w:r w:rsidRPr="00732269">
        <w:rPr>
          <w:rFonts w:ascii="Garamond" w:hAnsi="Garamond"/>
          <w:color w:val="000000" w:themeColor="text1"/>
        </w:rPr>
        <w:t xml:space="preserve">La Nutrizione Artificiale (NA), effettuata per via venosa (Nutrizione Parenterale NP) o per via digestiva (Nutrizione Enterale NE), è un trattamento sostitutivo di funzione d’organo in cui tutti i nutrienti necessari sono forniti per via artificiale ed è indicato nei soggetti che non sono in grado di mantenere o raggiungere l’equilibrio nutrizionale utilizzando la nutrizione per via orale. </w:t>
      </w:r>
    </w:p>
    <w:p w14:paraId="5782A449" w14:textId="247EB9B2" w:rsidR="00D66E1B" w:rsidRPr="00732269" w:rsidRDefault="001B41B0" w:rsidP="00732269">
      <w:pPr>
        <w:pStyle w:val="Rientrocorpodeltesto"/>
        <w:spacing w:line="276" w:lineRule="auto"/>
        <w:rPr>
          <w:rFonts w:ascii="Garamond" w:hAnsi="Garamond"/>
          <w:color w:val="000000" w:themeColor="text1"/>
        </w:rPr>
      </w:pPr>
      <w:r w:rsidRPr="00732269">
        <w:rPr>
          <w:rFonts w:ascii="Garamond" w:hAnsi="Garamond"/>
          <w:color w:val="000000" w:themeColor="text1"/>
        </w:rPr>
        <w:t xml:space="preserve">Con </w:t>
      </w:r>
      <w:r w:rsidR="00314BEF" w:rsidRPr="00732269">
        <w:rPr>
          <w:rFonts w:ascii="Garamond" w:hAnsi="Garamond"/>
          <w:color w:val="000000" w:themeColor="text1"/>
        </w:rPr>
        <w:t>D</w:t>
      </w:r>
      <w:r w:rsidRPr="00732269">
        <w:rPr>
          <w:rFonts w:ascii="Garamond" w:hAnsi="Garamond"/>
          <w:color w:val="000000" w:themeColor="text1"/>
        </w:rPr>
        <w:t xml:space="preserve">eliberazione n. 34-9745 del 26.06.2003 e n. 57-14773 del 14.02.2005, la Giunta </w:t>
      </w:r>
      <w:r w:rsidR="00314BEF" w:rsidRPr="00732269">
        <w:rPr>
          <w:rFonts w:ascii="Garamond" w:hAnsi="Garamond"/>
          <w:color w:val="000000" w:themeColor="text1"/>
        </w:rPr>
        <w:t>R</w:t>
      </w:r>
      <w:r w:rsidRPr="00732269">
        <w:rPr>
          <w:rFonts w:ascii="Garamond" w:hAnsi="Garamond"/>
          <w:color w:val="000000" w:themeColor="text1"/>
        </w:rPr>
        <w:t>egionale ha approvato specifiche linee guida in materia di Nutrizione Artificiale Domiciliare (NAD): Nutrizione Parenterale Domiciliare per insufficienza intestinale cronica benigna (NPD\ICB) e Nutrizione Entrale Domiciliare (NED) finalizzate ad un miglioramento dell’efficacia sanitaria e dell’efficienza organizzativa ed ha individuato una rete di Strutture Organizzative di Dietetica e Nutrizione Clinica (SODNC) responsabili dell’attuazione.</w:t>
      </w:r>
    </w:p>
    <w:p w14:paraId="49E57A88" w14:textId="0E275295" w:rsidR="00D66E1B" w:rsidRPr="00732269" w:rsidRDefault="001B41B0" w:rsidP="00732269">
      <w:pPr>
        <w:pStyle w:val="Rientrocorpodeltesto"/>
        <w:spacing w:line="276" w:lineRule="auto"/>
        <w:rPr>
          <w:rFonts w:ascii="Garamond" w:hAnsi="Garamond"/>
          <w:color w:val="000000" w:themeColor="text1"/>
        </w:rPr>
      </w:pPr>
      <w:r w:rsidRPr="00732269">
        <w:rPr>
          <w:rFonts w:ascii="Garamond" w:hAnsi="Garamond"/>
          <w:color w:val="000000" w:themeColor="text1"/>
        </w:rPr>
        <w:t xml:space="preserve">Con </w:t>
      </w:r>
      <w:r w:rsidR="00314BEF" w:rsidRPr="00732269">
        <w:rPr>
          <w:rFonts w:ascii="Garamond" w:hAnsi="Garamond"/>
          <w:color w:val="000000" w:themeColor="text1"/>
        </w:rPr>
        <w:t>D</w:t>
      </w:r>
      <w:r w:rsidRPr="00732269">
        <w:rPr>
          <w:rFonts w:ascii="Garamond" w:hAnsi="Garamond"/>
          <w:color w:val="000000" w:themeColor="text1"/>
        </w:rPr>
        <w:t>eliberazione n. 13-7456 del 19.11.2007 ad integrazione delle precedenti DD.G.R. n. 34- 9745 del 26.06.2003 e n. 57-14773 del 14.02.05 viene inserita nella NAD la NPD/onc (nutrizione parenterale domiciliare per pazienti oncologici).</w:t>
      </w:r>
    </w:p>
    <w:p w14:paraId="039A9079" w14:textId="471317E6" w:rsidR="00D66E1B" w:rsidRPr="00732269" w:rsidRDefault="001B41B0" w:rsidP="00732269">
      <w:pPr>
        <w:pStyle w:val="Rientrocorpodeltesto"/>
        <w:spacing w:line="276" w:lineRule="auto"/>
        <w:rPr>
          <w:rFonts w:ascii="Garamond" w:hAnsi="Garamond"/>
          <w:color w:val="000000" w:themeColor="text1"/>
        </w:rPr>
      </w:pPr>
      <w:r w:rsidRPr="00732269">
        <w:rPr>
          <w:rFonts w:ascii="Garamond" w:hAnsi="Garamond"/>
          <w:color w:val="000000" w:themeColor="text1"/>
        </w:rPr>
        <w:t>Sono state altresì definite le linee guida per l’attuazione della nutrizione parenterale (NPD) ed enterale (NED) a domicilio con relativo allegato tecnico.</w:t>
      </w:r>
    </w:p>
    <w:p w14:paraId="6CEC5A59" w14:textId="368CFD97" w:rsidR="00D66E1B" w:rsidRPr="00732269" w:rsidRDefault="001B41B0" w:rsidP="00732269">
      <w:pPr>
        <w:pStyle w:val="Rientrocorpodeltesto"/>
        <w:spacing w:after="240" w:line="276" w:lineRule="auto"/>
        <w:rPr>
          <w:rFonts w:ascii="Garamond" w:hAnsi="Garamond"/>
          <w:color w:val="000000" w:themeColor="text1"/>
        </w:rPr>
      </w:pPr>
      <w:r w:rsidRPr="00732269">
        <w:rPr>
          <w:rFonts w:ascii="Garamond" w:hAnsi="Garamond"/>
          <w:color w:val="000000" w:themeColor="text1"/>
        </w:rPr>
        <w:t>Con deliberazione n. 27-12969 del 30.12.2009 viene inserita la NPD per i pazienti affetti da SLA.</w:t>
      </w:r>
    </w:p>
    <w:p w14:paraId="42530CE1" w14:textId="77777777" w:rsidR="00D66E1B" w:rsidRPr="00732269" w:rsidRDefault="001B41B0" w:rsidP="00732269">
      <w:pPr>
        <w:pStyle w:val="Titolo1"/>
        <w:numPr>
          <w:ilvl w:val="0"/>
          <w:numId w:val="3"/>
        </w:numPr>
        <w:spacing w:before="120" w:after="0" w:line="276" w:lineRule="auto"/>
        <w:ind w:left="431" w:hanging="431"/>
        <w:jc w:val="both"/>
        <w:rPr>
          <w:rFonts w:ascii="Garamond" w:hAnsi="Garamond"/>
        </w:rPr>
      </w:pPr>
      <w:bookmarkStart w:id="12" w:name="_Toc169785879"/>
      <w:r w:rsidRPr="00732269">
        <w:rPr>
          <w:rFonts w:ascii="Garamond" w:hAnsi="Garamond"/>
        </w:rPr>
        <w:t>DEFINIZIONI</w:t>
      </w:r>
      <w:bookmarkEnd w:id="12"/>
    </w:p>
    <w:p w14:paraId="0721FA05" w14:textId="77777777" w:rsidR="00D66E1B" w:rsidRPr="00732269" w:rsidRDefault="001B41B0" w:rsidP="00732269">
      <w:pPr>
        <w:pStyle w:val="Rientrocorpodeltesto"/>
        <w:spacing w:line="276" w:lineRule="auto"/>
        <w:rPr>
          <w:rFonts w:ascii="Garamond" w:hAnsi="Garamond"/>
        </w:rPr>
      </w:pPr>
      <w:r w:rsidRPr="00732269">
        <w:rPr>
          <w:rFonts w:ascii="Garamond" w:hAnsi="Garamond"/>
        </w:rPr>
        <w:t xml:space="preserve">Nel corpo del presente Capitolato, con il termine: </w:t>
      </w:r>
    </w:p>
    <w:p w14:paraId="3D8142F8" w14:textId="0211F9F4" w:rsidR="00D66E1B" w:rsidRPr="00732269" w:rsidRDefault="001B41B0" w:rsidP="00732269">
      <w:pPr>
        <w:pStyle w:val="Rientrocorpodeltesto"/>
        <w:numPr>
          <w:ilvl w:val="0"/>
          <w:numId w:val="2"/>
        </w:numPr>
        <w:tabs>
          <w:tab w:val="left" w:pos="1134"/>
        </w:tabs>
        <w:spacing w:line="276" w:lineRule="auto"/>
        <w:ind w:left="426" w:hanging="284"/>
        <w:rPr>
          <w:rFonts w:ascii="Garamond" w:hAnsi="Garamond"/>
          <w:lang w:eastAsia="ar-SA"/>
        </w:rPr>
      </w:pPr>
      <w:r w:rsidRPr="00732269">
        <w:rPr>
          <w:rFonts w:ascii="Garamond" w:hAnsi="Garamond"/>
          <w:i/>
          <w:iCs/>
          <w:lang w:eastAsia="ar-SA"/>
        </w:rPr>
        <w:t xml:space="preserve">“Accordo </w:t>
      </w:r>
      <w:r w:rsidR="00497ED2" w:rsidRPr="00732269">
        <w:rPr>
          <w:rFonts w:ascii="Garamond" w:hAnsi="Garamond"/>
          <w:i/>
          <w:iCs/>
          <w:lang w:eastAsia="ar-SA"/>
        </w:rPr>
        <w:t>Q</w:t>
      </w:r>
      <w:r w:rsidRPr="00732269">
        <w:rPr>
          <w:rFonts w:ascii="Garamond" w:hAnsi="Garamond"/>
          <w:i/>
          <w:iCs/>
          <w:lang w:eastAsia="ar-SA"/>
        </w:rPr>
        <w:t>uadro”</w:t>
      </w:r>
      <w:r w:rsidR="00497ED2" w:rsidRPr="00732269">
        <w:rPr>
          <w:rFonts w:ascii="Garamond" w:hAnsi="Garamond"/>
          <w:i/>
          <w:iCs/>
          <w:lang w:eastAsia="ar-SA"/>
        </w:rPr>
        <w:t xml:space="preserve"> </w:t>
      </w:r>
      <w:r w:rsidR="00497ED2" w:rsidRPr="00732269">
        <w:rPr>
          <w:rFonts w:ascii="Garamond" w:hAnsi="Garamond"/>
          <w:lang w:eastAsia="ar-SA"/>
        </w:rPr>
        <w:t>si intende</w:t>
      </w:r>
      <w:r w:rsidRPr="00732269">
        <w:rPr>
          <w:rFonts w:ascii="Garamond" w:hAnsi="Garamond"/>
          <w:lang w:eastAsia="ar-SA"/>
        </w:rPr>
        <w:t xml:space="preserve"> </w:t>
      </w:r>
      <w:r w:rsidR="00497ED2" w:rsidRPr="00732269">
        <w:rPr>
          <w:rFonts w:ascii="Garamond" w:hAnsi="Garamond"/>
          <w:lang w:eastAsia="ar-SA"/>
        </w:rPr>
        <w:t>l’A</w:t>
      </w:r>
      <w:r w:rsidRPr="00732269">
        <w:rPr>
          <w:rFonts w:ascii="Garamond" w:hAnsi="Garamond"/>
          <w:lang w:eastAsia="ar-SA"/>
        </w:rPr>
        <w:t xml:space="preserve">ccordo </w:t>
      </w:r>
      <w:r w:rsidR="00497ED2" w:rsidRPr="00732269">
        <w:rPr>
          <w:rFonts w:ascii="Garamond" w:hAnsi="Garamond"/>
          <w:lang w:eastAsia="ar-SA"/>
        </w:rPr>
        <w:t>Q</w:t>
      </w:r>
      <w:r w:rsidRPr="00732269">
        <w:rPr>
          <w:rFonts w:ascii="Garamond" w:hAnsi="Garamond"/>
          <w:lang w:eastAsia="ar-SA"/>
        </w:rPr>
        <w:t>uadro mono/plurifornitore individuato/i con procedura di gara, ai sensi dell’art. 59 del D. Lgs. n. 36/2023, in cui si definiscono le condizioni della fornitura;</w:t>
      </w:r>
    </w:p>
    <w:p w14:paraId="22F303EE" w14:textId="6C711689" w:rsidR="00D66E1B" w:rsidRPr="00732269" w:rsidRDefault="001B41B0" w:rsidP="00732269">
      <w:pPr>
        <w:pStyle w:val="Rientrocorpodeltesto"/>
        <w:numPr>
          <w:ilvl w:val="0"/>
          <w:numId w:val="2"/>
        </w:numPr>
        <w:tabs>
          <w:tab w:val="left" w:pos="1134"/>
        </w:tabs>
        <w:spacing w:line="276" w:lineRule="auto"/>
        <w:ind w:left="426" w:hanging="284"/>
        <w:rPr>
          <w:rFonts w:ascii="Garamond" w:hAnsi="Garamond"/>
          <w:lang w:eastAsia="ar-SA"/>
        </w:rPr>
      </w:pPr>
      <w:r w:rsidRPr="00732269">
        <w:rPr>
          <w:rFonts w:ascii="Garamond" w:hAnsi="Garamond"/>
          <w:i/>
          <w:iCs/>
          <w:lang w:eastAsia="ar-SA"/>
        </w:rPr>
        <w:t>“Fornitori/Operatori Economici”</w:t>
      </w:r>
      <w:r w:rsidR="00497ED2" w:rsidRPr="00732269">
        <w:rPr>
          <w:rFonts w:ascii="Garamond" w:hAnsi="Garamond"/>
          <w:i/>
          <w:iCs/>
          <w:lang w:eastAsia="ar-SA"/>
        </w:rPr>
        <w:t xml:space="preserve"> </w:t>
      </w:r>
      <w:r w:rsidRPr="00732269">
        <w:rPr>
          <w:rFonts w:ascii="Garamond" w:hAnsi="Garamond"/>
          <w:lang w:eastAsia="ar-SA"/>
        </w:rPr>
        <w:t xml:space="preserve">s’intendono gli </w:t>
      </w:r>
      <w:r w:rsidR="00497ED2" w:rsidRPr="00732269">
        <w:rPr>
          <w:rFonts w:ascii="Garamond" w:hAnsi="Garamond"/>
          <w:lang w:eastAsia="ar-SA"/>
        </w:rPr>
        <w:t>O</w:t>
      </w:r>
      <w:r w:rsidRPr="00732269">
        <w:rPr>
          <w:rFonts w:ascii="Garamond" w:hAnsi="Garamond"/>
          <w:lang w:eastAsia="ar-SA"/>
        </w:rPr>
        <w:t xml:space="preserve">peratori economici selezionati nell’ambito dell’Accordo Quadro; </w:t>
      </w:r>
    </w:p>
    <w:p w14:paraId="5FEA8126" w14:textId="12A5D179" w:rsidR="00D66E1B" w:rsidRPr="00732269" w:rsidRDefault="001B41B0" w:rsidP="00732269">
      <w:pPr>
        <w:pStyle w:val="Rientrocorpodeltesto"/>
        <w:numPr>
          <w:ilvl w:val="0"/>
          <w:numId w:val="2"/>
        </w:numPr>
        <w:tabs>
          <w:tab w:val="left" w:pos="1134"/>
        </w:tabs>
        <w:spacing w:line="276" w:lineRule="auto"/>
        <w:ind w:left="426" w:hanging="284"/>
        <w:rPr>
          <w:rFonts w:ascii="Garamond" w:hAnsi="Garamond"/>
          <w:lang w:eastAsia="ar-SA"/>
        </w:rPr>
      </w:pPr>
      <w:r w:rsidRPr="00732269">
        <w:rPr>
          <w:rFonts w:ascii="Garamond" w:hAnsi="Garamond"/>
          <w:i/>
          <w:iCs/>
          <w:lang w:eastAsia="ar-SA"/>
        </w:rPr>
        <w:t>“Amministrazione Contraente/Ente”</w:t>
      </w:r>
      <w:r w:rsidR="00497ED2" w:rsidRPr="00732269">
        <w:rPr>
          <w:rFonts w:ascii="Garamond" w:hAnsi="Garamond"/>
          <w:lang w:eastAsia="ar-SA"/>
        </w:rPr>
        <w:t xml:space="preserve"> si intendono</w:t>
      </w:r>
      <w:r w:rsidRPr="00732269">
        <w:rPr>
          <w:rFonts w:ascii="Garamond" w:hAnsi="Garamond"/>
          <w:lang w:eastAsia="ar-SA"/>
        </w:rPr>
        <w:t xml:space="preserve"> l</w:t>
      </w:r>
      <w:r w:rsidR="00CD189E" w:rsidRPr="00732269">
        <w:rPr>
          <w:rFonts w:ascii="Garamond" w:hAnsi="Garamond"/>
          <w:lang w:eastAsia="ar-SA"/>
        </w:rPr>
        <w:t xml:space="preserve">e </w:t>
      </w:r>
      <w:r w:rsidRPr="00732269">
        <w:rPr>
          <w:rFonts w:ascii="Garamond" w:hAnsi="Garamond"/>
          <w:lang w:eastAsia="ar-SA"/>
        </w:rPr>
        <w:t>Aziend</w:t>
      </w:r>
      <w:r w:rsidR="00CD189E" w:rsidRPr="00732269">
        <w:rPr>
          <w:rFonts w:ascii="Garamond" w:hAnsi="Garamond"/>
          <w:lang w:eastAsia="ar-SA"/>
        </w:rPr>
        <w:t>e</w:t>
      </w:r>
      <w:r w:rsidRPr="00732269">
        <w:rPr>
          <w:rFonts w:ascii="Garamond" w:hAnsi="Garamond"/>
          <w:lang w:eastAsia="ar-SA"/>
        </w:rPr>
        <w:t xml:space="preserve"> del Servizio Sanitario Regionale</w:t>
      </w:r>
      <w:r w:rsidR="00093DB4" w:rsidRPr="00732269">
        <w:rPr>
          <w:rFonts w:ascii="Garamond" w:hAnsi="Garamond"/>
          <w:lang w:eastAsia="ar-SA"/>
        </w:rPr>
        <w:t xml:space="preserve"> (di seguito anche</w:t>
      </w:r>
      <w:r w:rsidR="00093DB4" w:rsidRPr="00732269">
        <w:rPr>
          <w:rFonts w:ascii="Garamond" w:hAnsi="Garamond"/>
          <w:i/>
          <w:iCs/>
          <w:lang w:eastAsia="ar-SA"/>
        </w:rPr>
        <w:t xml:space="preserve"> “ASR”</w:t>
      </w:r>
      <w:r w:rsidR="00093DB4" w:rsidRPr="00732269">
        <w:rPr>
          <w:rFonts w:ascii="Garamond" w:hAnsi="Garamond"/>
          <w:lang w:eastAsia="ar-SA"/>
        </w:rPr>
        <w:t>)</w:t>
      </w:r>
      <w:r w:rsidRPr="00732269">
        <w:rPr>
          <w:rFonts w:ascii="Garamond" w:hAnsi="Garamond"/>
          <w:lang w:eastAsia="ar-SA"/>
        </w:rPr>
        <w:t xml:space="preserve"> di Piemonte e V</w:t>
      </w:r>
      <w:r w:rsidR="00497ED2" w:rsidRPr="00732269">
        <w:rPr>
          <w:rFonts w:ascii="Garamond" w:hAnsi="Garamond"/>
          <w:lang w:eastAsia="ar-SA"/>
        </w:rPr>
        <w:t xml:space="preserve">alle </w:t>
      </w:r>
      <w:r w:rsidRPr="00732269">
        <w:rPr>
          <w:rFonts w:ascii="Garamond" w:hAnsi="Garamond"/>
          <w:lang w:eastAsia="ar-SA"/>
        </w:rPr>
        <w:t>D</w:t>
      </w:r>
      <w:r w:rsidR="00497ED2" w:rsidRPr="00732269">
        <w:rPr>
          <w:rFonts w:ascii="Garamond" w:hAnsi="Garamond"/>
          <w:lang w:eastAsia="ar-SA"/>
        </w:rPr>
        <w:t>’</w:t>
      </w:r>
      <w:r w:rsidRPr="00732269">
        <w:rPr>
          <w:rFonts w:ascii="Garamond" w:hAnsi="Garamond"/>
          <w:lang w:eastAsia="ar-SA"/>
        </w:rPr>
        <w:t>A</w:t>
      </w:r>
      <w:r w:rsidR="00497ED2" w:rsidRPr="00732269">
        <w:rPr>
          <w:rFonts w:ascii="Garamond" w:hAnsi="Garamond"/>
          <w:lang w:eastAsia="ar-SA"/>
        </w:rPr>
        <w:t>osta</w:t>
      </w:r>
      <w:r w:rsidRPr="00732269">
        <w:rPr>
          <w:rFonts w:ascii="Garamond" w:hAnsi="Garamond"/>
          <w:lang w:eastAsia="ar-SA"/>
        </w:rPr>
        <w:t xml:space="preserve"> </w:t>
      </w:r>
      <w:r w:rsidR="00093DB4" w:rsidRPr="00732269">
        <w:rPr>
          <w:rFonts w:ascii="Garamond" w:hAnsi="Garamond"/>
          <w:lang w:eastAsia="ar-SA"/>
        </w:rPr>
        <w:t xml:space="preserve">(di seguito anche solo </w:t>
      </w:r>
      <w:r w:rsidR="00093DB4" w:rsidRPr="00732269">
        <w:rPr>
          <w:rFonts w:ascii="Garamond" w:hAnsi="Garamond"/>
          <w:i/>
          <w:iCs/>
          <w:lang w:eastAsia="ar-SA"/>
        </w:rPr>
        <w:t>“VDA”</w:t>
      </w:r>
      <w:r w:rsidR="00093DB4" w:rsidRPr="00732269">
        <w:rPr>
          <w:rFonts w:ascii="Garamond" w:hAnsi="Garamond"/>
          <w:lang w:eastAsia="ar-SA"/>
        </w:rPr>
        <w:t xml:space="preserve">) </w:t>
      </w:r>
      <w:r w:rsidRPr="00732269">
        <w:rPr>
          <w:rFonts w:ascii="Garamond" w:hAnsi="Garamond"/>
          <w:lang w:eastAsia="ar-SA"/>
        </w:rPr>
        <w:t>destinatari</w:t>
      </w:r>
      <w:r w:rsidR="00CD189E" w:rsidRPr="00732269">
        <w:rPr>
          <w:rFonts w:ascii="Garamond" w:hAnsi="Garamond"/>
          <w:lang w:eastAsia="ar-SA"/>
        </w:rPr>
        <w:t>e</w:t>
      </w:r>
      <w:r w:rsidRPr="00732269">
        <w:rPr>
          <w:rFonts w:ascii="Garamond" w:hAnsi="Garamond"/>
          <w:lang w:eastAsia="ar-SA"/>
        </w:rPr>
        <w:t xml:space="preserve"> della presente </w:t>
      </w:r>
      <w:r w:rsidR="00497ED2" w:rsidRPr="00732269">
        <w:rPr>
          <w:rFonts w:ascii="Garamond" w:hAnsi="Garamond"/>
          <w:lang w:eastAsia="ar-SA"/>
        </w:rPr>
        <w:t>G</w:t>
      </w:r>
      <w:r w:rsidRPr="00732269">
        <w:rPr>
          <w:rFonts w:ascii="Garamond" w:hAnsi="Garamond"/>
          <w:lang w:eastAsia="ar-SA"/>
        </w:rPr>
        <w:t>ara che utilizz</w:t>
      </w:r>
      <w:r w:rsidR="00497ED2" w:rsidRPr="00732269">
        <w:rPr>
          <w:rFonts w:ascii="Garamond" w:hAnsi="Garamond"/>
          <w:lang w:eastAsia="ar-SA"/>
        </w:rPr>
        <w:t>eranno</w:t>
      </w:r>
      <w:r w:rsidRPr="00732269">
        <w:rPr>
          <w:rFonts w:ascii="Garamond" w:hAnsi="Garamond"/>
          <w:lang w:eastAsia="ar-SA"/>
        </w:rPr>
        <w:t xml:space="preserve"> l’Accordo Quadro nel periodo di sua validità ed efficacia mediante l’emissione di ordinativi di fornitura</w:t>
      </w:r>
      <w:r w:rsidR="00AE68F8" w:rsidRPr="00732269">
        <w:rPr>
          <w:rFonts w:ascii="Garamond" w:hAnsi="Garamond"/>
          <w:lang w:eastAsia="ar-SA"/>
        </w:rPr>
        <w:t>;</w:t>
      </w:r>
    </w:p>
    <w:p w14:paraId="426977C8" w14:textId="1A174D1C" w:rsidR="00D66E1B" w:rsidRPr="00732269" w:rsidRDefault="001B41B0" w:rsidP="00732269">
      <w:pPr>
        <w:pStyle w:val="Rientrocorpodeltesto"/>
        <w:numPr>
          <w:ilvl w:val="0"/>
          <w:numId w:val="2"/>
        </w:numPr>
        <w:tabs>
          <w:tab w:val="left" w:pos="1134"/>
        </w:tabs>
        <w:spacing w:line="276" w:lineRule="auto"/>
        <w:ind w:left="426" w:hanging="284"/>
        <w:rPr>
          <w:rFonts w:ascii="Garamond" w:hAnsi="Garamond"/>
          <w:i/>
          <w:iCs/>
          <w:lang w:eastAsia="ar-SA"/>
        </w:rPr>
      </w:pPr>
      <w:r w:rsidRPr="00732269">
        <w:rPr>
          <w:rFonts w:ascii="Garamond" w:hAnsi="Garamond"/>
          <w:i/>
          <w:iCs/>
          <w:lang w:eastAsia="ar-SA"/>
        </w:rPr>
        <w:t xml:space="preserve">“Ordinativo di fornitura” </w:t>
      </w:r>
      <w:r w:rsidRPr="00732269">
        <w:rPr>
          <w:rFonts w:ascii="Garamond" w:hAnsi="Garamond"/>
          <w:lang w:eastAsia="ar-SA"/>
        </w:rPr>
        <w:t xml:space="preserve">si intende l’ordine di esecuzione della fornitura, da inoltrarsi a mezzo nodo </w:t>
      </w:r>
      <w:r w:rsidRPr="00732269">
        <w:rPr>
          <w:rFonts w:ascii="Garamond" w:hAnsi="Garamond"/>
          <w:lang w:eastAsia="ar-SA"/>
        </w:rPr>
        <w:lastRenderedPageBreak/>
        <w:t xml:space="preserve">NSO, con cui l’Azienda del Servizio Sanitario utilizza l’Accordo Quadro e che di volta in volta </w:t>
      </w:r>
      <w:r w:rsidR="00497ED2" w:rsidRPr="00732269">
        <w:rPr>
          <w:rFonts w:ascii="Garamond" w:hAnsi="Garamond"/>
          <w:lang w:eastAsia="ar-SA"/>
        </w:rPr>
        <w:t xml:space="preserve">dettaglia almeno </w:t>
      </w:r>
      <w:r w:rsidRPr="00732269">
        <w:rPr>
          <w:rFonts w:ascii="Garamond" w:hAnsi="Garamond"/>
          <w:lang w:eastAsia="ar-SA"/>
        </w:rPr>
        <w:t xml:space="preserve">la descrizione del prodotto che l’Azienda intende acquistare dall’Operatore economico facente parte dell’Accordo Quadro, la </w:t>
      </w:r>
      <w:r w:rsidR="00497ED2" w:rsidRPr="00732269">
        <w:rPr>
          <w:rFonts w:ascii="Garamond" w:hAnsi="Garamond"/>
          <w:lang w:eastAsia="ar-SA"/>
        </w:rPr>
        <w:t xml:space="preserve">relativa </w:t>
      </w:r>
      <w:r w:rsidRPr="00732269">
        <w:rPr>
          <w:rFonts w:ascii="Garamond" w:hAnsi="Garamond"/>
          <w:lang w:eastAsia="ar-SA"/>
        </w:rPr>
        <w:t>quantità</w:t>
      </w:r>
      <w:r w:rsidR="00497ED2" w:rsidRPr="00732269">
        <w:rPr>
          <w:rFonts w:ascii="Garamond" w:hAnsi="Garamond"/>
          <w:lang w:eastAsia="ar-SA"/>
        </w:rPr>
        <w:t>, il</w:t>
      </w:r>
      <w:r w:rsidRPr="00732269">
        <w:rPr>
          <w:rFonts w:ascii="Garamond" w:hAnsi="Garamond"/>
          <w:lang w:eastAsia="ar-SA"/>
        </w:rPr>
        <w:t xml:space="preserve"> luogo di consegna e i riferimenti per la fatturazione. Lo stesso deve essere sottoscritto da persona autorizzata ad impegnare la spesa dell’A</w:t>
      </w:r>
      <w:r w:rsidR="00AE68F8" w:rsidRPr="00732269">
        <w:rPr>
          <w:rFonts w:ascii="Garamond" w:hAnsi="Garamond"/>
          <w:lang w:eastAsia="ar-SA"/>
        </w:rPr>
        <w:t>SR</w:t>
      </w:r>
      <w:r w:rsidRPr="00732269">
        <w:rPr>
          <w:rFonts w:ascii="Garamond" w:hAnsi="Garamond"/>
          <w:lang w:eastAsia="ar-SA"/>
        </w:rPr>
        <w:t>;</w:t>
      </w:r>
    </w:p>
    <w:p w14:paraId="781D7686" w14:textId="77777777" w:rsidR="00D6246E" w:rsidRPr="00732269" w:rsidRDefault="001B41B0" w:rsidP="00732269">
      <w:pPr>
        <w:pStyle w:val="Rientrocorpodeltesto"/>
        <w:numPr>
          <w:ilvl w:val="0"/>
          <w:numId w:val="2"/>
        </w:numPr>
        <w:tabs>
          <w:tab w:val="left" w:pos="1134"/>
        </w:tabs>
        <w:spacing w:line="276" w:lineRule="auto"/>
        <w:ind w:left="426" w:hanging="284"/>
        <w:rPr>
          <w:rFonts w:ascii="Garamond" w:hAnsi="Garamond"/>
          <w:i/>
          <w:iCs/>
          <w:lang w:eastAsia="ar-SA"/>
        </w:rPr>
      </w:pPr>
      <w:r w:rsidRPr="00732269">
        <w:rPr>
          <w:rFonts w:ascii="Garamond" w:hAnsi="Garamond"/>
          <w:i/>
          <w:iCs/>
          <w:lang w:eastAsia="ar-SA"/>
        </w:rPr>
        <w:t>“servizi connessi”</w:t>
      </w:r>
      <w:r w:rsidRPr="00732269">
        <w:rPr>
          <w:rFonts w:ascii="Garamond" w:hAnsi="Garamond"/>
          <w:lang w:eastAsia="ar-SA"/>
        </w:rPr>
        <w:t xml:space="preserve"> si intendono i servizi connessi ed accessori alla fornitura del prodotto, compresi nel prezzo offerto in sede di gara;</w:t>
      </w:r>
    </w:p>
    <w:p w14:paraId="1C841557" w14:textId="4C3A6ABB" w:rsidR="00D66E1B" w:rsidRPr="00732269" w:rsidRDefault="001B41B0" w:rsidP="00732269">
      <w:pPr>
        <w:pStyle w:val="Rientrocorpodeltesto"/>
        <w:numPr>
          <w:ilvl w:val="0"/>
          <w:numId w:val="2"/>
        </w:numPr>
        <w:tabs>
          <w:tab w:val="left" w:pos="1134"/>
        </w:tabs>
        <w:spacing w:line="276" w:lineRule="auto"/>
        <w:ind w:left="426" w:hanging="284"/>
        <w:rPr>
          <w:rFonts w:ascii="Garamond" w:hAnsi="Garamond"/>
          <w:lang w:eastAsia="ar-SA"/>
        </w:rPr>
      </w:pPr>
      <w:r w:rsidRPr="00732269">
        <w:rPr>
          <w:rFonts w:ascii="Garamond" w:hAnsi="Garamond"/>
          <w:i/>
          <w:iCs/>
          <w:lang w:eastAsia="ar-SA"/>
        </w:rPr>
        <w:t xml:space="preserve">“giorni lavorativi” </w:t>
      </w:r>
      <w:r w:rsidRPr="00732269">
        <w:rPr>
          <w:rFonts w:ascii="Garamond" w:hAnsi="Garamond"/>
          <w:lang w:eastAsia="ar-SA"/>
        </w:rPr>
        <w:t>si intendono tutti i giorni dell’anno esclusi sabati, domeniche e festivi;</w:t>
      </w:r>
    </w:p>
    <w:p w14:paraId="123377C9" w14:textId="4F9B7E3B" w:rsidR="00D66E1B" w:rsidRPr="00732269" w:rsidRDefault="001B41B0" w:rsidP="00732269">
      <w:pPr>
        <w:pStyle w:val="Rientrocorpodeltesto"/>
        <w:numPr>
          <w:ilvl w:val="0"/>
          <w:numId w:val="2"/>
        </w:numPr>
        <w:tabs>
          <w:tab w:val="left" w:pos="1134"/>
        </w:tabs>
        <w:spacing w:line="276" w:lineRule="auto"/>
        <w:ind w:left="426" w:hanging="284"/>
        <w:rPr>
          <w:rFonts w:ascii="Garamond" w:hAnsi="Garamond"/>
          <w:i/>
          <w:iCs/>
          <w:lang w:eastAsia="ar-SA"/>
        </w:rPr>
      </w:pPr>
      <w:r w:rsidRPr="00732269">
        <w:rPr>
          <w:rFonts w:ascii="Garamond" w:hAnsi="Garamond"/>
          <w:i/>
          <w:iCs/>
          <w:lang w:eastAsia="ar-SA"/>
        </w:rPr>
        <w:t xml:space="preserve">“AIC” </w:t>
      </w:r>
      <w:r w:rsidR="00497ED2" w:rsidRPr="00732269">
        <w:rPr>
          <w:rFonts w:ascii="Garamond" w:hAnsi="Garamond"/>
          <w:lang w:eastAsia="ar-SA"/>
        </w:rPr>
        <w:t>si intende l’</w:t>
      </w:r>
      <w:r w:rsidRPr="00732269">
        <w:rPr>
          <w:rFonts w:ascii="Garamond" w:hAnsi="Garamond"/>
          <w:lang w:eastAsia="ar-SA"/>
        </w:rPr>
        <w:t>Autorizzazione all'Immissione in Commercio;</w:t>
      </w:r>
    </w:p>
    <w:p w14:paraId="5B8710F1" w14:textId="1C5722D1" w:rsidR="00D66E1B" w:rsidRPr="00732269" w:rsidRDefault="001B41B0" w:rsidP="00732269">
      <w:pPr>
        <w:pStyle w:val="Rientrocorpodeltesto"/>
        <w:numPr>
          <w:ilvl w:val="0"/>
          <w:numId w:val="2"/>
        </w:numPr>
        <w:tabs>
          <w:tab w:val="left" w:pos="1134"/>
        </w:tabs>
        <w:spacing w:line="276" w:lineRule="auto"/>
        <w:ind w:left="426" w:hanging="284"/>
        <w:rPr>
          <w:rFonts w:ascii="Garamond" w:hAnsi="Garamond"/>
          <w:lang w:eastAsia="ar-SA"/>
        </w:rPr>
      </w:pPr>
      <w:r w:rsidRPr="00732269">
        <w:rPr>
          <w:rFonts w:ascii="Garamond" w:hAnsi="Garamond"/>
          <w:i/>
          <w:iCs/>
          <w:lang w:eastAsia="ar-SA"/>
        </w:rPr>
        <w:t xml:space="preserve">“AIFA” </w:t>
      </w:r>
      <w:r w:rsidR="00497ED2" w:rsidRPr="00732269">
        <w:rPr>
          <w:rFonts w:ascii="Garamond" w:hAnsi="Garamond"/>
          <w:lang w:eastAsia="ar-SA"/>
        </w:rPr>
        <w:t>si intende l’</w:t>
      </w:r>
      <w:r w:rsidRPr="00732269">
        <w:rPr>
          <w:rFonts w:ascii="Garamond" w:hAnsi="Garamond"/>
          <w:lang w:eastAsia="ar-SA"/>
        </w:rPr>
        <w:t>Agenzia Italiana del Farmaco;</w:t>
      </w:r>
    </w:p>
    <w:p w14:paraId="67A1CCDC" w14:textId="6E6FDE8C" w:rsidR="00D66E1B" w:rsidRPr="00732269" w:rsidRDefault="001B41B0" w:rsidP="00732269">
      <w:pPr>
        <w:pStyle w:val="Rientrocorpodeltesto"/>
        <w:numPr>
          <w:ilvl w:val="0"/>
          <w:numId w:val="2"/>
        </w:numPr>
        <w:tabs>
          <w:tab w:val="left" w:pos="1134"/>
        </w:tabs>
        <w:spacing w:line="276" w:lineRule="auto"/>
        <w:ind w:left="426" w:hanging="284"/>
        <w:rPr>
          <w:rFonts w:ascii="Garamond" w:hAnsi="Garamond"/>
          <w:lang w:eastAsia="ar-SA"/>
        </w:rPr>
      </w:pPr>
      <w:r w:rsidRPr="00732269">
        <w:rPr>
          <w:rFonts w:ascii="Garamond" w:hAnsi="Garamond"/>
          <w:i/>
          <w:iCs/>
          <w:lang w:eastAsia="ar-SA"/>
        </w:rPr>
        <w:t>“ATC”</w:t>
      </w:r>
      <w:r w:rsidRPr="00732269">
        <w:rPr>
          <w:rFonts w:ascii="Garamond" w:hAnsi="Garamond"/>
          <w:lang w:eastAsia="ar-SA"/>
        </w:rPr>
        <w:t xml:space="preserve"> </w:t>
      </w:r>
      <w:r w:rsidR="00497ED2" w:rsidRPr="00732269">
        <w:rPr>
          <w:rFonts w:ascii="Garamond" w:hAnsi="Garamond"/>
          <w:lang w:eastAsia="ar-SA"/>
        </w:rPr>
        <w:t xml:space="preserve">si intende il </w:t>
      </w:r>
      <w:r w:rsidRPr="00732269">
        <w:rPr>
          <w:rFonts w:ascii="Garamond" w:hAnsi="Garamond"/>
          <w:lang w:eastAsia="ar-SA"/>
        </w:rPr>
        <w:t>Sistema di classificazione anatomico, terapeutico, chimico;</w:t>
      </w:r>
    </w:p>
    <w:p w14:paraId="453CEF8F" w14:textId="245803D9" w:rsidR="00D66E1B" w:rsidRPr="00732269" w:rsidRDefault="001B41B0" w:rsidP="00732269">
      <w:pPr>
        <w:pStyle w:val="Rientrocorpodeltesto"/>
        <w:numPr>
          <w:ilvl w:val="0"/>
          <w:numId w:val="2"/>
        </w:numPr>
        <w:tabs>
          <w:tab w:val="left" w:pos="1134"/>
        </w:tabs>
        <w:spacing w:line="276" w:lineRule="auto"/>
        <w:ind w:left="426" w:hanging="284"/>
        <w:rPr>
          <w:rFonts w:ascii="Garamond" w:hAnsi="Garamond"/>
          <w:i/>
          <w:iCs/>
          <w:lang w:eastAsia="ar-SA"/>
        </w:rPr>
      </w:pPr>
      <w:r w:rsidRPr="00732269">
        <w:rPr>
          <w:rFonts w:ascii="Garamond" w:hAnsi="Garamond"/>
          <w:i/>
          <w:iCs/>
          <w:lang w:eastAsia="ar-SA"/>
        </w:rPr>
        <w:t>“DDT”</w:t>
      </w:r>
      <w:r w:rsidRPr="00732269">
        <w:rPr>
          <w:rFonts w:ascii="Garamond" w:hAnsi="Garamond"/>
          <w:lang w:eastAsia="ar-SA"/>
        </w:rPr>
        <w:t xml:space="preserve"> </w:t>
      </w:r>
      <w:r w:rsidR="00497ED2" w:rsidRPr="00732269">
        <w:rPr>
          <w:rFonts w:ascii="Garamond" w:hAnsi="Garamond"/>
          <w:lang w:eastAsia="ar-SA"/>
        </w:rPr>
        <w:t xml:space="preserve">si intende il </w:t>
      </w:r>
      <w:r w:rsidRPr="00732269">
        <w:rPr>
          <w:rFonts w:ascii="Garamond" w:hAnsi="Garamond"/>
          <w:lang w:eastAsia="ar-SA"/>
        </w:rPr>
        <w:t>Documento di Trasporto;</w:t>
      </w:r>
    </w:p>
    <w:p w14:paraId="4DBF2068" w14:textId="727A0E70" w:rsidR="00D66E1B" w:rsidRPr="00732269" w:rsidRDefault="001B41B0" w:rsidP="00732269">
      <w:pPr>
        <w:pStyle w:val="Rientrocorpodeltesto"/>
        <w:numPr>
          <w:ilvl w:val="0"/>
          <w:numId w:val="2"/>
        </w:numPr>
        <w:tabs>
          <w:tab w:val="left" w:pos="1134"/>
        </w:tabs>
        <w:spacing w:line="276" w:lineRule="auto"/>
        <w:ind w:left="426" w:hanging="284"/>
        <w:rPr>
          <w:rFonts w:ascii="Garamond" w:hAnsi="Garamond"/>
          <w:lang w:eastAsia="ar-SA"/>
        </w:rPr>
      </w:pPr>
      <w:r w:rsidRPr="00732269">
        <w:rPr>
          <w:rFonts w:ascii="Garamond" w:hAnsi="Garamond"/>
          <w:i/>
          <w:iCs/>
          <w:lang w:eastAsia="ar-SA"/>
        </w:rPr>
        <w:t xml:space="preserve">“RCP” </w:t>
      </w:r>
      <w:r w:rsidR="00497ED2" w:rsidRPr="00732269">
        <w:rPr>
          <w:rFonts w:ascii="Garamond" w:hAnsi="Garamond"/>
          <w:lang w:eastAsia="ar-SA"/>
        </w:rPr>
        <w:t xml:space="preserve">si intende il </w:t>
      </w:r>
      <w:r w:rsidRPr="00732269">
        <w:rPr>
          <w:rFonts w:ascii="Garamond" w:hAnsi="Garamond"/>
          <w:lang w:eastAsia="ar-SA"/>
        </w:rPr>
        <w:t>Riassunto delle Caratteristiche del Prodotto</w:t>
      </w:r>
      <w:r w:rsidR="00AE68F8" w:rsidRPr="00732269">
        <w:rPr>
          <w:rFonts w:ascii="Garamond" w:hAnsi="Garamond"/>
          <w:lang w:eastAsia="ar-SA"/>
        </w:rPr>
        <w:t>;</w:t>
      </w:r>
    </w:p>
    <w:p w14:paraId="384B1F5B" w14:textId="02BC6318" w:rsidR="00D66E1B" w:rsidRPr="00732269" w:rsidRDefault="001B41B0" w:rsidP="00732269">
      <w:pPr>
        <w:pStyle w:val="Rientrocorpodeltesto"/>
        <w:numPr>
          <w:ilvl w:val="0"/>
          <w:numId w:val="2"/>
        </w:numPr>
        <w:tabs>
          <w:tab w:val="left" w:pos="1134"/>
        </w:tabs>
        <w:spacing w:line="276" w:lineRule="auto"/>
        <w:ind w:left="426" w:hanging="284"/>
        <w:rPr>
          <w:rFonts w:ascii="Garamond" w:hAnsi="Garamond"/>
          <w:i/>
          <w:iCs/>
          <w:lang w:eastAsia="ar-SA"/>
        </w:rPr>
      </w:pPr>
      <w:r w:rsidRPr="00732269">
        <w:rPr>
          <w:rFonts w:ascii="Garamond" w:hAnsi="Garamond"/>
          <w:i/>
          <w:iCs/>
          <w:lang w:eastAsia="ar-SA"/>
        </w:rPr>
        <w:t xml:space="preserve">“NPD” </w:t>
      </w:r>
      <w:r w:rsidR="00497ED2" w:rsidRPr="00732269">
        <w:rPr>
          <w:rFonts w:ascii="Garamond" w:hAnsi="Garamond"/>
          <w:lang w:eastAsia="ar-SA"/>
        </w:rPr>
        <w:t xml:space="preserve">si intende la </w:t>
      </w:r>
      <w:r w:rsidRPr="00732269">
        <w:rPr>
          <w:rFonts w:ascii="Garamond" w:hAnsi="Garamond"/>
          <w:lang w:eastAsia="ar-SA"/>
        </w:rPr>
        <w:t>Nutrizione Parenterale Domiciliare</w:t>
      </w:r>
      <w:r w:rsidR="00AE68F8" w:rsidRPr="00732269">
        <w:rPr>
          <w:rFonts w:ascii="Garamond" w:hAnsi="Garamond"/>
          <w:lang w:eastAsia="ar-SA"/>
        </w:rPr>
        <w:t>;</w:t>
      </w:r>
    </w:p>
    <w:p w14:paraId="34FEBD47" w14:textId="4EABE285" w:rsidR="00D66E1B" w:rsidRPr="00732269" w:rsidRDefault="001B41B0" w:rsidP="00732269">
      <w:pPr>
        <w:pStyle w:val="Rientrocorpodeltesto"/>
        <w:numPr>
          <w:ilvl w:val="0"/>
          <w:numId w:val="2"/>
        </w:numPr>
        <w:tabs>
          <w:tab w:val="left" w:pos="1134"/>
        </w:tabs>
        <w:spacing w:line="276" w:lineRule="auto"/>
        <w:ind w:left="426" w:hanging="284"/>
        <w:rPr>
          <w:rFonts w:ascii="Garamond" w:hAnsi="Garamond"/>
          <w:lang w:eastAsia="ar-SA"/>
        </w:rPr>
      </w:pPr>
      <w:r w:rsidRPr="00732269">
        <w:rPr>
          <w:rFonts w:ascii="Garamond" w:hAnsi="Garamond"/>
          <w:i/>
          <w:iCs/>
          <w:lang w:eastAsia="ar-SA"/>
        </w:rPr>
        <w:t>“NED”</w:t>
      </w:r>
      <w:r w:rsidR="00497ED2" w:rsidRPr="00732269">
        <w:rPr>
          <w:rFonts w:ascii="Garamond" w:hAnsi="Garamond"/>
          <w:i/>
          <w:iCs/>
          <w:lang w:eastAsia="ar-SA"/>
        </w:rPr>
        <w:t xml:space="preserve"> </w:t>
      </w:r>
      <w:r w:rsidR="00497ED2" w:rsidRPr="00732269">
        <w:rPr>
          <w:rFonts w:ascii="Garamond" w:hAnsi="Garamond"/>
          <w:lang w:eastAsia="ar-SA"/>
        </w:rPr>
        <w:t xml:space="preserve">si intende la </w:t>
      </w:r>
      <w:r w:rsidRPr="00732269">
        <w:rPr>
          <w:rFonts w:ascii="Garamond" w:hAnsi="Garamond"/>
          <w:lang w:eastAsia="ar-SA"/>
        </w:rPr>
        <w:t>Nutrizione Enterale Domiciliare</w:t>
      </w:r>
      <w:r w:rsidR="00AE68F8" w:rsidRPr="00732269">
        <w:rPr>
          <w:rFonts w:ascii="Garamond" w:hAnsi="Garamond"/>
          <w:lang w:eastAsia="ar-SA"/>
        </w:rPr>
        <w:t>;</w:t>
      </w:r>
    </w:p>
    <w:p w14:paraId="2BB010C1" w14:textId="1C64D23E" w:rsidR="00D66E1B" w:rsidRPr="00732269" w:rsidRDefault="001B41B0" w:rsidP="00732269">
      <w:pPr>
        <w:pStyle w:val="Rientrocorpodeltesto"/>
        <w:numPr>
          <w:ilvl w:val="0"/>
          <w:numId w:val="2"/>
        </w:numPr>
        <w:tabs>
          <w:tab w:val="left" w:pos="1134"/>
        </w:tabs>
        <w:spacing w:line="276" w:lineRule="auto"/>
        <w:ind w:left="426" w:hanging="284"/>
        <w:rPr>
          <w:rFonts w:ascii="Garamond" w:hAnsi="Garamond"/>
          <w:lang w:eastAsia="ar-SA"/>
        </w:rPr>
      </w:pPr>
      <w:r w:rsidRPr="00732269">
        <w:rPr>
          <w:rFonts w:ascii="Garamond" w:hAnsi="Garamond"/>
          <w:i/>
          <w:iCs/>
          <w:lang w:eastAsia="ar-SA"/>
        </w:rPr>
        <w:t>“ICB</w:t>
      </w:r>
      <w:r w:rsidR="00497ED2" w:rsidRPr="00732269">
        <w:rPr>
          <w:rFonts w:ascii="Garamond" w:hAnsi="Garamond"/>
          <w:i/>
          <w:iCs/>
          <w:lang w:eastAsia="ar-SA"/>
        </w:rPr>
        <w:t>”</w:t>
      </w:r>
      <w:r w:rsidRPr="00732269">
        <w:rPr>
          <w:rFonts w:ascii="Garamond" w:hAnsi="Garamond"/>
          <w:i/>
          <w:iCs/>
          <w:lang w:eastAsia="ar-SA"/>
        </w:rPr>
        <w:t xml:space="preserve"> </w:t>
      </w:r>
      <w:r w:rsidR="00497ED2" w:rsidRPr="00732269">
        <w:rPr>
          <w:rFonts w:ascii="Garamond" w:hAnsi="Garamond"/>
          <w:lang w:eastAsia="ar-SA"/>
        </w:rPr>
        <w:t>si intende l’</w:t>
      </w:r>
      <w:r w:rsidRPr="00732269">
        <w:rPr>
          <w:rFonts w:ascii="Garamond" w:hAnsi="Garamond"/>
          <w:lang w:eastAsia="ar-SA"/>
        </w:rPr>
        <w:t>Insufficienza Cronica Benigna</w:t>
      </w:r>
      <w:r w:rsidR="00AE68F8" w:rsidRPr="00732269">
        <w:rPr>
          <w:rFonts w:ascii="Garamond" w:hAnsi="Garamond"/>
          <w:lang w:eastAsia="ar-SA"/>
        </w:rPr>
        <w:t>;</w:t>
      </w:r>
    </w:p>
    <w:p w14:paraId="1C7F8C4A" w14:textId="774BBA94" w:rsidR="00D66E1B" w:rsidRPr="00732269" w:rsidRDefault="001B41B0" w:rsidP="00732269">
      <w:pPr>
        <w:pStyle w:val="Rientrocorpodeltesto"/>
        <w:numPr>
          <w:ilvl w:val="0"/>
          <w:numId w:val="2"/>
        </w:numPr>
        <w:tabs>
          <w:tab w:val="left" w:pos="1134"/>
        </w:tabs>
        <w:spacing w:line="276" w:lineRule="auto"/>
        <w:ind w:left="426" w:hanging="284"/>
        <w:rPr>
          <w:rFonts w:ascii="Garamond" w:hAnsi="Garamond"/>
        </w:rPr>
      </w:pPr>
      <w:r w:rsidRPr="00732269">
        <w:rPr>
          <w:rFonts w:ascii="Garamond" w:hAnsi="Garamond"/>
          <w:i/>
          <w:iCs/>
          <w:lang w:eastAsia="ar-SA"/>
        </w:rPr>
        <w:t>“Centro prescrittore”</w:t>
      </w:r>
      <w:r w:rsidR="00497ED2" w:rsidRPr="00732269">
        <w:rPr>
          <w:rFonts w:ascii="Garamond" w:hAnsi="Garamond"/>
          <w:lang w:eastAsia="ar-SA"/>
        </w:rPr>
        <w:t xml:space="preserve"> </w:t>
      </w:r>
      <w:r w:rsidR="00497ED2" w:rsidRPr="00732269">
        <w:rPr>
          <w:rFonts w:ascii="Garamond" w:hAnsi="Garamond"/>
        </w:rPr>
        <w:t xml:space="preserve">si intende la </w:t>
      </w:r>
      <w:r w:rsidRPr="00732269">
        <w:rPr>
          <w:rFonts w:ascii="Garamond" w:hAnsi="Garamond"/>
          <w:lang w:eastAsia="ar-SA"/>
        </w:rPr>
        <w:t>Struttura di Nutrizione Clinica che effettua la prescrizione</w:t>
      </w:r>
      <w:r w:rsidR="00497ED2" w:rsidRPr="00732269">
        <w:rPr>
          <w:rFonts w:ascii="Garamond" w:hAnsi="Garamond"/>
          <w:lang w:eastAsia="ar-SA"/>
        </w:rPr>
        <w:t xml:space="preserve">. </w:t>
      </w:r>
    </w:p>
    <w:p w14:paraId="16A14446" w14:textId="65647F74" w:rsidR="00CD189E" w:rsidRPr="00732269" w:rsidRDefault="001B41B0" w:rsidP="00732269">
      <w:pPr>
        <w:spacing w:after="120" w:line="276" w:lineRule="auto"/>
        <w:jc w:val="both"/>
        <w:rPr>
          <w:rFonts w:ascii="Garamond" w:hAnsi="Garamond"/>
          <w:lang w:eastAsia="ar-SA"/>
        </w:rPr>
      </w:pPr>
      <w:r w:rsidRPr="00732269">
        <w:rPr>
          <w:rFonts w:ascii="Garamond" w:hAnsi="Garamond"/>
          <w:lang w:eastAsia="ar-SA"/>
        </w:rPr>
        <w:t>Per tutti i principali termini e definizioni di natura medica, scientifica e farmacologica si rimanda all’art.1 D.Lgs 24 aprile 2006, n. 219 e s.m.i.</w:t>
      </w:r>
    </w:p>
    <w:p w14:paraId="70795F35" w14:textId="77777777" w:rsidR="00D66E1B" w:rsidRPr="00732269" w:rsidRDefault="001B41B0" w:rsidP="00732269">
      <w:pPr>
        <w:pStyle w:val="Titolo1"/>
        <w:numPr>
          <w:ilvl w:val="0"/>
          <w:numId w:val="3"/>
        </w:numPr>
        <w:spacing w:before="360" w:after="0" w:line="276" w:lineRule="auto"/>
        <w:ind w:left="284" w:hanging="284"/>
        <w:jc w:val="both"/>
        <w:rPr>
          <w:rFonts w:ascii="Garamond" w:hAnsi="Garamond"/>
        </w:rPr>
      </w:pPr>
      <w:bookmarkStart w:id="13" w:name="_Toc312930664"/>
      <w:bookmarkStart w:id="14" w:name="_Toc312930973"/>
      <w:bookmarkStart w:id="15" w:name="_Toc312941509"/>
      <w:bookmarkStart w:id="16" w:name="_Toc169785880"/>
      <w:bookmarkEnd w:id="13"/>
      <w:bookmarkEnd w:id="14"/>
      <w:bookmarkEnd w:id="15"/>
      <w:r w:rsidRPr="00732269">
        <w:rPr>
          <w:rFonts w:ascii="Garamond" w:hAnsi="Garamond"/>
        </w:rPr>
        <w:t>OGGETTO DELLA FORNITURA</w:t>
      </w:r>
      <w:bookmarkEnd w:id="16"/>
    </w:p>
    <w:p w14:paraId="7B46605F" w14:textId="3BCD96A6" w:rsidR="00D66E1B" w:rsidRPr="00732269" w:rsidRDefault="001B41B0" w:rsidP="00732269">
      <w:pPr>
        <w:pStyle w:val="Rientrocorpodeltesto"/>
        <w:spacing w:line="276" w:lineRule="auto"/>
        <w:rPr>
          <w:rFonts w:ascii="Garamond" w:hAnsi="Garamond"/>
        </w:rPr>
      </w:pPr>
      <w:r w:rsidRPr="00732269">
        <w:rPr>
          <w:rFonts w:ascii="Garamond" w:hAnsi="Garamond"/>
        </w:rPr>
        <w:t xml:space="preserve">La presente </w:t>
      </w:r>
      <w:r w:rsidR="00A55737" w:rsidRPr="00732269">
        <w:rPr>
          <w:rFonts w:ascii="Garamond" w:hAnsi="Garamond"/>
        </w:rPr>
        <w:t>G</w:t>
      </w:r>
      <w:r w:rsidRPr="00732269">
        <w:rPr>
          <w:rFonts w:ascii="Garamond" w:hAnsi="Garamond"/>
        </w:rPr>
        <w:t xml:space="preserve">ara è suddivisa </w:t>
      </w:r>
      <w:r w:rsidR="00CD189E" w:rsidRPr="00732269">
        <w:rPr>
          <w:rFonts w:ascii="Garamond" w:hAnsi="Garamond"/>
        </w:rPr>
        <w:t>11</w:t>
      </w:r>
      <w:r w:rsidR="006C2BF6" w:rsidRPr="00732269">
        <w:rPr>
          <w:rFonts w:ascii="Garamond" w:hAnsi="Garamond"/>
        </w:rPr>
        <w:t>4</w:t>
      </w:r>
      <w:r w:rsidRPr="00732269">
        <w:rPr>
          <w:rFonts w:ascii="Garamond" w:hAnsi="Garamond"/>
        </w:rPr>
        <w:t xml:space="preserve"> </w:t>
      </w:r>
      <w:r w:rsidR="00497ED2" w:rsidRPr="00732269">
        <w:rPr>
          <w:rFonts w:ascii="Garamond" w:hAnsi="Garamond"/>
        </w:rPr>
        <w:t>L</w:t>
      </w:r>
      <w:r w:rsidRPr="00732269">
        <w:rPr>
          <w:rFonts w:ascii="Garamond" w:hAnsi="Garamond"/>
        </w:rPr>
        <w:t>otti</w:t>
      </w:r>
      <w:r w:rsidR="00497ED2" w:rsidRPr="00732269">
        <w:rPr>
          <w:rFonts w:ascii="Garamond" w:hAnsi="Garamond"/>
        </w:rPr>
        <w:t xml:space="preserve"> funzionali, raggruppati nei seguenti in 5 allegati</w:t>
      </w:r>
      <w:r w:rsidRPr="00732269">
        <w:rPr>
          <w:rFonts w:ascii="Garamond" w:hAnsi="Garamond"/>
        </w:rPr>
        <w:t>:</w:t>
      </w:r>
    </w:p>
    <w:p w14:paraId="55EC20E9" w14:textId="4FA19C99" w:rsidR="00D66E1B" w:rsidRPr="00732269" w:rsidRDefault="001B41B0" w:rsidP="00732269">
      <w:pPr>
        <w:pStyle w:val="Rientrocorpodeltesto"/>
        <w:numPr>
          <w:ilvl w:val="0"/>
          <w:numId w:val="2"/>
        </w:numPr>
        <w:tabs>
          <w:tab w:val="left" w:pos="1134"/>
        </w:tabs>
        <w:spacing w:line="276" w:lineRule="auto"/>
        <w:ind w:left="426" w:hanging="284"/>
        <w:rPr>
          <w:rFonts w:ascii="Garamond" w:hAnsi="Garamond"/>
        </w:rPr>
      </w:pPr>
      <w:r w:rsidRPr="00732269">
        <w:rPr>
          <w:rFonts w:ascii="Garamond" w:hAnsi="Garamond"/>
        </w:rPr>
        <w:t>Allegato A: preparazione, fornitura e consegna di</w:t>
      </w:r>
      <w:r w:rsidR="00093DB4" w:rsidRPr="00732269">
        <w:rPr>
          <w:rFonts w:ascii="Garamond" w:hAnsi="Garamond"/>
        </w:rPr>
        <w:t xml:space="preserve"> </w:t>
      </w:r>
      <w:r w:rsidR="00CD189E" w:rsidRPr="00732269">
        <w:rPr>
          <w:rFonts w:ascii="Garamond" w:hAnsi="Garamond"/>
        </w:rPr>
        <w:t xml:space="preserve">prodotti </w:t>
      </w:r>
      <w:r w:rsidRPr="00732269">
        <w:rPr>
          <w:rFonts w:ascii="Garamond" w:hAnsi="Garamond"/>
        </w:rPr>
        <w:t>per nutrizione parenterale domiciliare (NPD) per pazienti affetti da insufficienza intestinale cronica benigna sia in età adulta sia in età pediatrica</w:t>
      </w:r>
      <w:r w:rsidR="006E79DF" w:rsidRPr="00732269">
        <w:rPr>
          <w:rFonts w:ascii="Garamond" w:hAnsi="Garamond"/>
        </w:rPr>
        <w:t xml:space="preserve">, </w:t>
      </w:r>
      <w:r w:rsidR="00093DB4" w:rsidRPr="00732269">
        <w:rPr>
          <w:rFonts w:ascii="Garamond" w:hAnsi="Garamond"/>
        </w:rPr>
        <w:t xml:space="preserve">nonché </w:t>
      </w:r>
      <w:r w:rsidR="006E79DF" w:rsidRPr="00732269">
        <w:rPr>
          <w:rFonts w:ascii="Garamond" w:hAnsi="Garamond"/>
        </w:rPr>
        <w:t>fornitura d</w:t>
      </w:r>
      <w:r w:rsidR="00671439" w:rsidRPr="00732269">
        <w:rPr>
          <w:rFonts w:ascii="Garamond" w:hAnsi="Garamond"/>
        </w:rPr>
        <w:t>ella</w:t>
      </w:r>
      <w:r w:rsidR="006E79DF" w:rsidRPr="00732269">
        <w:rPr>
          <w:rFonts w:ascii="Garamond" w:hAnsi="Garamond"/>
        </w:rPr>
        <w:t xml:space="preserve"> piattaforma per la prescrizione</w:t>
      </w:r>
      <w:r w:rsidR="00D6246E" w:rsidRPr="00732269">
        <w:rPr>
          <w:rFonts w:ascii="Garamond" w:hAnsi="Garamond"/>
        </w:rPr>
        <w:t>;</w:t>
      </w:r>
    </w:p>
    <w:p w14:paraId="5EB762FC" w14:textId="41467258" w:rsidR="00D66E1B" w:rsidRPr="00732269" w:rsidRDefault="001B41B0" w:rsidP="00732269">
      <w:pPr>
        <w:pStyle w:val="Rientrocorpodeltesto"/>
        <w:numPr>
          <w:ilvl w:val="0"/>
          <w:numId w:val="2"/>
        </w:numPr>
        <w:tabs>
          <w:tab w:val="left" w:pos="1134"/>
        </w:tabs>
        <w:spacing w:line="276" w:lineRule="auto"/>
        <w:ind w:left="426" w:hanging="284"/>
        <w:rPr>
          <w:rFonts w:ascii="Garamond" w:hAnsi="Garamond"/>
        </w:rPr>
      </w:pPr>
      <w:r w:rsidRPr="00732269">
        <w:rPr>
          <w:rFonts w:ascii="Garamond" w:hAnsi="Garamond"/>
        </w:rPr>
        <w:t>Allegato B:</w:t>
      </w:r>
      <w:r w:rsidR="00D6246E" w:rsidRPr="00732269">
        <w:rPr>
          <w:rFonts w:ascii="Garamond" w:hAnsi="Garamond"/>
        </w:rPr>
        <w:t xml:space="preserve"> </w:t>
      </w:r>
      <w:r w:rsidR="00093DB4" w:rsidRPr="00732269">
        <w:rPr>
          <w:rFonts w:ascii="Garamond" w:hAnsi="Garamond"/>
        </w:rPr>
        <w:t>fornitur</w:t>
      </w:r>
      <w:r w:rsidR="00D6246E" w:rsidRPr="00732269">
        <w:rPr>
          <w:rFonts w:ascii="Garamond" w:hAnsi="Garamond"/>
        </w:rPr>
        <w:t xml:space="preserve">a di </w:t>
      </w:r>
      <w:r w:rsidR="00CD189E" w:rsidRPr="00732269">
        <w:rPr>
          <w:rFonts w:ascii="Garamond" w:hAnsi="Garamond"/>
        </w:rPr>
        <w:t>sacche</w:t>
      </w:r>
      <w:r w:rsidRPr="00732269">
        <w:rPr>
          <w:rFonts w:ascii="Garamond" w:hAnsi="Garamond"/>
        </w:rPr>
        <w:t xml:space="preserve"> per nutrizione parenterale domiciliare (NPD) per pazienti oncologici e affetti da SLA</w:t>
      </w:r>
      <w:bookmarkStart w:id="17" w:name="_Hlk144819835"/>
      <w:r w:rsidR="00671439" w:rsidRPr="00732269">
        <w:rPr>
          <w:rFonts w:ascii="Garamond" w:hAnsi="Garamond"/>
        </w:rPr>
        <w:t>;</w:t>
      </w:r>
    </w:p>
    <w:p w14:paraId="3C5D3D4E" w14:textId="59F71B85" w:rsidR="00D66E1B" w:rsidRPr="00732269" w:rsidRDefault="001B41B0" w:rsidP="00732269">
      <w:pPr>
        <w:pStyle w:val="Rientrocorpodeltesto"/>
        <w:numPr>
          <w:ilvl w:val="0"/>
          <w:numId w:val="2"/>
        </w:numPr>
        <w:tabs>
          <w:tab w:val="left" w:pos="1134"/>
        </w:tabs>
        <w:spacing w:line="276" w:lineRule="auto"/>
        <w:ind w:left="426" w:hanging="284"/>
        <w:rPr>
          <w:rFonts w:ascii="Garamond" w:hAnsi="Garamond"/>
        </w:rPr>
      </w:pPr>
      <w:r w:rsidRPr="00732269">
        <w:rPr>
          <w:rFonts w:ascii="Garamond" w:hAnsi="Garamond"/>
        </w:rPr>
        <w:t xml:space="preserve">Allegato C: </w:t>
      </w:r>
      <w:r w:rsidR="00093DB4" w:rsidRPr="00732269">
        <w:rPr>
          <w:rFonts w:ascii="Garamond" w:hAnsi="Garamond"/>
        </w:rPr>
        <w:t xml:space="preserve">fornitura del </w:t>
      </w:r>
      <w:r w:rsidRPr="00732269">
        <w:rPr>
          <w:rFonts w:ascii="Garamond" w:hAnsi="Garamond"/>
        </w:rPr>
        <w:t>servizio di consegna domiciliare dei prodotti per nutrizione parenterale a pazienti oncologici adulti e affetti da SLA ricompresi nell’</w:t>
      </w:r>
      <w:bookmarkEnd w:id="17"/>
      <w:r w:rsidR="00CD189E" w:rsidRPr="00732269">
        <w:rPr>
          <w:rFonts w:ascii="Garamond" w:hAnsi="Garamond"/>
        </w:rPr>
        <w:t>allegato B</w:t>
      </w:r>
      <w:r w:rsidR="006E79DF" w:rsidRPr="00732269">
        <w:rPr>
          <w:rFonts w:ascii="Garamond" w:hAnsi="Garamond"/>
        </w:rPr>
        <w:t>,</w:t>
      </w:r>
      <w:r w:rsidR="00093DB4" w:rsidRPr="00732269">
        <w:rPr>
          <w:rFonts w:ascii="Garamond" w:hAnsi="Garamond"/>
        </w:rPr>
        <w:t xml:space="preserve"> nonché</w:t>
      </w:r>
      <w:r w:rsidR="006E79DF" w:rsidRPr="00732269">
        <w:rPr>
          <w:rFonts w:ascii="Garamond" w:hAnsi="Garamond"/>
        </w:rPr>
        <w:t xml:space="preserve"> fornitura d</w:t>
      </w:r>
      <w:r w:rsidR="00671439" w:rsidRPr="00732269">
        <w:rPr>
          <w:rFonts w:ascii="Garamond" w:hAnsi="Garamond"/>
        </w:rPr>
        <w:t>ella</w:t>
      </w:r>
      <w:r w:rsidR="006E79DF" w:rsidRPr="00732269">
        <w:rPr>
          <w:rFonts w:ascii="Garamond" w:hAnsi="Garamond"/>
        </w:rPr>
        <w:t xml:space="preserve"> piattaforma per la prescrizione</w:t>
      </w:r>
      <w:r w:rsidR="00D6246E" w:rsidRPr="00732269">
        <w:rPr>
          <w:rFonts w:ascii="Garamond" w:hAnsi="Garamond"/>
        </w:rPr>
        <w:t xml:space="preserve">; </w:t>
      </w:r>
    </w:p>
    <w:p w14:paraId="6005B86B" w14:textId="3904274C" w:rsidR="00D66E1B" w:rsidRPr="00732269" w:rsidRDefault="001B41B0" w:rsidP="00732269">
      <w:pPr>
        <w:pStyle w:val="Rientrocorpodeltesto"/>
        <w:numPr>
          <w:ilvl w:val="0"/>
          <w:numId w:val="2"/>
        </w:numPr>
        <w:tabs>
          <w:tab w:val="left" w:pos="1134"/>
        </w:tabs>
        <w:spacing w:line="276" w:lineRule="auto"/>
        <w:ind w:left="426" w:hanging="284"/>
        <w:rPr>
          <w:rFonts w:ascii="Garamond" w:hAnsi="Garamond"/>
        </w:rPr>
      </w:pPr>
      <w:r w:rsidRPr="00732269">
        <w:rPr>
          <w:rFonts w:ascii="Garamond" w:hAnsi="Garamond"/>
        </w:rPr>
        <w:t>Allegato D:</w:t>
      </w:r>
      <w:r w:rsidR="00093DB4" w:rsidRPr="00732269">
        <w:rPr>
          <w:rFonts w:ascii="Garamond" w:hAnsi="Garamond"/>
        </w:rPr>
        <w:t xml:space="preserve"> fornitura </w:t>
      </w:r>
      <w:r w:rsidRPr="00732269">
        <w:rPr>
          <w:rFonts w:ascii="Garamond" w:hAnsi="Garamond"/>
        </w:rPr>
        <w:t>prodotti per nutrizione enterale domiciliare (NED)</w:t>
      </w:r>
      <w:r w:rsidR="00AE68F8" w:rsidRPr="00732269">
        <w:rPr>
          <w:rFonts w:ascii="Garamond" w:hAnsi="Garamond"/>
        </w:rPr>
        <w:t>;</w:t>
      </w:r>
    </w:p>
    <w:p w14:paraId="3BA54634" w14:textId="1EB83CBB" w:rsidR="00D54CA9" w:rsidRPr="00732269" w:rsidRDefault="001B41B0" w:rsidP="00732269">
      <w:pPr>
        <w:pStyle w:val="Rientrocorpodeltesto"/>
        <w:numPr>
          <w:ilvl w:val="0"/>
          <w:numId w:val="2"/>
        </w:numPr>
        <w:tabs>
          <w:tab w:val="left" w:pos="1134"/>
        </w:tabs>
        <w:spacing w:line="276" w:lineRule="auto"/>
        <w:ind w:left="426" w:hanging="284"/>
        <w:rPr>
          <w:rFonts w:ascii="Garamond" w:hAnsi="Garamond"/>
        </w:rPr>
      </w:pPr>
      <w:r w:rsidRPr="00732269">
        <w:rPr>
          <w:rFonts w:ascii="Garamond" w:hAnsi="Garamond"/>
        </w:rPr>
        <w:t xml:space="preserve">Allegato E: servizio di consegna domiciliare dei prodotti per </w:t>
      </w:r>
      <w:r w:rsidR="00CD189E" w:rsidRPr="00732269">
        <w:rPr>
          <w:rFonts w:ascii="Garamond" w:hAnsi="Garamond"/>
        </w:rPr>
        <w:t>NED ricompresi nell’</w:t>
      </w:r>
      <w:r w:rsidR="00D6246E" w:rsidRPr="00732269">
        <w:rPr>
          <w:rFonts w:ascii="Garamond" w:hAnsi="Garamond"/>
        </w:rPr>
        <w:t>A</w:t>
      </w:r>
      <w:r w:rsidR="00CD189E" w:rsidRPr="00732269">
        <w:rPr>
          <w:rFonts w:ascii="Garamond" w:hAnsi="Garamond"/>
        </w:rPr>
        <w:t>llegato D</w:t>
      </w:r>
      <w:r w:rsidR="006E79DF" w:rsidRPr="00732269">
        <w:rPr>
          <w:rFonts w:ascii="Garamond" w:hAnsi="Garamond"/>
        </w:rPr>
        <w:t>,</w:t>
      </w:r>
      <w:r w:rsidR="00093DB4" w:rsidRPr="00732269">
        <w:rPr>
          <w:rFonts w:ascii="Garamond" w:hAnsi="Garamond"/>
        </w:rPr>
        <w:t xml:space="preserve"> nonché</w:t>
      </w:r>
      <w:r w:rsidR="006E79DF" w:rsidRPr="00732269">
        <w:rPr>
          <w:rFonts w:ascii="Garamond" w:hAnsi="Garamond"/>
        </w:rPr>
        <w:t xml:space="preserve"> fornitura d</w:t>
      </w:r>
      <w:r w:rsidR="00671439" w:rsidRPr="00732269">
        <w:rPr>
          <w:rFonts w:ascii="Garamond" w:hAnsi="Garamond"/>
        </w:rPr>
        <w:t>ella</w:t>
      </w:r>
      <w:r w:rsidR="006E79DF" w:rsidRPr="00732269">
        <w:rPr>
          <w:rFonts w:ascii="Garamond" w:hAnsi="Garamond"/>
        </w:rPr>
        <w:t xml:space="preserve"> piattaforma per la prescrizione.</w:t>
      </w:r>
    </w:p>
    <w:p w14:paraId="542D9544" w14:textId="58803099" w:rsidR="00D66E1B" w:rsidRPr="00732269" w:rsidRDefault="001B41B0" w:rsidP="00732269">
      <w:pPr>
        <w:spacing w:line="276" w:lineRule="auto"/>
        <w:jc w:val="both"/>
        <w:rPr>
          <w:rFonts w:ascii="Garamond" w:hAnsi="Garamond"/>
          <w:lang w:eastAsia="zh-CN"/>
        </w:rPr>
      </w:pPr>
      <w:r w:rsidRPr="00732269">
        <w:rPr>
          <w:rFonts w:ascii="Garamond" w:hAnsi="Garamond"/>
          <w:color w:val="000000"/>
          <w:lang w:eastAsia="zh-CN"/>
        </w:rPr>
        <w:t>I quantitativi de</w:t>
      </w:r>
      <w:r w:rsidR="00671439" w:rsidRPr="00732269">
        <w:rPr>
          <w:rFonts w:ascii="Garamond" w:hAnsi="Garamond"/>
          <w:color w:val="000000"/>
          <w:lang w:eastAsia="zh-CN"/>
        </w:rPr>
        <w:t>i prodott</w:t>
      </w:r>
      <w:r w:rsidR="00314BEF" w:rsidRPr="00732269">
        <w:rPr>
          <w:rFonts w:ascii="Garamond" w:hAnsi="Garamond"/>
          <w:color w:val="000000"/>
          <w:lang w:eastAsia="zh-CN"/>
        </w:rPr>
        <w:t xml:space="preserve">i </w:t>
      </w:r>
      <w:r w:rsidR="00671439" w:rsidRPr="00732269">
        <w:rPr>
          <w:rFonts w:ascii="Garamond" w:hAnsi="Garamond"/>
          <w:color w:val="000000"/>
          <w:lang w:eastAsia="zh-CN"/>
        </w:rPr>
        <w:t>oggetto de</w:t>
      </w:r>
      <w:r w:rsidRPr="00732269">
        <w:rPr>
          <w:rFonts w:ascii="Garamond" w:hAnsi="Garamond"/>
          <w:color w:val="000000"/>
          <w:lang w:eastAsia="zh-CN"/>
        </w:rPr>
        <w:t xml:space="preserve">i </w:t>
      </w:r>
      <w:r w:rsidR="00093DB4" w:rsidRPr="00732269">
        <w:rPr>
          <w:rFonts w:ascii="Garamond" w:hAnsi="Garamond"/>
          <w:color w:val="000000"/>
          <w:lang w:eastAsia="zh-CN"/>
        </w:rPr>
        <w:t>L</w:t>
      </w:r>
      <w:r w:rsidRPr="00732269">
        <w:rPr>
          <w:rFonts w:ascii="Garamond" w:hAnsi="Garamond"/>
          <w:color w:val="000000"/>
          <w:lang w:eastAsia="zh-CN"/>
        </w:rPr>
        <w:t>otti di cui agli allegati A, B, C, D ed E</w:t>
      </w:r>
      <w:r w:rsidR="00D6246E" w:rsidRPr="00732269">
        <w:rPr>
          <w:rFonts w:ascii="Garamond" w:hAnsi="Garamond"/>
          <w:color w:val="000000"/>
          <w:lang w:eastAsia="zh-CN"/>
        </w:rPr>
        <w:t xml:space="preserve"> sono stati </w:t>
      </w:r>
      <w:r w:rsidRPr="00732269">
        <w:rPr>
          <w:rFonts w:ascii="Garamond" w:hAnsi="Garamond"/>
          <w:lang w:eastAsia="zh-CN"/>
        </w:rPr>
        <w:t xml:space="preserve">indicati in via del tutto presuntiva. </w:t>
      </w:r>
      <w:r w:rsidRPr="00732269">
        <w:rPr>
          <w:rFonts w:ascii="Garamond" w:hAnsi="Garamond"/>
          <w:color w:val="000000"/>
          <w:lang w:eastAsia="zh-CN"/>
        </w:rPr>
        <w:t xml:space="preserve">Si precisa che i predetti quantitativi sono da ritenersi come fabbisogno stimato, definito sulla base della raccolta dei dati pervenuti da parte </w:t>
      </w:r>
      <w:r w:rsidR="00D54CA9" w:rsidRPr="00732269">
        <w:rPr>
          <w:rFonts w:ascii="Garamond" w:hAnsi="Garamond"/>
          <w:color w:val="000000"/>
          <w:lang w:eastAsia="zh-CN"/>
        </w:rPr>
        <w:t>della DA che ha</w:t>
      </w:r>
      <w:r w:rsidRPr="00732269">
        <w:rPr>
          <w:rFonts w:ascii="Garamond" w:hAnsi="Garamond"/>
          <w:color w:val="000000"/>
          <w:lang w:eastAsia="zh-CN"/>
        </w:rPr>
        <w:t xml:space="preserve"> già manifestato l’interesse di avvalersi dell’Accordo Quadro e, per quanto riguarda le esigenze delle Aziende Sanitarie piemontesi, sulla base dei fabbisogni espressi dalle singole ASR e di opportune valutazioni da parte del </w:t>
      </w:r>
      <w:r w:rsidR="00093DB4" w:rsidRPr="00732269">
        <w:rPr>
          <w:rFonts w:ascii="Garamond" w:hAnsi="Garamond"/>
          <w:color w:val="000000"/>
          <w:lang w:eastAsia="zh-CN"/>
        </w:rPr>
        <w:t xml:space="preserve">Nucleo Tecnico </w:t>
      </w:r>
      <w:r w:rsidRPr="00732269">
        <w:rPr>
          <w:rFonts w:ascii="Garamond" w:hAnsi="Garamond"/>
          <w:color w:val="000000"/>
          <w:lang w:eastAsia="zh-CN"/>
        </w:rPr>
        <w:t xml:space="preserve">regionale. Si precisa, inoltre, che i predetti quantitativi </w:t>
      </w:r>
      <w:r w:rsidRPr="00732269">
        <w:rPr>
          <w:rFonts w:ascii="Garamond" w:hAnsi="Garamond"/>
          <w:lang w:eastAsia="zh-CN"/>
        </w:rPr>
        <w:t xml:space="preserve">non sono vincolanti né per </w:t>
      </w:r>
      <w:r w:rsidR="00732269">
        <w:rPr>
          <w:rFonts w:ascii="Garamond" w:hAnsi="Garamond"/>
          <w:lang w:eastAsia="zh-CN"/>
        </w:rPr>
        <w:t>SCR</w:t>
      </w:r>
      <w:r w:rsidRPr="00732269">
        <w:rPr>
          <w:rFonts w:ascii="Garamond" w:hAnsi="Garamond"/>
          <w:lang w:eastAsia="zh-CN"/>
        </w:rPr>
        <w:t xml:space="preserve"> Piemonte S.p.A. né per le Amministrazioni Contraenti, che non risponderanno nei confronti dell’aggiudicatario in caso di emissione di </w:t>
      </w:r>
      <w:r w:rsidR="00093DB4" w:rsidRPr="00732269">
        <w:rPr>
          <w:rFonts w:ascii="Garamond" w:hAnsi="Garamond"/>
          <w:lang w:eastAsia="zh-CN"/>
        </w:rPr>
        <w:t>O</w:t>
      </w:r>
      <w:r w:rsidRPr="00732269">
        <w:rPr>
          <w:rFonts w:ascii="Garamond" w:hAnsi="Garamond"/>
          <w:lang w:eastAsia="zh-CN"/>
        </w:rPr>
        <w:t>rdinativi inferiori.</w:t>
      </w:r>
    </w:p>
    <w:p w14:paraId="73C42D1D" w14:textId="77777777" w:rsidR="00D66E1B" w:rsidRPr="00732269" w:rsidRDefault="001B41B0" w:rsidP="00732269">
      <w:pPr>
        <w:pStyle w:val="Titolo1"/>
        <w:numPr>
          <w:ilvl w:val="0"/>
          <w:numId w:val="3"/>
        </w:numPr>
        <w:spacing w:before="360" w:after="0" w:line="276" w:lineRule="auto"/>
        <w:ind w:left="431" w:hanging="431"/>
        <w:jc w:val="both"/>
        <w:rPr>
          <w:rFonts w:ascii="Garamond" w:hAnsi="Garamond"/>
        </w:rPr>
      </w:pPr>
      <w:bookmarkStart w:id="18" w:name="_Toc312930665"/>
      <w:bookmarkStart w:id="19" w:name="_Toc312930974"/>
      <w:bookmarkStart w:id="20" w:name="_Toc312941510"/>
      <w:bookmarkStart w:id="21" w:name="_Toc247679277"/>
      <w:bookmarkStart w:id="22" w:name="_Toc169785881"/>
      <w:bookmarkEnd w:id="18"/>
      <w:bookmarkEnd w:id="19"/>
      <w:bookmarkEnd w:id="20"/>
      <w:r w:rsidRPr="00732269">
        <w:rPr>
          <w:rFonts w:ascii="Garamond" w:hAnsi="Garamond"/>
        </w:rPr>
        <w:t>DURATA</w:t>
      </w:r>
      <w:bookmarkEnd w:id="21"/>
      <w:bookmarkEnd w:id="22"/>
    </w:p>
    <w:p w14:paraId="4803A274" w14:textId="5919269C" w:rsidR="00D66E1B" w:rsidRPr="00732269" w:rsidRDefault="001B41B0" w:rsidP="00732269">
      <w:pPr>
        <w:pStyle w:val="Rientrocorpodeltesto"/>
        <w:spacing w:line="276" w:lineRule="auto"/>
        <w:rPr>
          <w:rFonts w:ascii="Garamond" w:hAnsi="Garamond"/>
          <w:kern w:val="0"/>
          <w:lang w:eastAsia="zh-CN"/>
          <w14:ligatures w14:val="none"/>
        </w:rPr>
      </w:pPr>
      <w:r w:rsidRPr="00732269">
        <w:rPr>
          <w:rFonts w:ascii="Garamond" w:hAnsi="Garamond"/>
          <w:kern w:val="0"/>
          <w:lang w:eastAsia="zh-CN"/>
          <w14:ligatures w14:val="none"/>
        </w:rPr>
        <w:t>Gli Accordi Quadro avranno una durata di 48 (quarantotto) mesi decorrenti dalla data</w:t>
      </w:r>
      <w:r w:rsidR="003C0B4D" w:rsidRPr="00732269">
        <w:rPr>
          <w:rFonts w:ascii="Garamond" w:hAnsi="Garamond"/>
        </w:rPr>
        <w:t xml:space="preserve"> </w:t>
      </w:r>
      <w:r w:rsidRPr="00732269">
        <w:rPr>
          <w:rFonts w:ascii="Garamond" w:hAnsi="Garamond"/>
          <w:kern w:val="0"/>
          <w:lang w:eastAsia="zh-CN"/>
          <w14:ligatures w14:val="none"/>
        </w:rPr>
        <w:t>di attivazione</w:t>
      </w:r>
      <w:r w:rsidR="00AE68F8" w:rsidRPr="00732269">
        <w:rPr>
          <w:rFonts w:ascii="Garamond" w:hAnsi="Garamond"/>
          <w:kern w:val="0"/>
          <w:lang w:eastAsia="zh-CN"/>
          <w14:ligatures w14:val="none"/>
        </w:rPr>
        <w:t xml:space="preserve"> degli stessi</w:t>
      </w:r>
      <w:r w:rsidRPr="00732269">
        <w:rPr>
          <w:rFonts w:ascii="Garamond" w:hAnsi="Garamond"/>
          <w:kern w:val="0"/>
          <w:lang w:eastAsia="zh-CN"/>
          <w14:ligatures w14:val="none"/>
        </w:rPr>
        <w:t xml:space="preserve">. Per </w:t>
      </w:r>
      <w:r w:rsidR="00093DB4" w:rsidRPr="00732269">
        <w:rPr>
          <w:rFonts w:ascii="Garamond" w:hAnsi="Garamond"/>
          <w:i/>
          <w:iCs/>
          <w:strike/>
          <w:kern w:val="0"/>
          <w:lang w:eastAsia="zh-CN"/>
          <w14:ligatures w14:val="none"/>
        </w:rPr>
        <w:t>“</w:t>
      </w:r>
      <w:r w:rsidRPr="00732269">
        <w:rPr>
          <w:rFonts w:ascii="Garamond" w:hAnsi="Garamond"/>
          <w:i/>
          <w:iCs/>
          <w:kern w:val="0"/>
          <w:lang w:eastAsia="zh-CN"/>
          <w14:ligatures w14:val="none"/>
        </w:rPr>
        <w:t>durata</w:t>
      </w:r>
      <w:r w:rsidR="00093DB4" w:rsidRPr="00732269">
        <w:rPr>
          <w:rFonts w:ascii="Garamond" w:hAnsi="Garamond"/>
          <w:i/>
          <w:iCs/>
          <w:kern w:val="0"/>
          <w:lang w:eastAsia="zh-CN"/>
          <w14:ligatures w14:val="none"/>
        </w:rPr>
        <w:t>”</w:t>
      </w:r>
      <w:r w:rsidRPr="00732269">
        <w:rPr>
          <w:rFonts w:ascii="Garamond" w:hAnsi="Garamond"/>
          <w:i/>
          <w:iCs/>
          <w:kern w:val="0"/>
          <w:lang w:eastAsia="zh-CN"/>
          <w14:ligatures w14:val="none"/>
        </w:rPr>
        <w:t xml:space="preserve"> </w:t>
      </w:r>
      <w:r w:rsidRPr="00732269">
        <w:rPr>
          <w:rFonts w:ascii="Garamond" w:hAnsi="Garamond"/>
          <w:kern w:val="0"/>
          <w:lang w:eastAsia="zh-CN"/>
          <w14:ligatures w14:val="none"/>
        </w:rPr>
        <w:t xml:space="preserve">degli Accordi Quadro si intende il termine di utilizzo degli stessi mediante emissione </w:t>
      </w:r>
      <w:r w:rsidRPr="00732269">
        <w:rPr>
          <w:rFonts w:ascii="Garamond" w:hAnsi="Garamond"/>
          <w:kern w:val="0"/>
          <w:lang w:eastAsia="zh-CN"/>
          <w14:ligatures w14:val="none"/>
        </w:rPr>
        <w:lastRenderedPageBreak/>
        <w:t xml:space="preserve">di Ordinativi di fornitura e delle relative Richieste di Consegna da parte </w:t>
      </w:r>
      <w:r w:rsidR="00093DB4" w:rsidRPr="00732269">
        <w:rPr>
          <w:rFonts w:ascii="Garamond" w:hAnsi="Garamond"/>
          <w:kern w:val="0"/>
          <w:lang w:eastAsia="zh-CN"/>
          <w14:ligatures w14:val="none"/>
        </w:rPr>
        <w:t>delle ASR.</w:t>
      </w:r>
    </w:p>
    <w:p w14:paraId="79D261E8" w14:textId="4B12EA61" w:rsidR="00A912C9" w:rsidRPr="00732269" w:rsidRDefault="00A912C9" w:rsidP="00732269">
      <w:pPr>
        <w:widowControl/>
        <w:suppressAutoHyphens w:val="0"/>
        <w:autoSpaceDE w:val="0"/>
        <w:autoSpaceDN w:val="0"/>
        <w:adjustRightInd w:val="0"/>
        <w:spacing w:line="276" w:lineRule="auto"/>
        <w:jc w:val="both"/>
        <w:rPr>
          <w:rFonts w:ascii="Garamond" w:eastAsiaTheme="minorHAnsi" w:hAnsi="Garamond" w:cs="Garamond"/>
          <w:color w:val="000000"/>
          <w:lang w:eastAsia="en-US"/>
          <w14:ligatures w14:val="standardContextual"/>
        </w:rPr>
      </w:pPr>
      <w:r w:rsidRPr="00A912C9">
        <w:rPr>
          <w:rFonts w:ascii="Garamond" w:eastAsiaTheme="minorHAnsi" w:hAnsi="Garamond" w:cs="Garamond"/>
          <w:color w:val="000000"/>
          <w:lang w:eastAsia="en-US"/>
          <w14:ligatures w14:val="standardContextual"/>
        </w:rPr>
        <w:t xml:space="preserve">SCR Piemonte S.p.A. si riserva la facoltà di rinnovare </w:t>
      </w:r>
      <w:r w:rsidRPr="00732269">
        <w:rPr>
          <w:rFonts w:ascii="Garamond" w:eastAsiaTheme="minorHAnsi" w:hAnsi="Garamond" w:cs="Garamond"/>
          <w:color w:val="000000"/>
          <w:lang w:eastAsia="en-US"/>
          <w14:ligatures w14:val="standardContextual"/>
        </w:rPr>
        <w:t xml:space="preserve">gli Accordi Quadro </w:t>
      </w:r>
      <w:r w:rsidRPr="00A912C9">
        <w:rPr>
          <w:rFonts w:ascii="Garamond" w:eastAsiaTheme="minorHAnsi" w:hAnsi="Garamond" w:cs="Garamond"/>
          <w:color w:val="000000"/>
          <w:lang w:eastAsia="en-US"/>
          <w14:ligatures w14:val="standardContextual"/>
        </w:rPr>
        <w:t>alle medesime condizioni economiche e contrattuali per un periodo di 2</w:t>
      </w:r>
      <w:r w:rsidRPr="00732269">
        <w:rPr>
          <w:rFonts w:ascii="Garamond" w:eastAsiaTheme="minorHAnsi" w:hAnsi="Garamond" w:cs="Garamond"/>
          <w:color w:val="000000"/>
          <w:lang w:eastAsia="en-US"/>
          <w14:ligatures w14:val="standardContextual"/>
        </w:rPr>
        <w:t>4</w:t>
      </w:r>
      <w:r w:rsidRPr="00A912C9">
        <w:rPr>
          <w:rFonts w:ascii="Garamond" w:eastAsiaTheme="minorHAnsi" w:hAnsi="Garamond" w:cs="Garamond"/>
          <w:color w:val="000000"/>
          <w:lang w:eastAsia="en-US"/>
          <w14:ligatures w14:val="standardContextual"/>
        </w:rPr>
        <w:t xml:space="preserve"> (</w:t>
      </w:r>
      <w:r w:rsidRPr="00732269">
        <w:rPr>
          <w:rFonts w:ascii="Garamond" w:eastAsiaTheme="minorHAnsi" w:hAnsi="Garamond" w:cs="Garamond"/>
          <w:color w:val="000000"/>
          <w:lang w:eastAsia="en-US"/>
          <w14:ligatures w14:val="standardContextual"/>
        </w:rPr>
        <w:t>ventiquattro</w:t>
      </w:r>
      <w:r w:rsidRPr="00A912C9">
        <w:rPr>
          <w:rFonts w:ascii="Garamond" w:eastAsiaTheme="minorHAnsi" w:hAnsi="Garamond" w:cs="Garamond"/>
          <w:color w:val="000000"/>
          <w:lang w:eastAsia="en-US"/>
          <w14:ligatures w14:val="standardContextual"/>
        </w:rPr>
        <w:t xml:space="preserve">) mesi. </w:t>
      </w:r>
    </w:p>
    <w:p w14:paraId="65F8AAD9" w14:textId="10E288D2" w:rsidR="00A912C9" w:rsidRPr="00A912C9" w:rsidRDefault="00A912C9" w:rsidP="00732269">
      <w:pPr>
        <w:widowControl/>
        <w:suppressAutoHyphens w:val="0"/>
        <w:autoSpaceDE w:val="0"/>
        <w:autoSpaceDN w:val="0"/>
        <w:adjustRightInd w:val="0"/>
        <w:spacing w:line="276" w:lineRule="auto"/>
        <w:jc w:val="both"/>
        <w:rPr>
          <w:rFonts w:ascii="Garamond" w:eastAsiaTheme="minorHAnsi" w:hAnsi="Garamond" w:cs="Garamond"/>
          <w:color w:val="000000"/>
          <w:lang w:eastAsia="en-US"/>
          <w14:ligatures w14:val="standardContextual"/>
        </w:rPr>
      </w:pPr>
      <w:r w:rsidRPr="00A912C9">
        <w:rPr>
          <w:rFonts w:ascii="Garamond" w:eastAsiaTheme="minorHAnsi" w:hAnsi="Garamond" w:cs="Garamond"/>
          <w:color w:val="000000"/>
          <w:lang w:eastAsia="en-US"/>
          <w14:ligatures w14:val="standardContextual"/>
        </w:rPr>
        <w:t xml:space="preserve">Nella sola ipotesi in cui alla scadenza del termine di cui sopra non sia esaurito l’importo stabilito i singoli Lotti, </w:t>
      </w:r>
      <w:r w:rsidRPr="00732269">
        <w:rPr>
          <w:rFonts w:ascii="Garamond" w:eastAsiaTheme="minorHAnsi" w:hAnsi="Garamond" w:cs="Garamond"/>
          <w:color w:val="000000"/>
          <w:lang w:eastAsia="en-US"/>
          <w14:ligatures w14:val="standardContextual"/>
        </w:rPr>
        <w:t xml:space="preserve">gli Accordi Quadro potranno </w:t>
      </w:r>
      <w:r w:rsidRPr="00A912C9">
        <w:rPr>
          <w:rFonts w:ascii="Garamond" w:eastAsiaTheme="minorHAnsi" w:hAnsi="Garamond" w:cs="Garamond"/>
          <w:color w:val="000000"/>
          <w:lang w:eastAsia="en-US"/>
          <w14:ligatures w14:val="standardContextual"/>
        </w:rPr>
        <w:t>essere prorogat</w:t>
      </w:r>
      <w:r w:rsidRPr="00732269">
        <w:rPr>
          <w:rFonts w:ascii="Garamond" w:eastAsiaTheme="minorHAnsi" w:hAnsi="Garamond" w:cs="Garamond"/>
          <w:color w:val="000000"/>
          <w:lang w:eastAsia="en-US"/>
          <w14:ligatures w14:val="standardContextual"/>
        </w:rPr>
        <w:t>i</w:t>
      </w:r>
      <w:r w:rsidRPr="00A912C9">
        <w:rPr>
          <w:rFonts w:ascii="Garamond" w:eastAsiaTheme="minorHAnsi" w:hAnsi="Garamond" w:cs="Garamond"/>
          <w:color w:val="000000"/>
          <w:lang w:eastAsia="en-US"/>
          <w14:ligatures w14:val="standardContextual"/>
        </w:rPr>
        <w:t xml:space="preserve"> – per i Lotti non esauriti – fino ad un massimo di ulteriori 6 (sei) mesi, previa comunicazione scritta da inviarsi al Fornitore da parte di SCR Piemonte S.p.A.. </w:t>
      </w:r>
    </w:p>
    <w:p w14:paraId="35D8EFAE" w14:textId="375FD489" w:rsidR="00A912C9" w:rsidRPr="00A912C9" w:rsidRDefault="00732269" w:rsidP="00732269">
      <w:pPr>
        <w:widowControl/>
        <w:suppressAutoHyphens w:val="0"/>
        <w:autoSpaceDE w:val="0"/>
        <w:autoSpaceDN w:val="0"/>
        <w:adjustRightInd w:val="0"/>
        <w:spacing w:line="276" w:lineRule="auto"/>
        <w:jc w:val="both"/>
        <w:rPr>
          <w:rFonts w:ascii="Garamond" w:eastAsiaTheme="minorHAnsi" w:hAnsi="Garamond" w:cs="Garamond"/>
          <w:color w:val="000000"/>
          <w:lang w:eastAsia="en-US"/>
          <w14:ligatures w14:val="standardContextual"/>
        </w:rPr>
      </w:pPr>
      <w:r>
        <w:rPr>
          <w:rFonts w:ascii="Garamond" w:eastAsiaTheme="minorHAnsi" w:hAnsi="Garamond" w:cs="Garamond"/>
          <w:color w:val="000000"/>
          <w:lang w:eastAsia="en-US"/>
          <w14:ligatures w14:val="standardContextual"/>
        </w:rPr>
        <w:t>SCR</w:t>
      </w:r>
      <w:r w:rsidR="00A912C9" w:rsidRPr="00A912C9">
        <w:rPr>
          <w:rFonts w:ascii="Garamond" w:eastAsiaTheme="minorHAnsi" w:hAnsi="Garamond" w:cs="Garamond"/>
          <w:color w:val="000000"/>
          <w:lang w:eastAsia="en-US"/>
          <w14:ligatures w14:val="standardContextual"/>
        </w:rPr>
        <w:t xml:space="preserve"> Piemonte S.p.A. si riserva la facoltà di richiedere al Fornitore, alle stesse condizioni e corrispettivi, di incrementare il quantitativo massimo fino a concorrenza di un quinto dell’importo massimo dell</w:t>
      </w:r>
      <w:r w:rsidR="00A912C9" w:rsidRPr="00732269">
        <w:rPr>
          <w:rFonts w:ascii="Garamond" w:eastAsiaTheme="minorHAnsi" w:hAnsi="Garamond" w:cs="Garamond"/>
          <w:color w:val="000000"/>
          <w:lang w:eastAsia="en-US"/>
          <w14:ligatures w14:val="standardContextual"/>
        </w:rPr>
        <w:t>’Accordo Quadro</w:t>
      </w:r>
      <w:r w:rsidR="00A912C9" w:rsidRPr="00A912C9">
        <w:rPr>
          <w:rFonts w:ascii="Garamond" w:eastAsiaTheme="minorHAnsi" w:hAnsi="Garamond" w:cs="Garamond"/>
          <w:color w:val="000000"/>
          <w:lang w:eastAsia="en-US"/>
          <w14:ligatures w14:val="standardContextual"/>
        </w:rPr>
        <w:t xml:space="preserve">, ai sensi dell’art. 120, co. 9 del D.Lgs. 36/2023. </w:t>
      </w:r>
    </w:p>
    <w:p w14:paraId="7C814E6C" w14:textId="16EBA8D3" w:rsidR="00A912C9" w:rsidRPr="00A912C9" w:rsidRDefault="00A912C9" w:rsidP="00732269">
      <w:pPr>
        <w:widowControl/>
        <w:suppressAutoHyphens w:val="0"/>
        <w:autoSpaceDE w:val="0"/>
        <w:autoSpaceDN w:val="0"/>
        <w:adjustRightInd w:val="0"/>
        <w:spacing w:line="276" w:lineRule="auto"/>
        <w:jc w:val="both"/>
        <w:rPr>
          <w:rFonts w:ascii="Garamond" w:eastAsiaTheme="minorHAnsi" w:hAnsi="Garamond" w:cs="Garamond"/>
          <w:color w:val="000000"/>
          <w:lang w:eastAsia="en-US"/>
          <w14:ligatures w14:val="standardContextual"/>
        </w:rPr>
      </w:pPr>
      <w:r w:rsidRPr="00A912C9">
        <w:rPr>
          <w:rFonts w:ascii="Garamond" w:eastAsiaTheme="minorHAnsi" w:hAnsi="Garamond" w:cs="Garamond"/>
          <w:color w:val="000000"/>
          <w:lang w:eastAsia="en-US"/>
          <w14:ligatures w14:val="standardContextual"/>
        </w:rPr>
        <w:t>La durata d</w:t>
      </w:r>
      <w:r w:rsidRPr="00732269">
        <w:rPr>
          <w:rFonts w:ascii="Garamond" w:eastAsiaTheme="minorHAnsi" w:hAnsi="Garamond" w:cs="Garamond"/>
          <w:color w:val="000000"/>
          <w:lang w:eastAsia="en-US"/>
          <w14:ligatures w14:val="standardContextual"/>
        </w:rPr>
        <w:t xml:space="preserve">egli Accordi Quadro </w:t>
      </w:r>
      <w:r w:rsidRPr="00A912C9">
        <w:rPr>
          <w:rFonts w:ascii="Garamond" w:eastAsiaTheme="minorHAnsi" w:hAnsi="Garamond" w:cs="Garamond"/>
          <w:color w:val="000000"/>
          <w:lang w:eastAsia="en-US"/>
          <w14:ligatures w14:val="standardContextual"/>
        </w:rPr>
        <w:t>in corso di esecuzione potrà essere modificata ai sensi dell’art. 120, co. 10, del Codice appalti per un ulteriore periodo massimo di 6 (sei) mesi. In tal caso il contraente è tenuto all’esecuzione della fornitura oggetto de</w:t>
      </w:r>
      <w:r w:rsidRPr="00732269">
        <w:rPr>
          <w:rFonts w:ascii="Garamond" w:eastAsiaTheme="minorHAnsi" w:hAnsi="Garamond" w:cs="Garamond"/>
          <w:color w:val="000000"/>
          <w:lang w:eastAsia="en-US"/>
          <w14:ligatures w14:val="standardContextual"/>
        </w:rPr>
        <w:t xml:space="preserve">gli Accordi Quadro </w:t>
      </w:r>
      <w:r w:rsidR="003B4A83" w:rsidRPr="00732269">
        <w:rPr>
          <w:rFonts w:ascii="Garamond" w:eastAsiaTheme="minorHAnsi" w:hAnsi="Garamond" w:cs="Garamond"/>
          <w:color w:val="000000"/>
          <w:lang w:eastAsia="en-US"/>
          <w14:ligatures w14:val="standardContextual"/>
        </w:rPr>
        <w:t xml:space="preserve">ai </w:t>
      </w:r>
      <w:r w:rsidRPr="00732269">
        <w:rPr>
          <w:rFonts w:ascii="Garamond" w:eastAsiaTheme="minorHAnsi" w:hAnsi="Garamond" w:cs="Garamond"/>
          <w:color w:val="000000"/>
          <w:lang w:eastAsia="en-US"/>
          <w14:ligatures w14:val="standardContextual"/>
        </w:rPr>
        <w:t xml:space="preserve">medesimi </w:t>
      </w:r>
      <w:r w:rsidRPr="00A912C9">
        <w:rPr>
          <w:rFonts w:ascii="Garamond" w:eastAsiaTheme="minorHAnsi" w:hAnsi="Garamond" w:cs="Garamond"/>
          <w:color w:val="000000"/>
          <w:lang w:eastAsia="en-US"/>
          <w14:ligatures w14:val="standardContextual"/>
        </w:rPr>
        <w:t xml:space="preserve">prezzi, patti e condizioni. </w:t>
      </w:r>
    </w:p>
    <w:p w14:paraId="5A1E38C9" w14:textId="77777777" w:rsidR="00A912C9" w:rsidRPr="00732269" w:rsidRDefault="00A912C9" w:rsidP="00732269">
      <w:pPr>
        <w:widowControl/>
        <w:suppressAutoHyphens w:val="0"/>
        <w:autoSpaceDE w:val="0"/>
        <w:autoSpaceDN w:val="0"/>
        <w:adjustRightInd w:val="0"/>
        <w:spacing w:line="276" w:lineRule="auto"/>
        <w:jc w:val="both"/>
        <w:rPr>
          <w:rFonts w:ascii="Garamond" w:eastAsiaTheme="minorHAnsi" w:hAnsi="Garamond" w:cs="Garamond"/>
          <w:color w:val="000000"/>
          <w:lang w:eastAsia="en-US"/>
          <w14:ligatures w14:val="standardContextual"/>
        </w:rPr>
      </w:pPr>
      <w:r w:rsidRPr="00A912C9">
        <w:rPr>
          <w:rFonts w:ascii="Garamond" w:eastAsiaTheme="minorHAnsi" w:hAnsi="Garamond" w:cs="Garamond"/>
          <w:color w:val="000000"/>
          <w:lang w:eastAsia="en-US"/>
          <w14:ligatures w14:val="standardContextual"/>
        </w:rPr>
        <w:t xml:space="preserve">In casi eccezionali, </w:t>
      </w:r>
      <w:r w:rsidRPr="00732269">
        <w:rPr>
          <w:rFonts w:ascii="Garamond" w:eastAsiaTheme="minorHAnsi" w:hAnsi="Garamond" w:cs="Garamond"/>
          <w:color w:val="000000"/>
          <w:lang w:eastAsia="en-US"/>
          <w14:ligatures w14:val="standardContextual"/>
        </w:rPr>
        <w:t xml:space="preserve">gli Accordi Quadro </w:t>
      </w:r>
      <w:r w:rsidRPr="00A912C9">
        <w:rPr>
          <w:rFonts w:ascii="Garamond" w:eastAsiaTheme="minorHAnsi" w:hAnsi="Garamond" w:cs="Garamond"/>
          <w:color w:val="000000"/>
          <w:lang w:eastAsia="en-US"/>
          <w14:ligatures w14:val="standardContextual"/>
        </w:rPr>
        <w:t>in corso di esecuzione p</w:t>
      </w:r>
      <w:r w:rsidRPr="00732269">
        <w:rPr>
          <w:rFonts w:ascii="Garamond" w:eastAsiaTheme="minorHAnsi" w:hAnsi="Garamond" w:cs="Garamond"/>
          <w:color w:val="000000"/>
          <w:lang w:eastAsia="en-US"/>
          <w14:ligatures w14:val="standardContextual"/>
        </w:rPr>
        <w:t xml:space="preserve">otranno </w:t>
      </w:r>
      <w:r w:rsidRPr="00A912C9">
        <w:rPr>
          <w:rFonts w:ascii="Garamond" w:eastAsiaTheme="minorHAnsi" w:hAnsi="Garamond" w:cs="Garamond"/>
          <w:color w:val="000000"/>
          <w:lang w:eastAsia="en-US"/>
          <w14:ligatures w14:val="standardContextual"/>
        </w:rPr>
        <w:t>essere prorogat</w:t>
      </w:r>
      <w:r w:rsidRPr="00732269">
        <w:rPr>
          <w:rFonts w:ascii="Garamond" w:eastAsiaTheme="minorHAnsi" w:hAnsi="Garamond" w:cs="Garamond"/>
          <w:color w:val="000000"/>
          <w:lang w:eastAsia="en-US"/>
          <w14:ligatures w14:val="standardContextual"/>
        </w:rPr>
        <w:t xml:space="preserve">i </w:t>
      </w:r>
      <w:r w:rsidRPr="00A912C9">
        <w:rPr>
          <w:rFonts w:ascii="Garamond" w:eastAsiaTheme="minorHAnsi" w:hAnsi="Garamond" w:cs="Garamond"/>
          <w:color w:val="000000"/>
          <w:lang w:eastAsia="en-US"/>
          <w14:ligatures w14:val="standardContextual"/>
        </w:rPr>
        <w:t>per il tempo strettamente necessario alla conclusione della procedura di individuazione del nuovo contraente se si verificano le condizioni indicate all’art. 120, co. 11 del Codice. In tal caso, i Fornitor</w:t>
      </w:r>
      <w:r w:rsidRPr="00732269">
        <w:rPr>
          <w:rFonts w:ascii="Garamond" w:eastAsiaTheme="minorHAnsi" w:hAnsi="Garamond" w:cs="Garamond"/>
          <w:color w:val="000000"/>
          <w:lang w:eastAsia="en-US"/>
          <w14:ligatures w14:val="standardContextual"/>
        </w:rPr>
        <w:t xml:space="preserve">i sono tenuti </w:t>
      </w:r>
      <w:r w:rsidRPr="00A912C9">
        <w:rPr>
          <w:rFonts w:ascii="Garamond" w:eastAsiaTheme="minorHAnsi" w:hAnsi="Garamond" w:cs="Garamond"/>
          <w:color w:val="000000"/>
          <w:lang w:eastAsia="en-US"/>
          <w14:ligatures w14:val="standardContextual"/>
        </w:rPr>
        <w:t>all’esecuzione delle prestazioni oggetto del contratto agli stessi prezzi, patti e condizioni previsti ne</w:t>
      </w:r>
      <w:r w:rsidRPr="00732269">
        <w:rPr>
          <w:rFonts w:ascii="Garamond" w:eastAsiaTheme="minorHAnsi" w:hAnsi="Garamond" w:cs="Garamond"/>
          <w:color w:val="000000"/>
          <w:lang w:eastAsia="en-US"/>
          <w14:ligatures w14:val="standardContextual"/>
        </w:rPr>
        <w:t>gli Accordi Quadro.</w:t>
      </w:r>
    </w:p>
    <w:p w14:paraId="4958DCD1" w14:textId="1DDE675A" w:rsidR="00D66E1B" w:rsidRPr="00732269" w:rsidRDefault="00AE68F8" w:rsidP="00732269">
      <w:pPr>
        <w:pStyle w:val="Titolo1"/>
        <w:numPr>
          <w:ilvl w:val="0"/>
          <w:numId w:val="3"/>
        </w:numPr>
        <w:spacing w:before="360" w:after="0" w:line="276" w:lineRule="auto"/>
        <w:ind w:left="431" w:hanging="431"/>
        <w:jc w:val="both"/>
        <w:rPr>
          <w:rFonts w:ascii="Garamond" w:hAnsi="Garamond"/>
        </w:rPr>
      </w:pPr>
      <w:bookmarkStart w:id="23" w:name="_Toc312930666"/>
      <w:bookmarkStart w:id="24" w:name="_Toc312930975"/>
      <w:bookmarkStart w:id="25" w:name="_Toc312941511"/>
      <w:bookmarkStart w:id="26" w:name="_Toc312930667"/>
      <w:bookmarkStart w:id="27" w:name="_Toc312930976"/>
      <w:bookmarkStart w:id="28" w:name="_Toc312941512"/>
      <w:bookmarkStart w:id="29" w:name="_Toc312930668"/>
      <w:bookmarkStart w:id="30" w:name="_Toc312930977"/>
      <w:bookmarkStart w:id="31" w:name="_Toc312941513"/>
      <w:bookmarkStart w:id="32" w:name="_Toc169785882"/>
      <w:bookmarkEnd w:id="23"/>
      <w:bookmarkEnd w:id="24"/>
      <w:bookmarkEnd w:id="25"/>
      <w:bookmarkEnd w:id="26"/>
      <w:bookmarkEnd w:id="27"/>
      <w:bookmarkEnd w:id="28"/>
      <w:bookmarkEnd w:id="29"/>
      <w:bookmarkEnd w:id="30"/>
      <w:bookmarkEnd w:id="31"/>
      <w:r w:rsidRPr="00732269">
        <w:rPr>
          <w:rFonts w:ascii="Garamond" w:hAnsi="Garamond"/>
        </w:rPr>
        <w:t>R</w:t>
      </w:r>
      <w:r w:rsidR="001B41B0" w:rsidRPr="00732269">
        <w:rPr>
          <w:rFonts w:ascii="Garamond" w:hAnsi="Garamond"/>
        </w:rPr>
        <w:t>EQUISITI MINIMI</w:t>
      </w:r>
      <w:bookmarkEnd w:id="32"/>
      <w:r w:rsidR="001B41B0" w:rsidRPr="00732269">
        <w:rPr>
          <w:rFonts w:ascii="Garamond" w:hAnsi="Garamond"/>
        </w:rPr>
        <w:t xml:space="preserve"> </w:t>
      </w:r>
    </w:p>
    <w:p w14:paraId="711C25EC" w14:textId="4B198C6E" w:rsidR="00D66E1B" w:rsidRPr="00732269" w:rsidRDefault="001B41B0" w:rsidP="00732269">
      <w:pPr>
        <w:spacing w:after="120" w:line="276" w:lineRule="auto"/>
        <w:jc w:val="both"/>
        <w:rPr>
          <w:rFonts w:ascii="Garamond" w:hAnsi="Garamond"/>
          <w:kern w:val="2"/>
          <w:lang w:eastAsia="en-US"/>
          <w14:ligatures w14:val="standardContextual"/>
        </w:rPr>
      </w:pPr>
      <w:r w:rsidRPr="00732269">
        <w:rPr>
          <w:rFonts w:ascii="Garamond" w:hAnsi="Garamond"/>
          <w:kern w:val="2"/>
          <w:lang w:eastAsia="en-US"/>
          <w14:ligatures w14:val="standardContextual"/>
        </w:rPr>
        <w:t xml:space="preserve">Di seguito verranno descritti i requisiti minimi per i </w:t>
      </w:r>
      <w:r w:rsidR="00093DB4" w:rsidRPr="00732269">
        <w:rPr>
          <w:rFonts w:ascii="Garamond" w:hAnsi="Garamond"/>
          <w:kern w:val="2"/>
          <w:lang w:eastAsia="en-US"/>
          <w14:ligatures w14:val="standardContextual"/>
        </w:rPr>
        <w:t>L</w:t>
      </w:r>
      <w:r w:rsidRPr="00732269">
        <w:rPr>
          <w:rFonts w:ascii="Garamond" w:hAnsi="Garamond"/>
          <w:kern w:val="2"/>
          <w:lang w:eastAsia="en-US"/>
          <w14:ligatures w14:val="standardContextual"/>
        </w:rPr>
        <w:t>otti afferenti agli allegati A, B, C, D, E</w:t>
      </w:r>
      <w:r w:rsidR="00F2084E" w:rsidRPr="00732269">
        <w:rPr>
          <w:rFonts w:ascii="Garamond" w:hAnsi="Garamond"/>
          <w:kern w:val="2"/>
          <w:lang w:eastAsia="en-US"/>
          <w14:ligatures w14:val="standardContextual"/>
        </w:rPr>
        <w:t>.</w:t>
      </w:r>
    </w:p>
    <w:p w14:paraId="5FE7D36E" w14:textId="3C1691F7" w:rsidR="00D66E1B" w:rsidRPr="00732269" w:rsidRDefault="001B41B0" w:rsidP="00732269">
      <w:pPr>
        <w:pStyle w:val="Titolo2"/>
        <w:numPr>
          <w:ilvl w:val="1"/>
          <w:numId w:val="3"/>
        </w:numPr>
        <w:tabs>
          <w:tab w:val="clear" w:pos="0"/>
        </w:tabs>
        <w:spacing w:line="276" w:lineRule="auto"/>
        <w:ind w:left="426" w:hanging="426"/>
        <w:jc w:val="both"/>
        <w:rPr>
          <w:rFonts w:ascii="Garamond" w:hAnsi="Garamond"/>
          <w:i w:val="0"/>
          <w:iCs w:val="0"/>
          <w:sz w:val="24"/>
          <w:szCs w:val="24"/>
        </w:rPr>
      </w:pPr>
      <w:bookmarkStart w:id="33" w:name="_Toc169785883"/>
      <w:r w:rsidRPr="00732269">
        <w:rPr>
          <w:rFonts w:ascii="Garamond" w:hAnsi="Garamond"/>
          <w:i w:val="0"/>
          <w:iCs w:val="0"/>
          <w:sz w:val="24"/>
          <w:szCs w:val="24"/>
        </w:rPr>
        <w:t>Requisiti minimi de</w:t>
      </w:r>
      <w:r w:rsidR="00AE68F8" w:rsidRPr="00732269">
        <w:rPr>
          <w:rFonts w:ascii="Garamond" w:hAnsi="Garamond"/>
          <w:i w:val="0"/>
          <w:iCs w:val="0"/>
          <w:sz w:val="24"/>
          <w:szCs w:val="24"/>
        </w:rPr>
        <w:t>i prodotti oggetto del</w:t>
      </w:r>
      <w:r w:rsidRPr="00732269">
        <w:rPr>
          <w:rFonts w:ascii="Garamond" w:hAnsi="Garamond"/>
          <w:i w:val="0"/>
          <w:iCs w:val="0"/>
          <w:sz w:val="24"/>
          <w:szCs w:val="24"/>
        </w:rPr>
        <w:t xml:space="preserve"> </w:t>
      </w:r>
      <w:r w:rsidR="00AE68F8" w:rsidRPr="00732269">
        <w:rPr>
          <w:rFonts w:ascii="Garamond" w:hAnsi="Garamond"/>
          <w:i w:val="0"/>
          <w:iCs w:val="0"/>
          <w:sz w:val="24"/>
          <w:szCs w:val="24"/>
        </w:rPr>
        <w:t>L</w:t>
      </w:r>
      <w:r w:rsidRPr="00732269">
        <w:rPr>
          <w:rFonts w:ascii="Garamond" w:hAnsi="Garamond"/>
          <w:i w:val="0"/>
          <w:iCs w:val="0"/>
          <w:sz w:val="24"/>
          <w:szCs w:val="24"/>
        </w:rPr>
        <w:t>otto di cui all’allegato A (NPD_ICB)</w:t>
      </w:r>
      <w:bookmarkEnd w:id="33"/>
    </w:p>
    <w:p w14:paraId="5BA7172C" w14:textId="4E9C61F0" w:rsidR="00D66E1B" w:rsidRPr="00732269" w:rsidRDefault="001B41B0" w:rsidP="00732269">
      <w:pPr>
        <w:spacing w:before="240" w:line="276" w:lineRule="auto"/>
        <w:jc w:val="both"/>
        <w:rPr>
          <w:rFonts w:ascii="Garamond" w:hAnsi="Garamond"/>
          <w:b/>
          <w:u w:val="single"/>
        </w:rPr>
      </w:pPr>
      <w:r w:rsidRPr="00732269">
        <w:rPr>
          <w:rFonts w:ascii="Garamond" w:hAnsi="Garamond"/>
          <w:b/>
          <w:u w:val="single"/>
        </w:rPr>
        <w:t>Sublotto a</w:t>
      </w:r>
    </w:p>
    <w:p w14:paraId="22D013B5" w14:textId="797F03E6" w:rsidR="00792E4E" w:rsidRPr="00732269" w:rsidRDefault="001B41B0" w:rsidP="00732269">
      <w:pPr>
        <w:pStyle w:val="Corpotesto"/>
        <w:spacing w:after="0" w:line="276" w:lineRule="auto"/>
        <w:jc w:val="both"/>
        <w:rPr>
          <w:rFonts w:ascii="Garamond" w:hAnsi="Garamond"/>
          <w:kern w:val="0"/>
          <w:lang w:eastAsia="zh-CN"/>
          <w14:ligatures w14:val="none"/>
        </w:rPr>
      </w:pPr>
      <w:r w:rsidRPr="00732269">
        <w:rPr>
          <w:rFonts w:ascii="Garamond" w:hAnsi="Garamond"/>
          <w:kern w:val="0"/>
          <w:lang w:eastAsia="zh-CN"/>
          <w14:ligatures w14:val="none"/>
        </w:rPr>
        <w:t>L’aggiudicatario dovrà preparare i prodotti utilizzando sacche in materiale plastico atossico,</w:t>
      </w:r>
      <w:r w:rsidR="00F2084E" w:rsidRPr="00732269">
        <w:rPr>
          <w:rFonts w:ascii="Garamond" w:hAnsi="Garamond"/>
          <w:kern w:val="0"/>
          <w:lang w:eastAsia="zh-CN"/>
          <w14:ligatures w14:val="none"/>
        </w:rPr>
        <w:t xml:space="preserve"> prive di ftalati</w:t>
      </w:r>
      <w:r w:rsidR="004468A5" w:rsidRPr="00732269">
        <w:rPr>
          <w:rFonts w:ascii="Garamond" w:hAnsi="Garamond"/>
          <w:kern w:val="0"/>
          <w:lang w:eastAsia="zh-CN"/>
          <w14:ligatures w14:val="none"/>
        </w:rPr>
        <w:t xml:space="preserve">; </w:t>
      </w:r>
      <w:r w:rsidR="00792E4E" w:rsidRPr="00732269">
        <w:rPr>
          <w:rFonts w:ascii="Garamond" w:hAnsi="Garamond"/>
          <w:kern w:val="0"/>
          <w:lang w:eastAsia="zh-CN"/>
          <w14:ligatures w14:val="none"/>
        </w:rPr>
        <w:t xml:space="preserve">la dichiarazione di assenza ftalati deve essere presentata in sede di gara </w:t>
      </w:r>
      <w:r w:rsidR="004468A5" w:rsidRPr="00732269">
        <w:rPr>
          <w:rFonts w:ascii="Garamond" w:hAnsi="Garamond"/>
          <w:kern w:val="0"/>
          <w:lang w:eastAsia="zh-CN"/>
          <w14:ligatures w14:val="none"/>
        </w:rPr>
        <w:t xml:space="preserve">all’interno della </w:t>
      </w:r>
      <w:r w:rsidR="00792E4E" w:rsidRPr="00732269">
        <w:rPr>
          <w:rFonts w:ascii="Garamond" w:hAnsi="Garamond"/>
          <w:kern w:val="0"/>
          <w:lang w:eastAsia="zh-CN"/>
          <w14:ligatures w14:val="none"/>
        </w:rPr>
        <w:t xml:space="preserve">busta </w:t>
      </w:r>
      <w:r w:rsidR="004468A5" w:rsidRPr="00732269">
        <w:rPr>
          <w:rFonts w:ascii="Garamond" w:hAnsi="Garamond"/>
          <w:kern w:val="0"/>
          <w:lang w:eastAsia="zh-CN"/>
          <w14:ligatures w14:val="none"/>
        </w:rPr>
        <w:t xml:space="preserve">contenente la </w:t>
      </w:r>
      <w:r w:rsidR="00792E4E" w:rsidRPr="00732269">
        <w:rPr>
          <w:rFonts w:ascii="Garamond" w:hAnsi="Garamond"/>
          <w:kern w:val="0"/>
          <w:lang w:eastAsia="zh-CN"/>
          <w14:ligatures w14:val="none"/>
        </w:rPr>
        <w:t>documentazione tecnica).</w:t>
      </w:r>
    </w:p>
    <w:p w14:paraId="5358FC58" w14:textId="34EB1360" w:rsidR="00D66E1B" w:rsidRPr="00732269" w:rsidRDefault="00792E4E" w:rsidP="00732269">
      <w:pPr>
        <w:pStyle w:val="Corpotesto"/>
        <w:spacing w:after="0" w:line="276" w:lineRule="auto"/>
        <w:jc w:val="both"/>
        <w:rPr>
          <w:rFonts w:ascii="Garamond" w:hAnsi="Garamond"/>
          <w:kern w:val="0"/>
          <w:lang w:eastAsia="zh-CN"/>
          <w14:ligatures w14:val="none"/>
        </w:rPr>
      </w:pPr>
      <w:r w:rsidRPr="00732269">
        <w:rPr>
          <w:rFonts w:ascii="Garamond" w:hAnsi="Garamond"/>
          <w:kern w:val="0"/>
          <w:lang w:eastAsia="zh-CN"/>
          <w14:ligatures w14:val="none"/>
        </w:rPr>
        <w:t xml:space="preserve">Le sacche devono </w:t>
      </w:r>
      <w:r w:rsidR="004468A5" w:rsidRPr="00732269">
        <w:rPr>
          <w:rFonts w:ascii="Garamond" w:hAnsi="Garamond"/>
          <w:kern w:val="0"/>
          <w:lang w:eastAsia="zh-CN"/>
          <w14:ligatures w14:val="none"/>
        </w:rPr>
        <w:t xml:space="preserve">(i) presentare caratteristiche </w:t>
      </w:r>
      <w:r w:rsidR="00F2084E" w:rsidRPr="00732269">
        <w:rPr>
          <w:rFonts w:ascii="Garamond" w:hAnsi="Garamond"/>
          <w:kern w:val="0"/>
          <w:lang w:eastAsia="zh-CN"/>
          <w14:ligatures w14:val="none"/>
        </w:rPr>
        <w:t>corrispondenti</w:t>
      </w:r>
      <w:r w:rsidR="001B41B0" w:rsidRPr="00732269">
        <w:rPr>
          <w:rFonts w:ascii="Garamond" w:hAnsi="Garamond"/>
          <w:kern w:val="0"/>
          <w:lang w:eastAsia="zh-CN"/>
          <w14:ligatures w14:val="none"/>
        </w:rPr>
        <w:t xml:space="preserve"> a</w:t>
      </w:r>
      <w:r w:rsidR="004468A5" w:rsidRPr="00732269">
        <w:rPr>
          <w:rFonts w:ascii="Garamond" w:hAnsi="Garamond"/>
          <w:kern w:val="0"/>
          <w:lang w:eastAsia="zh-CN"/>
          <w14:ligatures w14:val="none"/>
        </w:rPr>
        <w:t xml:space="preserve"> quelle previste </w:t>
      </w:r>
      <w:r w:rsidR="001B41B0" w:rsidRPr="00732269">
        <w:rPr>
          <w:rFonts w:ascii="Garamond" w:hAnsi="Garamond"/>
          <w:kern w:val="0"/>
          <w:lang w:eastAsia="zh-CN"/>
          <w14:ligatures w14:val="none"/>
        </w:rPr>
        <w:t xml:space="preserve">nella monografia della F.U. </w:t>
      </w:r>
      <w:r w:rsidR="001B41B0" w:rsidRPr="00732269">
        <w:rPr>
          <w:rFonts w:ascii="Garamond" w:hAnsi="Garamond"/>
          <w:i/>
          <w:iCs/>
          <w:kern w:val="0"/>
          <w:lang w:eastAsia="zh-CN"/>
          <w14:ligatures w14:val="none"/>
        </w:rPr>
        <w:t>“Contenitori in plastica per liquidi perfusionali”,</w:t>
      </w:r>
      <w:r w:rsidR="001B41B0" w:rsidRPr="00732269">
        <w:rPr>
          <w:rFonts w:ascii="Garamond" w:hAnsi="Garamond"/>
          <w:kern w:val="0"/>
          <w:lang w:eastAsia="zh-CN"/>
          <w14:ligatures w14:val="none"/>
        </w:rPr>
        <w:t xml:space="preserve"> </w:t>
      </w:r>
      <w:r w:rsidR="004468A5" w:rsidRPr="00732269">
        <w:rPr>
          <w:rFonts w:ascii="Garamond" w:hAnsi="Garamond"/>
          <w:kern w:val="0"/>
          <w:lang w:eastAsia="zh-CN"/>
          <w14:ligatures w14:val="none"/>
        </w:rPr>
        <w:t xml:space="preserve">(ii) essere </w:t>
      </w:r>
      <w:r w:rsidR="001B41B0" w:rsidRPr="00732269">
        <w:rPr>
          <w:rFonts w:ascii="Garamond" w:hAnsi="Garamond"/>
          <w:kern w:val="0"/>
          <w:lang w:eastAsia="zh-CN"/>
          <w14:ligatures w14:val="none"/>
        </w:rPr>
        <w:t>inert</w:t>
      </w:r>
      <w:r w:rsidR="004468A5" w:rsidRPr="00732269">
        <w:rPr>
          <w:rFonts w:ascii="Garamond" w:hAnsi="Garamond"/>
          <w:kern w:val="0"/>
          <w:lang w:eastAsia="zh-CN"/>
          <w14:ligatures w14:val="none"/>
        </w:rPr>
        <w:t>i</w:t>
      </w:r>
      <w:r w:rsidR="001B41B0" w:rsidRPr="00732269">
        <w:rPr>
          <w:rFonts w:ascii="Garamond" w:hAnsi="Garamond"/>
          <w:kern w:val="0"/>
          <w:lang w:eastAsia="zh-CN"/>
          <w14:ligatures w14:val="none"/>
        </w:rPr>
        <w:t xml:space="preserve"> dal punto di vista chimico, </w:t>
      </w:r>
      <w:r w:rsidR="004468A5" w:rsidRPr="00732269">
        <w:rPr>
          <w:rFonts w:ascii="Garamond" w:hAnsi="Garamond"/>
          <w:kern w:val="0"/>
          <w:lang w:eastAsia="zh-CN"/>
          <w14:ligatures w14:val="none"/>
        </w:rPr>
        <w:t xml:space="preserve">(iii) essere compatibili </w:t>
      </w:r>
      <w:r w:rsidR="001B41B0" w:rsidRPr="00732269">
        <w:rPr>
          <w:rFonts w:ascii="Garamond" w:hAnsi="Garamond"/>
          <w:kern w:val="0"/>
          <w:lang w:eastAsia="zh-CN"/>
          <w14:ligatures w14:val="none"/>
        </w:rPr>
        <w:t xml:space="preserve">con le soluzioni nutritive e gli eventuali additivi, </w:t>
      </w:r>
      <w:r w:rsidR="004468A5" w:rsidRPr="00732269">
        <w:rPr>
          <w:rFonts w:ascii="Garamond" w:hAnsi="Garamond"/>
          <w:kern w:val="0"/>
          <w:lang w:eastAsia="zh-CN"/>
          <w14:ligatures w14:val="none"/>
        </w:rPr>
        <w:t xml:space="preserve">(iv) essere </w:t>
      </w:r>
      <w:r w:rsidR="001B41B0" w:rsidRPr="00732269">
        <w:rPr>
          <w:rFonts w:ascii="Garamond" w:hAnsi="Garamond"/>
          <w:kern w:val="0"/>
          <w:lang w:eastAsia="zh-CN"/>
          <w14:ligatures w14:val="none"/>
        </w:rPr>
        <w:t>dotate di via di riempimento con camera di gocciolamento munita di filtro</w:t>
      </w:r>
      <w:r w:rsidR="004468A5" w:rsidRPr="00732269">
        <w:rPr>
          <w:rFonts w:ascii="Garamond" w:hAnsi="Garamond"/>
          <w:kern w:val="0"/>
          <w:lang w:eastAsia="zh-CN"/>
          <w14:ligatures w14:val="none"/>
        </w:rPr>
        <w:t>,</w:t>
      </w:r>
      <w:r w:rsidR="00732269">
        <w:rPr>
          <w:rFonts w:ascii="Garamond" w:hAnsi="Garamond"/>
          <w:kern w:val="0"/>
          <w:lang w:eastAsia="zh-CN"/>
          <w14:ligatures w14:val="none"/>
        </w:rPr>
        <w:t xml:space="preserve"> </w:t>
      </w:r>
      <w:r w:rsidR="001B41B0" w:rsidRPr="00732269">
        <w:rPr>
          <w:rFonts w:ascii="Garamond" w:hAnsi="Garamond"/>
          <w:kern w:val="0"/>
          <w:lang w:eastAsia="zh-CN"/>
          <w14:ligatures w14:val="none"/>
        </w:rPr>
        <w:t xml:space="preserve">di via di somministrazione protetta, </w:t>
      </w:r>
      <w:r w:rsidR="004468A5" w:rsidRPr="00732269">
        <w:rPr>
          <w:rFonts w:ascii="Garamond" w:hAnsi="Garamond"/>
          <w:kern w:val="0"/>
          <w:lang w:eastAsia="zh-CN"/>
          <w14:ligatures w14:val="none"/>
        </w:rPr>
        <w:t xml:space="preserve">di </w:t>
      </w:r>
      <w:r w:rsidR="001B41B0" w:rsidRPr="00732269">
        <w:rPr>
          <w:rFonts w:ascii="Garamond" w:hAnsi="Garamond"/>
          <w:kern w:val="0"/>
          <w:lang w:eastAsia="zh-CN"/>
          <w14:ligatures w14:val="none"/>
        </w:rPr>
        <w:t xml:space="preserve">punto di aggiunte integrative e </w:t>
      </w:r>
      <w:r w:rsidR="004468A5" w:rsidRPr="00732269">
        <w:rPr>
          <w:rFonts w:ascii="Garamond" w:hAnsi="Garamond"/>
          <w:kern w:val="0"/>
          <w:lang w:eastAsia="zh-CN"/>
          <w14:ligatures w14:val="none"/>
        </w:rPr>
        <w:t xml:space="preserve">di </w:t>
      </w:r>
      <w:r w:rsidR="001B41B0" w:rsidRPr="00732269">
        <w:rPr>
          <w:rFonts w:ascii="Garamond" w:hAnsi="Garamond"/>
          <w:kern w:val="0"/>
          <w:lang w:eastAsia="zh-CN"/>
          <w14:ligatures w14:val="none"/>
        </w:rPr>
        <w:t xml:space="preserve">scala volumetrica graduata. </w:t>
      </w:r>
    </w:p>
    <w:p w14:paraId="17D59AFB" w14:textId="77777777" w:rsidR="00D66E1B" w:rsidRPr="00732269" w:rsidRDefault="001B41B0" w:rsidP="00732269">
      <w:pPr>
        <w:pStyle w:val="Corpotesto"/>
        <w:spacing w:after="0" w:line="276" w:lineRule="auto"/>
        <w:jc w:val="both"/>
        <w:rPr>
          <w:rFonts w:ascii="Garamond" w:hAnsi="Garamond"/>
          <w:kern w:val="0"/>
          <w:lang w:eastAsia="zh-CN"/>
          <w14:ligatures w14:val="none"/>
        </w:rPr>
      </w:pPr>
      <w:r w:rsidRPr="00732269">
        <w:rPr>
          <w:rFonts w:ascii="Garamond" w:hAnsi="Garamond"/>
          <w:kern w:val="0"/>
          <w:lang w:eastAsia="zh-CN"/>
          <w14:ligatures w14:val="none"/>
        </w:rPr>
        <w:t xml:space="preserve">L’allestimento delle sacche per N.P.D. deve avvenire in aree idonee alla produzione di medicinali sterili, definite di </w:t>
      </w:r>
      <w:r w:rsidRPr="00732269">
        <w:rPr>
          <w:rFonts w:ascii="Garamond" w:hAnsi="Garamond"/>
          <w:i/>
          <w:iCs/>
          <w:kern w:val="0"/>
          <w:lang w:eastAsia="zh-CN"/>
          <w14:ligatures w14:val="none"/>
        </w:rPr>
        <w:t>“Grade A”</w:t>
      </w:r>
      <w:r w:rsidRPr="00732269">
        <w:rPr>
          <w:rFonts w:ascii="Garamond" w:hAnsi="Garamond"/>
          <w:kern w:val="0"/>
          <w:lang w:eastAsia="zh-CN"/>
          <w14:ligatures w14:val="none"/>
        </w:rPr>
        <w:t xml:space="preserve"> dall’EU Guide to Good Manifactoring Practice (GMP)-Annex 1, nonché dalle indicazioni previste dalle Norme di Buona Preparazione (NBP) della Farmacopea Ufficiale vigente e successivi supplementi ed aggiornamenti.</w:t>
      </w:r>
    </w:p>
    <w:p w14:paraId="78A74EF2" w14:textId="2790B91E" w:rsidR="00D66E1B" w:rsidRPr="00732269" w:rsidRDefault="001B41B0" w:rsidP="00732269">
      <w:pPr>
        <w:pStyle w:val="Corpotesto"/>
        <w:suppressAutoHyphens w:val="0"/>
        <w:spacing w:after="0" w:line="276" w:lineRule="auto"/>
        <w:contextualSpacing/>
        <w:jc w:val="both"/>
        <w:rPr>
          <w:rFonts w:ascii="Garamond" w:hAnsi="Garamond"/>
          <w:kern w:val="0"/>
          <w:lang w:eastAsia="zh-CN"/>
          <w14:ligatures w14:val="none"/>
        </w:rPr>
      </w:pPr>
      <w:r w:rsidRPr="00732269">
        <w:rPr>
          <w:rFonts w:ascii="Garamond" w:hAnsi="Garamond"/>
          <w:kern w:val="0"/>
          <w:lang w:eastAsia="zh-CN"/>
          <w14:ligatures w14:val="none"/>
        </w:rPr>
        <w:t>A garanzia della sicurezza e qualità delle sacche nutrizionali, le ditte concorrenti dovranno fornire in sede di gara (</w:t>
      </w:r>
      <w:r w:rsidR="004468A5" w:rsidRPr="00732269">
        <w:rPr>
          <w:rFonts w:ascii="Garamond" w:hAnsi="Garamond"/>
          <w:kern w:val="0"/>
          <w:lang w:eastAsia="zh-CN"/>
          <w14:ligatures w14:val="none"/>
        </w:rPr>
        <w:t xml:space="preserve">all’interno della </w:t>
      </w:r>
      <w:r w:rsidRPr="00732269">
        <w:rPr>
          <w:rFonts w:ascii="Garamond" w:hAnsi="Garamond"/>
          <w:kern w:val="0"/>
          <w:lang w:eastAsia="zh-CN"/>
          <w14:ligatures w14:val="none"/>
        </w:rPr>
        <w:t>busta</w:t>
      </w:r>
      <w:r w:rsidR="004468A5" w:rsidRPr="00732269">
        <w:rPr>
          <w:rFonts w:ascii="Garamond" w:hAnsi="Garamond"/>
          <w:kern w:val="0"/>
          <w:lang w:eastAsia="zh-CN"/>
          <w14:ligatures w14:val="none"/>
        </w:rPr>
        <w:t xml:space="preserve"> contenente la</w:t>
      </w:r>
      <w:r w:rsidRPr="00732269">
        <w:rPr>
          <w:rFonts w:ascii="Garamond" w:hAnsi="Garamond"/>
          <w:kern w:val="0"/>
          <w:lang w:eastAsia="zh-CN"/>
          <w14:ligatures w14:val="none"/>
        </w:rPr>
        <w:t xml:space="preserve"> documentazione tecnica) dichiarazione </w:t>
      </w:r>
      <w:r w:rsidR="004468A5" w:rsidRPr="00732269">
        <w:rPr>
          <w:rFonts w:ascii="Garamond" w:hAnsi="Garamond"/>
          <w:kern w:val="0"/>
          <w:lang w:eastAsia="zh-CN"/>
          <w14:ligatures w14:val="none"/>
        </w:rPr>
        <w:t xml:space="preserve">in merito al fatto </w:t>
      </w:r>
      <w:r w:rsidRPr="00732269">
        <w:rPr>
          <w:rFonts w:ascii="Garamond" w:hAnsi="Garamond"/>
          <w:kern w:val="0"/>
          <w:lang w:eastAsia="zh-CN"/>
          <w14:ligatures w14:val="none"/>
        </w:rPr>
        <w:t xml:space="preserve">che le officine di produzione lavorino secondo GMP. Per ogni </w:t>
      </w:r>
      <w:r w:rsidR="005A275A" w:rsidRPr="00732269">
        <w:rPr>
          <w:rFonts w:ascii="Garamond" w:hAnsi="Garamond"/>
          <w:kern w:val="0"/>
          <w:lang w:eastAsia="zh-CN"/>
          <w14:ligatures w14:val="none"/>
        </w:rPr>
        <w:t>l</w:t>
      </w:r>
      <w:r w:rsidRPr="00732269">
        <w:rPr>
          <w:rFonts w:ascii="Garamond" w:hAnsi="Garamond"/>
          <w:kern w:val="0"/>
          <w:lang w:eastAsia="zh-CN"/>
          <w14:ligatures w14:val="none"/>
        </w:rPr>
        <w:t xml:space="preserve">otto prodotto si richiede di inviare al Centro Prescrittore una dichiarazione inerente la metodologia dei test di sterilità, endotossine e conta particellare. Un </w:t>
      </w:r>
      <w:r w:rsidR="00F2084E" w:rsidRPr="00732269">
        <w:rPr>
          <w:rFonts w:ascii="Garamond" w:hAnsi="Garamond"/>
          <w:kern w:val="0"/>
          <w:lang w:eastAsia="zh-CN"/>
          <w14:ligatures w14:val="none"/>
        </w:rPr>
        <w:t>modello</w:t>
      </w:r>
      <w:r w:rsidRPr="00732269">
        <w:rPr>
          <w:rFonts w:ascii="Garamond" w:hAnsi="Garamond"/>
          <w:kern w:val="0"/>
          <w:lang w:eastAsia="zh-CN"/>
          <w14:ligatures w14:val="none"/>
        </w:rPr>
        <w:t xml:space="preserve"> di tale dichiarazione deve essere presentato in sede di gara (</w:t>
      </w:r>
      <w:r w:rsidR="004468A5" w:rsidRPr="00732269">
        <w:rPr>
          <w:rFonts w:ascii="Garamond" w:hAnsi="Garamond"/>
          <w:kern w:val="0"/>
          <w:lang w:eastAsia="zh-CN"/>
          <w14:ligatures w14:val="none"/>
        </w:rPr>
        <w:t xml:space="preserve">all’interno della </w:t>
      </w:r>
      <w:r w:rsidRPr="00732269">
        <w:rPr>
          <w:rFonts w:ascii="Garamond" w:hAnsi="Garamond"/>
          <w:kern w:val="0"/>
          <w:lang w:eastAsia="zh-CN"/>
          <w14:ligatures w14:val="none"/>
        </w:rPr>
        <w:t xml:space="preserve">busta </w:t>
      </w:r>
      <w:r w:rsidR="004468A5" w:rsidRPr="00732269">
        <w:rPr>
          <w:rFonts w:ascii="Garamond" w:hAnsi="Garamond"/>
          <w:kern w:val="0"/>
          <w:lang w:eastAsia="zh-CN"/>
          <w14:ligatures w14:val="none"/>
        </w:rPr>
        <w:t xml:space="preserve">contenente la </w:t>
      </w:r>
      <w:r w:rsidRPr="00732269">
        <w:rPr>
          <w:rFonts w:ascii="Garamond" w:hAnsi="Garamond"/>
          <w:kern w:val="0"/>
          <w:lang w:eastAsia="zh-CN"/>
          <w14:ligatures w14:val="none"/>
        </w:rPr>
        <w:t>documentazione tecnica)</w:t>
      </w:r>
    </w:p>
    <w:p w14:paraId="458C89DB" w14:textId="11CD114E" w:rsidR="00D66E1B" w:rsidRPr="00732269" w:rsidRDefault="001B41B0" w:rsidP="00732269">
      <w:pPr>
        <w:pStyle w:val="Corpotesto"/>
        <w:suppressAutoHyphens w:val="0"/>
        <w:spacing w:line="276" w:lineRule="auto"/>
        <w:contextualSpacing/>
        <w:jc w:val="both"/>
        <w:rPr>
          <w:rFonts w:ascii="Garamond" w:hAnsi="Garamond"/>
          <w:kern w:val="0"/>
          <w:lang w:eastAsia="zh-CN"/>
          <w14:ligatures w14:val="none"/>
        </w:rPr>
      </w:pPr>
      <w:r w:rsidRPr="00732269">
        <w:rPr>
          <w:rFonts w:ascii="Garamond" w:hAnsi="Garamond"/>
          <w:kern w:val="0"/>
          <w:lang w:eastAsia="zh-CN"/>
          <w14:ligatures w14:val="none"/>
        </w:rPr>
        <w:t>La composizione delle sacche è formulata dai Centri Prescrittori - Strutture Organizzative di dietetica e Nutrizione Clinica identificate per i pazienti affetti da ICB dalle DGR citate in premessa, per ogni paziente all’inizio della terapia e, ove necessario,</w:t>
      </w:r>
      <w:r w:rsidR="004468A5" w:rsidRPr="00732269">
        <w:rPr>
          <w:rFonts w:ascii="Garamond" w:hAnsi="Garamond"/>
          <w:kern w:val="0"/>
          <w:lang w:eastAsia="zh-CN"/>
          <w14:ligatures w14:val="none"/>
        </w:rPr>
        <w:t xml:space="preserve"> viene</w:t>
      </w:r>
      <w:r w:rsidRPr="00732269">
        <w:rPr>
          <w:rFonts w:ascii="Garamond" w:hAnsi="Garamond"/>
          <w:kern w:val="0"/>
          <w:lang w:eastAsia="zh-CN"/>
          <w14:ligatures w14:val="none"/>
        </w:rPr>
        <w:t xml:space="preserve"> riformulata periodicamente durante la terapia. </w:t>
      </w:r>
    </w:p>
    <w:p w14:paraId="3B917EC9" w14:textId="316B9194" w:rsidR="00D66E1B" w:rsidRPr="00732269" w:rsidRDefault="001B41B0" w:rsidP="00732269">
      <w:pPr>
        <w:pStyle w:val="Corpotesto"/>
        <w:suppressAutoHyphens w:val="0"/>
        <w:spacing w:line="276" w:lineRule="auto"/>
        <w:contextualSpacing/>
        <w:jc w:val="both"/>
        <w:rPr>
          <w:rFonts w:ascii="Garamond" w:hAnsi="Garamond"/>
          <w:kern w:val="0"/>
          <w:lang w:eastAsia="zh-CN"/>
          <w14:ligatures w14:val="none"/>
        </w:rPr>
      </w:pPr>
      <w:r w:rsidRPr="00732269">
        <w:rPr>
          <w:rFonts w:ascii="Garamond" w:hAnsi="Garamond"/>
          <w:kern w:val="0"/>
          <w:lang w:eastAsia="zh-CN"/>
          <w14:ligatures w14:val="none"/>
        </w:rPr>
        <w:lastRenderedPageBreak/>
        <w:t>Il Farmacista della Ditta aggiudicataria dovrà essere reperibile telefonicamente almeno 5</w:t>
      </w:r>
      <w:r w:rsidR="005A275A" w:rsidRPr="00732269">
        <w:rPr>
          <w:rFonts w:ascii="Garamond" w:hAnsi="Garamond"/>
          <w:kern w:val="0"/>
          <w:lang w:eastAsia="zh-CN"/>
          <w14:ligatures w14:val="none"/>
        </w:rPr>
        <w:t xml:space="preserve"> (cinque)</w:t>
      </w:r>
      <w:r w:rsidRPr="00732269">
        <w:rPr>
          <w:rFonts w:ascii="Garamond" w:hAnsi="Garamond"/>
          <w:kern w:val="0"/>
          <w:lang w:eastAsia="zh-CN"/>
          <w14:ligatures w14:val="none"/>
        </w:rPr>
        <w:t xml:space="preserve"> giorni alla settimana in orari lavorativi e collaborare con il Centro Prescrittore affinché l’allestimento della miscela nutrizionale personalizzata avvenga nel più breve tempo possibile.</w:t>
      </w:r>
    </w:p>
    <w:p w14:paraId="57B9B1E5" w14:textId="77777777" w:rsidR="00D66E1B" w:rsidRPr="00732269" w:rsidRDefault="001B41B0" w:rsidP="00732269">
      <w:pPr>
        <w:pStyle w:val="Corpotesto"/>
        <w:suppressAutoHyphens w:val="0"/>
        <w:spacing w:after="0" w:line="276" w:lineRule="auto"/>
        <w:contextualSpacing/>
        <w:jc w:val="both"/>
        <w:rPr>
          <w:rFonts w:ascii="Garamond" w:hAnsi="Garamond"/>
        </w:rPr>
      </w:pPr>
      <w:r w:rsidRPr="00732269">
        <w:rPr>
          <w:rFonts w:ascii="Garamond" w:hAnsi="Garamond"/>
          <w:kern w:val="0"/>
          <w:lang w:eastAsia="zh-CN"/>
          <w14:ligatures w14:val="none"/>
        </w:rPr>
        <w:t>Sull’etichetta di ciascuna sacca dovranno essere chiaramente indicati</w:t>
      </w:r>
      <w:r w:rsidRPr="00732269">
        <w:rPr>
          <w:rFonts w:ascii="Garamond" w:hAnsi="Garamond"/>
        </w:rPr>
        <w:t xml:space="preserve">: </w:t>
      </w:r>
    </w:p>
    <w:p w14:paraId="09EA85F9" w14:textId="502E9853" w:rsidR="00D66E1B" w:rsidRPr="00732269" w:rsidRDefault="005A275A" w:rsidP="00732269">
      <w:pPr>
        <w:pStyle w:val="Corpotesto"/>
        <w:numPr>
          <w:ilvl w:val="0"/>
          <w:numId w:val="10"/>
        </w:numPr>
        <w:tabs>
          <w:tab w:val="clear" w:pos="0"/>
        </w:tabs>
        <w:suppressAutoHyphens w:val="0"/>
        <w:spacing w:after="0" w:line="276" w:lineRule="auto"/>
        <w:ind w:left="426" w:hanging="284"/>
        <w:contextualSpacing/>
        <w:jc w:val="both"/>
        <w:rPr>
          <w:rFonts w:ascii="Garamond" w:hAnsi="Garamond"/>
          <w:kern w:val="0"/>
          <w:lang w:eastAsia="zh-CN"/>
          <w14:ligatures w14:val="none"/>
        </w:rPr>
      </w:pPr>
      <w:r w:rsidRPr="00732269">
        <w:rPr>
          <w:rFonts w:ascii="Garamond" w:hAnsi="Garamond"/>
          <w:kern w:val="0"/>
          <w:lang w:eastAsia="zh-CN"/>
          <w14:ligatures w14:val="none"/>
        </w:rPr>
        <w:t xml:space="preserve">la </w:t>
      </w:r>
      <w:r w:rsidR="00F2084E" w:rsidRPr="00732269">
        <w:rPr>
          <w:rFonts w:ascii="Garamond" w:hAnsi="Garamond"/>
          <w:kern w:val="0"/>
          <w:lang w:eastAsia="zh-CN"/>
          <w14:ligatures w14:val="none"/>
        </w:rPr>
        <w:t>d</w:t>
      </w:r>
      <w:r w:rsidR="001B41B0" w:rsidRPr="00732269">
        <w:rPr>
          <w:rFonts w:ascii="Garamond" w:hAnsi="Garamond"/>
          <w:kern w:val="0"/>
          <w:lang w:eastAsia="zh-CN"/>
          <w14:ligatures w14:val="none"/>
        </w:rPr>
        <w:t>ata di scadenza</w:t>
      </w:r>
      <w:r w:rsidRPr="00732269">
        <w:rPr>
          <w:rFonts w:ascii="Garamond" w:hAnsi="Garamond"/>
          <w:kern w:val="0"/>
          <w:lang w:eastAsia="zh-CN"/>
          <w14:ligatures w14:val="none"/>
        </w:rPr>
        <w:t>;</w:t>
      </w:r>
      <w:r w:rsidR="001B41B0" w:rsidRPr="00732269">
        <w:rPr>
          <w:rFonts w:ascii="Garamond" w:hAnsi="Garamond"/>
          <w:kern w:val="0"/>
          <w:lang w:eastAsia="zh-CN"/>
          <w14:ligatures w14:val="none"/>
        </w:rPr>
        <w:t xml:space="preserve"> il periodo di validità deve essere di almeno di 30</w:t>
      </w:r>
      <w:r w:rsidRPr="00732269">
        <w:rPr>
          <w:rFonts w:ascii="Garamond" w:hAnsi="Garamond"/>
          <w:kern w:val="0"/>
          <w:lang w:eastAsia="zh-CN"/>
          <w14:ligatures w14:val="none"/>
        </w:rPr>
        <w:t xml:space="preserve"> (trenta)</w:t>
      </w:r>
      <w:r w:rsidR="001B41B0" w:rsidRPr="00732269">
        <w:rPr>
          <w:rFonts w:ascii="Garamond" w:hAnsi="Garamond"/>
          <w:kern w:val="0"/>
          <w:lang w:eastAsia="zh-CN"/>
          <w14:ligatures w14:val="none"/>
        </w:rPr>
        <w:t xml:space="preserve"> giorni</w:t>
      </w:r>
      <w:r w:rsidR="00F2084E" w:rsidRPr="00732269">
        <w:rPr>
          <w:rFonts w:ascii="Garamond" w:hAnsi="Garamond"/>
          <w:kern w:val="0"/>
          <w:lang w:eastAsia="zh-CN"/>
          <w14:ligatures w14:val="none"/>
        </w:rPr>
        <w:t>;</w:t>
      </w:r>
    </w:p>
    <w:p w14:paraId="05224487" w14:textId="2A34C513" w:rsidR="00D66E1B" w:rsidRPr="00732269" w:rsidRDefault="001B41B0" w:rsidP="00732269">
      <w:pPr>
        <w:pStyle w:val="Corpotesto"/>
        <w:numPr>
          <w:ilvl w:val="0"/>
          <w:numId w:val="10"/>
        </w:numPr>
        <w:tabs>
          <w:tab w:val="clear" w:pos="0"/>
        </w:tabs>
        <w:suppressAutoHyphens w:val="0"/>
        <w:spacing w:after="0" w:line="276" w:lineRule="auto"/>
        <w:ind w:left="426" w:hanging="284"/>
        <w:contextualSpacing/>
        <w:jc w:val="both"/>
        <w:rPr>
          <w:rFonts w:ascii="Garamond" w:hAnsi="Garamond"/>
          <w:kern w:val="0"/>
          <w:lang w:eastAsia="zh-CN"/>
          <w14:ligatures w14:val="none"/>
        </w:rPr>
      </w:pPr>
      <w:r w:rsidRPr="00732269">
        <w:rPr>
          <w:rFonts w:ascii="Garamond" w:hAnsi="Garamond"/>
          <w:kern w:val="0"/>
          <w:lang w:eastAsia="zh-CN"/>
          <w14:ligatures w14:val="none"/>
        </w:rPr>
        <w:t>le condizioni di temperatura e le modalità di conservazione indispensabili al mantenimento della validità. Il periodo di validità e stabilità delle miscele nutrizionali fornite devono essere definiti sulla base di specifici esami di laboratorio e non estrapolate da letteratura o da tabelle comparative dei produttori del</w:t>
      </w:r>
      <w:r w:rsidR="00F2084E" w:rsidRPr="00732269">
        <w:rPr>
          <w:rFonts w:ascii="Garamond" w:hAnsi="Garamond"/>
          <w:kern w:val="0"/>
          <w:lang w:eastAsia="zh-CN"/>
          <w14:ligatures w14:val="none"/>
        </w:rPr>
        <w:t>le sole materie prime impiegate;</w:t>
      </w:r>
    </w:p>
    <w:p w14:paraId="0EABA2D2" w14:textId="5D1E79E6" w:rsidR="00D66E1B" w:rsidRPr="00732269" w:rsidRDefault="001B41B0" w:rsidP="00732269">
      <w:pPr>
        <w:pStyle w:val="Corpotesto"/>
        <w:numPr>
          <w:ilvl w:val="0"/>
          <w:numId w:val="10"/>
        </w:numPr>
        <w:tabs>
          <w:tab w:val="clear" w:pos="0"/>
        </w:tabs>
        <w:suppressAutoHyphens w:val="0"/>
        <w:spacing w:after="0" w:line="276" w:lineRule="auto"/>
        <w:ind w:left="426" w:hanging="284"/>
        <w:contextualSpacing/>
        <w:jc w:val="both"/>
        <w:rPr>
          <w:rFonts w:ascii="Garamond" w:hAnsi="Garamond"/>
          <w:kern w:val="0"/>
          <w:lang w:eastAsia="zh-CN"/>
          <w14:ligatures w14:val="none"/>
        </w:rPr>
      </w:pPr>
      <w:r w:rsidRPr="00732269">
        <w:rPr>
          <w:rFonts w:ascii="Garamond" w:hAnsi="Garamond"/>
          <w:kern w:val="0"/>
          <w:lang w:eastAsia="zh-CN"/>
          <w14:ligatures w14:val="none"/>
        </w:rPr>
        <w:t>il volum</w:t>
      </w:r>
      <w:r w:rsidR="00F2084E" w:rsidRPr="00732269">
        <w:rPr>
          <w:rFonts w:ascii="Garamond" w:hAnsi="Garamond"/>
          <w:kern w:val="0"/>
          <w:lang w:eastAsia="zh-CN"/>
          <w14:ligatures w14:val="none"/>
        </w:rPr>
        <w:t>e totale;</w:t>
      </w:r>
    </w:p>
    <w:p w14:paraId="69921978" w14:textId="00AAC981" w:rsidR="00D66E1B" w:rsidRPr="00732269" w:rsidRDefault="001B41B0" w:rsidP="00732269">
      <w:pPr>
        <w:pStyle w:val="Corpotesto"/>
        <w:numPr>
          <w:ilvl w:val="0"/>
          <w:numId w:val="10"/>
        </w:numPr>
        <w:tabs>
          <w:tab w:val="clear" w:pos="0"/>
        </w:tabs>
        <w:suppressAutoHyphens w:val="0"/>
        <w:spacing w:after="0" w:line="276" w:lineRule="auto"/>
        <w:ind w:left="426" w:hanging="284"/>
        <w:contextualSpacing/>
        <w:jc w:val="both"/>
        <w:rPr>
          <w:rFonts w:ascii="Garamond" w:hAnsi="Garamond"/>
          <w:kern w:val="0"/>
          <w:lang w:eastAsia="zh-CN"/>
          <w14:ligatures w14:val="none"/>
        </w:rPr>
      </w:pPr>
      <w:r w:rsidRPr="00732269">
        <w:rPr>
          <w:rFonts w:ascii="Garamond" w:hAnsi="Garamond"/>
          <w:kern w:val="0"/>
          <w:lang w:eastAsia="zh-CN"/>
          <w14:ligatures w14:val="none"/>
        </w:rPr>
        <w:t>l’osmolalità della soluzione</w:t>
      </w:r>
      <w:r w:rsidR="00F2084E" w:rsidRPr="00732269">
        <w:rPr>
          <w:rFonts w:ascii="Garamond" w:hAnsi="Garamond"/>
          <w:kern w:val="0"/>
          <w:lang w:eastAsia="zh-CN"/>
          <w14:ligatures w14:val="none"/>
        </w:rPr>
        <w:t>;</w:t>
      </w:r>
    </w:p>
    <w:p w14:paraId="24E7FFDD" w14:textId="25868E1E" w:rsidR="00D66E1B" w:rsidRPr="00732269" w:rsidRDefault="001B41B0" w:rsidP="00732269">
      <w:pPr>
        <w:pStyle w:val="Corpotesto"/>
        <w:numPr>
          <w:ilvl w:val="0"/>
          <w:numId w:val="10"/>
        </w:numPr>
        <w:tabs>
          <w:tab w:val="clear" w:pos="0"/>
        </w:tabs>
        <w:suppressAutoHyphens w:val="0"/>
        <w:spacing w:after="0" w:line="276" w:lineRule="auto"/>
        <w:ind w:left="426" w:hanging="284"/>
        <w:contextualSpacing/>
        <w:jc w:val="both"/>
        <w:rPr>
          <w:rFonts w:ascii="Garamond" w:hAnsi="Garamond"/>
          <w:kern w:val="0"/>
          <w:lang w:eastAsia="zh-CN"/>
          <w14:ligatures w14:val="none"/>
        </w:rPr>
      </w:pPr>
      <w:r w:rsidRPr="00732269">
        <w:rPr>
          <w:rFonts w:ascii="Garamond" w:hAnsi="Garamond"/>
          <w:kern w:val="0"/>
          <w:lang w:eastAsia="zh-CN"/>
          <w14:ligatures w14:val="none"/>
        </w:rPr>
        <w:t>con</w:t>
      </w:r>
      <w:r w:rsidR="00F2084E" w:rsidRPr="00732269">
        <w:rPr>
          <w:rFonts w:ascii="Garamond" w:hAnsi="Garamond"/>
          <w:kern w:val="0"/>
          <w:lang w:eastAsia="zh-CN"/>
          <w14:ligatures w14:val="none"/>
        </w:rPr>
        <w:t>tenuto per litro e per sacca di:</w:t>
      </w:r>
    </w:p>
    <w:p w14:paraId="734F9102" w14:textId="4A67CD0A" w:rsidR="00D66E1B" w:rsidRPr="00732269" w:rsidRDefault="001B41B0" w:rsidP="00732269">
      <w:pPr>
        <w:pStyle w:val="Corpotesto"/>
        <w:numPr>
          <w:ilvl w:val="0"/>
          <w:numId w:val="12"/>
        </w:numPr>
        <w:suppressAutoHyphens w:val="0"/>
        <w:spacing w:after="0" w:line="276" w:lineRule="auto"/>
        <w:ind w:left="851" w:hanging="294"/>
        <w:contextualSpacing/>
        <w:jc w:val="both"/>
        <w:rPr>
          <w:rFonts w:ascii="Garamond" w:hAnsi="Garamond"/>
          <w:kern w:val="0"/>
          <w:lang w:eastAsia="zh-CN"/>
          <w14:ligatures w14:val="none"/>
        </w:rPr>
      </w:pPr>
      <w:r w:rsidRPr="00732269">
        <w:rPr>
          <w:rFonts w:ascii="Garamond" w:hAnsi="Garamond"/>
          <w:kern w:val="0"/>
          <w:lang w:eastAsia="zh-CN"/>
          <w14:ligatures w14:val="none"/>
        </w:rPr>
        <w:t>calorie totali e calorie non proteiche</w:t>
      </w:r>
      <w:r w:rsidR="004468A5" w:rsidRPr="00732269">
        <w:rPr>
          <w:rFonts w:ascii="Garamond" w:hAnsi="Garamond"/>
          <w:kern w:val="0"/>
          <w:lang w:eastAsia="zh-CN"/>
          <w14:ligatures w14:val="none"/>
        </w:rPr>
        <w:t>;</w:t>
      </w:r>
    </w:p>
    <w:p w14:paraId="4E7ADDC1" w14:textId="097F1262" w:rsidR="00D66E1B" w:rsidRPr="00732269" w:rsidRDefault="001B41B0" w:rsidP="00732269">
      <w:pPr>
        <w:pStyle w:val="Corpotesto"/>
        <w:numPr>
          <w:ilvl w:val="0"/>
          <w:numId w:val="11"/>
        </w:numPr>
        <w:suppressAutoHyphens w:val="0"/>
        <w:spacing w:after="0" w:line="276" w:lineRule="auto"/>
        <w:ind w:left="851" w:hanging="294"/>
        <w:contextualSpacing/>
        <w:jc w:val="both"/>
        <w:rPr>
          <w:rFonts w:ascii="Garamond" w:hAnsi="Garamond"/>
          <w:kern w:val="0"/>
          <w:lang w:eastAsia="zh-CN"/>
          <w14:ligatures w14:val="none"/>
        </w:rPr>
      </w:pPr>
      <w:r w:rsidRPr="00732269">
        <w:rPr>
          <w:rFonts w:ascii="Garamond" w:hAnsi="Garamond"/>
          <w:kern w:val="0"/>
          <w:lang w:eastAsia="zh-CN"/>
          <w14:ligatures w14:val="none"/>
        </w:rPr>
        <w:t>azoto totale ed aminoacidi</w:t>
      </w:r>
      <w:r w:rsidR="004468A5" w:rsidRPr="00732269">
        <w:rPr>
          <w:rFonts w:ascii="Garamond" w:hAnsi="Garamond"/>
          <w:kern w:val="0"/>
          <w:lang w:eastAsia="zh-CN"/>
          <w14:ligatures w14:val="none"/>
        </w:rPr>
        <w:t>;</w:t>
      </w:r>
    </w:p>
    <w:p w14:paraId="5A9A21D5" w14:textId="3A320FC8" w:rsidR="00D66E1B" w:rsidRPr="00732269" w:rsidRDefault="001B41B0" w:rsidP="00732269">
      <w:pPr>
        <w:pStyle w:val="Corpotesto"/>
        <w:numPr>
          <w:ilvl w:val="0"/>
          <w:numId w:val="11"/>
        </w:numPr>
        <w:suppressAutoHyphens w:val="0"/>
        <w:spacing w:after="0" w:line="276" w:lineRule="auto"/>
        <w:ind w:left="851" w:hanging="294"/>
        <w:contextualSpacing/>
        <w:jc w:val="both"/>
        <w:rPr>
          <w:rFonts w:ascii="Garamond" w:hAnsi="Garamond"/>
          <w:kern w:val="0"/>
          <w:lang w:eastAsia="zh-CN"/>
          <w14:ligatures w14:val="none"/>
        </w:rPr>
      </w:pPr>
      <w:r w:rsidRPr="00732269">
        <w:rPr>
          <w:rFonts w:ascii="Garamond" w:hAnsi="Garamond"/>
          <w:kern w:val="0"/>
          <w:lang w:eastAsia="zh-CN"/>
          <w14:ligatures w14:val="none"/>
        </w:rPr>
        <w:t>glucosio</w:t>
      </w:r>
      <w:r w:rsidR="004468A5" w:rsidRPr="00732269">
        <w:rPr>
          <w:rFonts w:ascii="Garamond" w:hAnsi="Garamond"/>
          <w:kern w:val="0"/>
          <w:lang w:eastAsia="zh-CN"/>
          <w14:ligatures w14:val="none"/>
        </w:rPr>
        <w:t>;</w:t>
      </w:r>
    </w:p>
    <w:p w14:paraId="6610D7B8" w14:textId="21613E52" w:rsidR="00D66E1B" w:rsidRPr="00732269" w:rsidRDefault="001B41B0" w:rsidP="00732269">
      <w:pPr>
        <w:pStyle w:val="Corpotesto"/>
        <w:numPr>
          <w:ilvl w:val="0"/>
          <w:numId w:val="11"/>
        </w:numPr>
        <w:suppressAutoHyphens w:val="0"/>
        <w:spacing w:after="0" w:line="276" w:lineRule="auto"/>
        <w:ind w:left="851" w:hanging="294"/>
        <w:contextualSpacing/>
        <w:jc w:val="both"/>
        <w:rPr>
          <w:rFonts w:ascii="Garamond" w:hAnsi="Garamond"/>
          <w:kern w:val="0"/>
          <w:lang w:eastAsia="zh-CN"/>
          <w14:ligatures w14:val="none"/>
        </w:rPr>
      </w:pPr>
      <w:r w:rsidRPr="00732269">
        <w:rPr>
          <w:rFonts w:ascii="Garamond" w:hAnsi="Garamond"/>
          <w:kern w:val="0"/>
          <w:lang w:eastAsia="zh-CN"/>
          <w14:ligatures w14:val="none"/>
        </w:rPr>
        <w:t>lipidi</w:t>
      </w:r>
      <w:r w:rsidR="004468A5" w:rsidRPr="00732269">
        <w:rPr>
          <w:rFonts w:ascii="Garamond" w:hAnsi="Garamond"/>
          <w:kern w:val="0"/>
          <w:lang w:eastAsia="zh-CN"/>
          <w14:ligatures w14:val="none"/>
        </w:rPr>
        <w:t>;</w:t>
      </w:r>
    </w:p>
    <w:p w14:paraId="2F30AAE7" w14:textId="3E802E95" w:rsidR="00D66E1B" w:rsidRPr="00732269" w:rsidRDefault="001B41B0" w:rsidP="00732269">
      <w:pPr>
        <w:pStyle w:val="Corpotesto"/>
        <w:numPr>
          <w:ilvl w:val="0"/>
          <w:numId w:val="11"/>
        </w:numPr>
        <w:suppressAutoHyphens w:val="0"/>
        <w:spacing w:after="0" w:line="276" w:lineRule="auto"/>
        <w:ind w:left="851" w:hanging="294"/>
        <w:contextualSpacing/>
        <w:jc w:val="both"/>
        <w:rPr>
          <w:rFonts w:ascii="Garamond" w:hAnsi="Garamond"/>
          <w:kern w:val="0"/>
          <w:lang w:eastAsia="zh-CN"/>
          <w14:ligatures w14:val="none"/>
        </w:rPr>
      </w:pPr>
      <w:r w:rsidRPr="00732269">
        <w:rPr>
          <w:rFonts w:ascii="Garamond" w:hAnsi="Garamond"/>
          <w:kern w:val="0"/>
          <w:lang w:eastAsia="zh-CN"/>
          <w14:ligatures w14:val="none"/>
        </w:rPr>
        <w:t>elettroliti compresi quelli presenti nelle soluzioni aminoacidiche ed in ogni altra soluzione aggiunta in sacca</w:t>
      </w:r>
      <w:r w:rsidR="004468A5" w:rsidRPr="00732269">
        <w:rPr>
          <w:rFonts w:ascii="Garamond" w:hAnsi="Garamond"/>
          <w:kern w:val="0"/>
          <w:lang w:eastAsia="zh-CN"/>
          <w14:ligatures w14:val="none"/>
        </w:rPr>
        <w:t>;</w:t>
      </w:r>
    </w:p>
    <w:p w14:paraId="79191976" w14:textId="4AE09741" w:rsidR="00D66E1B" w:rsidRPr="00732269" w:rsidRDefault="001B41B0" w:rsidP="00732269">
      <w:pPr>
        <w:pStyle w:val="Corpotesto"/>
        <w:numPr>
          <w:ilvl w:val="0"/>
          <w:numId w:val="11"/>
        </w:numPr>
        <w:suppressAutoHyphens w:val="0"/>
        <w:spacing w:after="0" w:line="276" w:lineRule="auto"/>
        <w:ind w:left="851" w:hanging="294"/>
        <w:contextualSpacing/>
        <w:jc w:val="both"/>
        <w:rPr>
          <w:rFonts w:ascii="Garamond" w:hAnsi="Garamond"/>
          <w:kern w:val="0"/>
          <w:lang w:eastAsia="zh-CN"/>
          <w14:ligatures w14:val="none"/>
        </w:rPr>
      </w:pPr>
      <w:r w:rsidRPr="00732269">
        <w:rPr>
          <w:rFonts w:ascii="Garamond" w:hAnsi="Garamond"/>
          <w:kern w:val="0"/>
          <w:lang w:eastAsia="zh-CN"/>
          <w14:ligatures w14:val="none"/>
        </w:rPr>
        <w:t>minerali</w:t>
      </w:r>
      <w:r w:rsidR="004468A5" w:rsidRPr="00732269">
        <w:rPr>
          <w:rFonts w:ascii="Garamond" w:hAnsi="Garamond"/>
          <w:kern w:val="0"/>
          <w:lang w:eastAsia="zh-CN"/>
          <w14:ligatures w14:val="none"/>
        </w:rPr>
        <w:t>;</w:t>
      </w:r>
    </w:p>
    <w:p w14:paraId="52F2B0E3" w14:textId="5A1CF73C" w:rsidR="00D66E1B" w:rsidRPr="00732269" w:rsidRDefault="001B41B0" w:rsidP="00732269">
      <w:pPr>
        <w:pStyle w:val="Corpotesto"/>
        <w:numPr>
          <w:ilvl w:val="0"/>
          <w:numId w:val="11"/>
        </w:numPr>
        <w:suppressAutoHyphens w:val="0"/>
        <w:spacing w:after="0" w:line="276" w:lineRule="auto"/>
        <w:ind w:left="851" w:hanging="294"/>
        <w:contextualSpacing/>
        <w:jc w:val="both"/>
        <w:rPr>
          <w:rFonts w:ascii="Garamond" w:hAnsi="Garamond"/>
          <w:kern w:val="0"/>
          <w:lang w:eastAsia="zh-CN"/>
          <w14:ligatures w14:val="none"/>
        </w:rPr>
      </w:pPr>
      <w:r w:rsidRPr="00732269">
        <w:rPr>
          <w:rFonts w:ascii="Garamond" w:hAnsi="Garamond"/>
          <w:kern w:val="0"/>
          <w:lang w:eastAsia="zh-CN"/>
          <w14:ligatures w14:val="none"/>
        </w:rPr>
        <w:t>microelementi.</w:t>
      </w:r>
    </w:p>
    <w:p w14:paraId="4378D965" w14:textId="77777777" w:rsidR="00D66E1B" w:rsidRPr="00732269" w:rsidRDefault="001B41B0" w:rsidP="00732269">
      <w:pPr>
        <w:pStyle w:val="Corpotesto"/>
        <w:suppressAutoHyphens w:val="0"/>
        <w:spacing w:line="276" w:lineRule="auto"/>
        <w:contextualSpacing/>
        <w:jc w:val="both"/>
        <w:rPr>
          <w:rFonts w:ascii="Garamond" w:hAnsi="Garamond"/>
          <w:kern w:val="0"/>
          <w:lang w:eastAsia="zh-CN"/>
          <w14:ligatures w14:val="none"/>
        </w:rPr>
      </w:pPr>
      <w:r w:rsidRPr="00732269">
        <w:rPr>
          <w:rFonts w:ascii="Garamond" w:hAnsi="Garamond"/>
          <w:kern w:val="0"/>
          <w:lang w:eastAsia="zh-CN"/>
          <w14:ligatures w14:val="none"/>
        </w:rPr>
        <w:t>Tenuto conto della prescrizione del Centro Prescrittore, le soluzioni sterili ed apirogene saranno costituite da una miscela di aminoacidi, elettroliti e glucosio ed eventualmente di lipidi.</w:t>
      </w:r>
    </w:p>
    <w:p w14:paraId="0E38C4DF" w14:textId="5B449C6D" w:rsidR="00D66E1B" w:rsidRPr="00732269" w:rsidRDefault="001B41B0" w:rsidP="00732269">
      <w:pPr>
        <w:pStyle w:val="Corpotesto"/>
        <w:suppressAutoHyphens w:val="0"/>
        <w:spacing w:after="0" w:line="276" w:lineRule="auto"/>
        <w:contextualSpacing/>
        <w:jc w:val="both"/>
        <w:rPr>
          <w:rFonts w:ascii="Garamond" w:hAnsi="Garamond"/>
          <w:kern w:val="0"/>
          <w:lang w:eastAsia="zh-CN"/>
          <w14:ligatures w14:val="none"/>
        </w:rPr>
      </w:pPr>
      <w:r w:rsidRPr="00732269">
        <w:rPr>
          <w:rFonts w:ascii="Garamond" w:hAnsi="Garamond"/>
          <w:kern w:val="0"/>
          <w:lang w:eastAsia="zh-CN"/>
          <w14:ligatures w14:val="none"/>
        </w:rPr>
        <w:t>I diversi componenti, per motivi di stabilità, potranno essere contenuti in compartimenti separati e miscelati solo al momento dell’uso. La Farmacia o l’Officina di produzione è tenuta a presentare al Centro Prescrittore una dichiarazione inerente la possibilità/quantità massima d</w:t>
      </w:r>
      <w:r w:rsidR="00F2084E" w:rsidRPr="00732269">
        <w:rPr>
          <w:rFonts w:ascii="Garamond" w:hAnsi="Garamond"/>
          <w:kern w:val="0"/>
          <w:lang w:eastAsia="zh-CN"/>
          <w14:ligatures w14:val="none"/>
        </w:rPr>
        <w:t>i aggiunte di elettroliti.</w:t>
      </w:r>
    </w:p>
    <w:p w14:paraId="32E555EF" w14:textId="54E7C284" w:rsidR="00D66E1B" w:rsidRPr="00732269" w:rsidRDefault="001B41B0" w:rsidP="00732269">
      <w:pPr>
        <w:pStyle w:val="Corpotesto"/>
        <w:suppressAutoHyphens w:val="0"/>
        <w:spacing w:after="0" w:line="276" w:lineRule="auto"/>
        <w:contextualSpacing/>
        <w:jc w:val="both"/>
        <w:rPr>
          <w:rFonts w:ascii="Garamond" w:hAnsi="Garamond"/>
          <w:kern w:val="0"/>
          <w:lang w:eastAsia="zh-CN"/>
          <w14:ligatures w14:val="none"/>
        </w:rPr>
      </w:pPr>
      <w:r w:rsidRPr="00732269">
        <w:rPr>
          <w:rFonts w:ascii="Garamond" w:hAnsi="Garamond"/>
          <w:kern w:val="0"/>
          <w:lang w:eastAsia="zh-CN"/>
          <w14:ligatures w14:val="none"/>
        </w:rPr>
        <w:t>Deve essere fornito, a richiesta Centro Prescrittore, il profilo aminoacidico della soluzione e la composizione dell’emulsione lipidica.</w:t>
      </w:r>
    </w:p>
    <w:p w14:paraId="231E9123" w14:textId="66173B4A" w:rsidR="00D66E1B" w:rsidRPr="00732269" w:rsidRDefault="001B41B0" w:rsidP="00732269">
      <w:pPr>
        <w:pStyle w:val="Corpotesto"/>
        <w:suppressAutoHyphens w:val="0"/>
        <w:spacing w:after="0" w:line="276" w:lineRule="auto"/>
        <w:contextualSpacing/>
        <w:jc w:val="both"/>
        <w:rPr>
          <w:rFonts w:ascii="Garamond" w:hAnsi="Garamond"/>
          <w:kern w:val="0"/>
          <w:lang w:eastAsia="zh-CN"/>
          <w14:ligatures w14:val="none"/>
        </w:rPr>
      </w:pPr>
      <w:r w:rsidRPr="00732269">
        <w:rPr>
          <w:rFonts w:ascii="Garamond" w:hAnsi="Garamond"/>
          <w:kern w:val="0"/>
          <w:lang w:eastAsia="zh-CN"/>
          <w14:ligatures w14:val="none"/>
        </w:rPr>
        <w:t>Nel caso di aggiunte estemporane</w:t>
      </w:r>
      <w:r w:rsidR="00F2084E" w:rsidRPr="00732269">
        <w:rPr>
          <w:rFonts w:ascii="Garamond" w:hAnsi="Garamond"/>
          <w:kern w:val="0"/>
          <w:lang w:eastAsia="zh-CN"/>
          <w14:ligatures w14:val="none"/>
        </w:rPr>
        <w:t>e</w:t>
      </w:r>
      <w:r w:rsidRPr="00732269">
        <w:rPr>
          <w:rFonts w:ascii="Garamond" w:hAnsi="Garamond"/>
          <w:kern w:val="0"/>
          <w:lang w:eastAsia="zh-CN"/>
          <w14:ligatures w14:val="none"/>
        </w:rPr>
        <w:t xml:space="preserve"> al momento della somministrazione, come ad esempio vitamine ed oligoelementi, deve essere trasmesso al Centro Prescrittore la certificazione di stabilità. Un </w:t>
      </w:r>
      <w:r w:rsidR="00F2084E" w:rsidRPr="00732269">
        <w:rPr>
          <w:rFonts w:ascii="Garamond" w:hAnsi="Garamond"/>
          <w:kern w:val="0"/>
          <w:lang w:eastAsia="zh-CN"/>
          <w14:ligatures w14:val="none"/>
        </w:rPr>
        <w:t>modello</w:t>
      </w:r>
      <w:r w:rsidRPr="00732269">
        <w:rPr>
          <w:rFonts w:ascii="Garamond" w:hAnsi="Garamond"/>
          <w:kern w:val="0"/>
          <w:lang w:eastAsia="zh-CN"/>
          <w14:ligatures w14:val="none"/>
        </w:rPr>
        <w:t xml:space="preserve"> di tale dichiarazione deve essere presentato in sede di gara (</w:t>
      </w:r>
      <w:r w:rsidR="00B72405" w:rsidRPr="00732269">
        <w:rPr>
          <w:rFonts w:ascii="Garamond" w:hAnsi="Garamond"/>
          <w:kern w:val="0"/>
          <w:lang w:eastAsia="zh-CN"/>
          <w14:ligatures w14:val="none"/>
        </w:rPr>
        <w:t xml:space="preserve">all’interno della </w:t>
      </w:r>
      <w:r w:rsidRPr="00732269">
        <w:rPr>
          <w:rFonts w:ascii="Garamond" w:hAnsi="Garamond"/>
          <w:kern w:val="0"/>
          <w:lang w:eastAsia="zh-CN"/>
          <w14:ligatures w14:val="none"/>
        </w:rPr>
        <w:t>busta</w:t>
      </w:r>
      <w:r w:rsidR="00B72405" w:rsidRPr="00732269">
        <w:rPr>
          <w:rFonts w:ascii="Garamond" w:hAnsi="Garamond"/>
          <w:kern w:val="0"/>
          <w:lang w:eastAsia="zh-CN"/>
          <w14:ligatures w14:val="none"/>
        </w:rPr>
        <w:t xml:space="preserve"> contenente la</w:t>
      </w:r>
      <w:r w:rsidRPr="00732269">
        <w:rPr>
          <w:rFonts w:ascii="Garamond" w:hAnsi="Garamond"/>
          <w:kern w:val="0"/>
          <w:lang w:eastAsia="zh-CN"/>
          <w14:ligatures w14:val="none"/>
        </w:rPr>
        <w:t xml:space="preserve"> documentazione tecnica).</w:t>
      </w:r>
    </w:p>
    <w:p w14:paraId="66B2A0FD" w14:textId="6A6FC14F" w:rsidR="00D66E1B" w:rsidRPr="00732269" w:rsidRDefault="001B41B0" w:rsidP="00732269">
      <w:pPr>
        <w:pStyle w:val="Corpotesto"/>
        <w:suppressAutoHyphens w:val="0"/>
        <w:spacing w:after="0" w:line="276" w:lineRule="auto"/>
        <w:contextualSpacing/>
        <w:jc w:val="both"/>
        <w:rPr>
          <w:rFonts w:ascii="Garamond" w:hAnsi="Garamond"/>
          <w:kern w:val="0"/>
          <w:lang w:eastAsia="zh-CN"/>
          <w14:ligatures w14:val="none"/>
        </w:rPr>
      </w:pPr>
      <w:r w:rsidRPr="00732269">
        <w:rPr>
          <w:rFonts w:ascii="Garamond" w:hAnsi="Garamond"/>
          <w:kern w:val="0"/>
          <w:lang w:eastAsia="zh-CN"/>
          <w14:ligatures w14:val="none"/>
        </w:rPr>
        <w:t>La composizione analitica della sacca deve essere indicata in un certificato fornito al Centro Prescrittore, specificando il lotto di produzione di riferimento.</w:t>
      </w:r>
    </w:p>
    <w:p w14:paraId="6DD6E95E" w14:textId="77777777" w:rsidR="00D66E1B" w:rsidRPr="00732269" w:rsidRDefault="001B41B0" w:rsidP="00732269">
      <w:pPr>
        <w:pStyle w:val="Corpotesto"/>
        <w:suppressAutoHyphens w:val="0"/>
        <w:spacing w:after="0" w:line="276" w:lineRule="auto"/>
        <w:contextualSpacing/>
        <w:jc w:val="both"/>
        <w:rPr>
          <w:rFonts w:ascii="Garamond" w:hAnsi="Garamond"/>
          <w:kern w:val="0"/>
          <w:lang w:eastAsia="zh-CN"/>
          <w14:ligatures w14:val="none"/>
        </w:rPr>
      </w:pPr>
      <w:r w:rsidRPr="00732269">
        <w:rPr>
          <w:rFonts w:ascii="Garamond" w:hAnsi="Garamond"/>
          <w:kern w:val="0"/>
          <w:lang w:eastAsia="zh-CN"/>
          <w14:ligatures w14:val="none"/>
        </w:rPr>
        <w:t>Nell’ambito della prescrizione di sacche, su indicazione del Centro prescrittore, le stesse potranno contenere</w:t>
      </w:r>
      <w:r w:rsidRPr="00732269">
        <w:rPr>
          <w:rFonts w:ascii="Garamond" w:hAnsi="Garamond"/>
        </w:rPr>
        <w:t>:</w:t>
      </w:r>
    </w:p>
    <w:p w14:paraId="68C3A4B8" w14:textId="76516F8C" w:rsidR="00D66E1B" w:rsidRPr="00732269" w:rsidRDefault="001B41B0" w:rsidP="00732269">
      <w:pPr>
        <w:pStyle w:val="Corpotesto"/>
        <w:numPr>
          <w:ilvl w:val="0"/>
          <w:numId w:val="2"/>
        </w:numPr>
        <w:tabs>
          <w:tab w:val="clear" w:pos="1440"/>
        </w:tabs>
        <w:suppressAutoHyphens w:val="0"/>
        <w:spacing w:after="0" w:line="276" w:lineRule="auto"/>
        <w:ind w:left="426" w:hanging="284"/>
        <w:contextualSpacing/>
        <w:jc w:val="both"/>
        <w:rPr>
          <w:rFonts w:ascii="Garamond" w:hAnsi="Garamond"/>
          <w:kern w:val="0"/>
          <w:lang w:eastAsia="zh-CN"/>
          <w14:ligatures w14:val="none"/>
        </w:rPr>
      </w:pPr>
      <w:r w:rsidRPr="00732269">
        <w:rPr>
          <w:rFonts w:ascii="Garamond" w:hAnsi="Garamond"/>
          <w:kern w:val="0"/>
          <w:lang w:eastAsia="zh-CN"/>
          <w14:ligatures w14:val="none"/>
        </w:rPr>
        <w:t>Emulsioni lipidiche</w:t>
      </w:r>
      <w:r w:rsidR="00B72405" w:rsidRPr="00732269">
        <w:rPr>
          <w:rFonts w:ascii="Garamond" w:hAnsi="Garamond"/>
          <w:kern w:val="0"/>
          <w:lang w:eastAsia="zh-CN"/>
          <w14:ligatures w14:val="none"/>
        </w:rPr>
        <w:t>;</w:t>
      </w:r>
    </w:p>
    <w:p w14:paraId="34932480" w14:textId="152E70FB" w:rsidR="00D66E1B" w:rsidRPr="00732269" w:rsidRDefault="001B41B0" w:rsidP="00732269">
      <w:pPr>
        <w:pStyle w:val="Corpotesto"/>
        <w:numPr>
          <w:ilvl w:val="0"/>
          <w:numId w:val="2"/>
        </w:numPr>
        <w:tabs>
          <w:tab w:val="clear" w:pos="1440"/>
        </w:tabs>
        <w:suppressAutoHyphens w:val="0"/>
        <w:spacing w:after="0" w:line="276" w:lineRule="auto"/>
        <w:ind w:left="426" w:hanging="284"/>
        <w:contextualSpacing/>
        <w:jc w:val="both"/>
        <w:rPr>
          <w:rFonts w:ascii="Garamond" w:hAnsi="Garamond"/>
          <w:kern w:val="0"/>
          <w:lang w:eastAsia="zh-CN"/>
          <w14:ligatures w14:val="none"/>
        </w:rPr>
      </w:pPr>
      <w:r w:rsidRPr="00732269">
        <w:rPr>
          <w:rFonts w:ascii="Garamond" w:hAnsi="Garamond"/>
          <w:kern w:val="0"/>
          <w:lang w:eastAsia="zh-CN"/>
          <w14:ligatures w14:val="none"/>
        </w:rPr>
        <w:t>Soluzioni saline</w:t>
      </w:r>
      <w:r w:rsidR="00B72405" w:rsidRPr="00732269">
        <w:rPr>
          <w:rFonts w:ascii="Garamond" w:hAnsi="Garamond"/>
          <w:kern w:val="0"/>
          <w:lang w:eastAsia="zh-CN"/>
          <w14:ligatures w14:val="none"/>
        </w:rPr>
        <w:t>;</w:t>
      </w:r>
    </w:p>
    <w:p w14:paraId="0BEC0D6F" w14:textId="39E105C9" w:rsidR="00D66E1B" w:rsidRPr="00732269" w:rsidRDefault="001B41B0" w:rsidP="00732269">
      <w:pPr>
        <w:pStyle w:val="Corpotesto"/>
        <w:numPr>
          <w:ilvl w:val="0"/>
          <w:numId w:val="2"/>
        </w:numPr>
        <w:tabs>
          <w:tab w:val="clear" w:pos="1440"/>
        </w:tabs>
        <w:suppressAutoHyphens w:val="0"/>
        <w:spacing w:after="0" w:line="276" w:lineRule="auto"/>
        <w:ind w:left="426" w:hanging="284"/>
        <w:contextualSpacing/>
        <w:jc w:val="both"/>
        <w:rPr>
          <w:rFonts w:ascii="Garamond" w:hAnsi="Garamond"/>
          <w:kern w:val="0"/>
          <w:lang w:eastAsia="zh-CN"/>
          <w14:ligatures w14:val="none"/>
        </w:rPr>
      </w:pPr>
      <w:r w:rsidRPr="00732269">
        <w:rPr>
          <w:rFonts w:ascii="Garamond" w:hAnsi="Garamond"/>
          <w:kern w:val="0"/>
          <w:lang w:eastAsia="zh-CN"/>
          <w14:ligatures w14:val="none"/>
        </w:rPr>
        <w:t>Soluzioni aminoacidiche</w:t>
      </w:r>
      <w:r w:rsidR="00B72405" w:rsidRPr="00732269">
        <w:rPr>
          <w:rFonts w:ascii="Garamond" w:hAnsi="Garamond"/>
          <w:kern w:val="0"/>
          <w:lang w:eastAsia="zh-CN"/>
          <w14:ligatures w14:val="none"/>
        </w:rPr>
        <w:t>;</w:t>
      </w:r>
    </w:p>
    <w:p w14:paraId="79CC0103" w14:textId="384C224F" w:rsidR="00D66E1B" w:rsidRPr="00732269" w:rsidRDefault="001B41B0" w:rsidP="00732269">
      <w:pPr>
        <w:pStyle w:val="Corpotesto"/>
        <w:numPr>
          <w:ilvl w:val="0"/>
          <w:numId w:val="2"/>
        </w:numPr>
        <w:tabs>
          <w:tab w:val="clear" w:pos="1440"/>
        </w:tabs>
        <w:suppressAutoHyphens w:val="0"/>
        <w:spacing w:after="0" w:line="276" w:lineRule="auto"/>
        <w:ind w:left="426" w:hanging="284"/>
        <w:contextualSpacing/>
        <w:jc w:val="both"/>
        <w:rPr>
          <w:rFonts w:ascii="Garamond" w:hAnsi="Garamond"/>
          <w:kern w:val="0"/>
          <w:lang w:eastAsia="zh-CN"/>
          <w14:ligatures w14:val="none"/>
        </w:rPr>
      </w:pPr>
      <w:r w:rsidRPr="00732269">
        <w:rPr>
          <w:rFonts w:ascii="Garamond" w:hAnsi="Garamond"/>
          <w:kern w:val="0"/>
          <w:lang w:eastAsia="zh-CN"/>
          <w14:ligatures w14:val="none"/>
        </w:rPr>
        <w:t>Vitamine</w:t>
      </w:r>
      <w:r w:rsidR="00B72405" w:rsidRPr="00732269">
        <w:rPr>
          <w:rFonts w:ascii="Garamond" w:hAnsi="Garamond"/>
          <w:kern w:val="0"/>
          <w:lang w:eastAsia="zh-CN"/>
          <w14:ligatures w14:val="none"/>
        </w:rPr>
        <w:t>;</w:t>
      </w:r>
    </w:p>
    <w:p w14:paraId="224FB7F1" w14:textId="17EA806B" w:rsidR="00D66E1B" w:rsidRPr="00732269" w:rsidRDefault="001B41B0" w:rsidP="00732269">
      <w:pPr>
        <w:pStyle w:val="Corpotesto"/>
        <w:numPr>
          <w:ilvl w:val="0"/>
          <w:numId w:val="2"/>
        </w:numPr>
        <w:tabs>
          <w:tab w:val="clear" w:pos="1440"/>
        </w:tabs>
        <w:suppressAutoHyphens w:val="0"/>
        <w:spacing w:after="0" w:line="276" w:lineRule="auto"/>
        <w:ind w:left="426" w:hanging="284"/>
        <w:contextualSpacing/>
        <w:jc w:val="both"/>
        <w:rPr>
          <w:rFonts w:ascii="Garamond" w:hAnsi="Garamond"/>
          <w:kern w:val="0"/>
          <w:lang w:eastAsia="zh-CN"/>
          <w14:ligatures w14:val="none"/>
        </w:rPr>
      </w:pPr>
      <w:r w:rsidRPr="00732269">
        <w:rPr>
          <w:rFonts w:ascii="Garamond" w:hAnsi="Garamond"/>
          <w:kern w:val="0"/>
          <w:lang w:eastAsia="zh-CN"/>
          <w14:ligatures w14:val="none"/>
        </w:rPr>
        <w:t>Microelementi</w:t>
      </w:r>
      <w:r w:rsidR="00B72405" w:rsidRPr="00732269">
        <w:rPr>
          <w:rFonts w:ascii="Garamond" w:hAnsi="Garamond"/>
          <w:kern w:val="0"/>
          <w:lang w:eastAsia="zh-CN"/>
          <w14:ligatures w14:val="none"/>
        </w:rPr>
        <w:t>;</w:t>
      </w:r>
    </w:p>
    <w:p w14:paraId="67506919" w14:textId="77777777" w:rsidR="00D66E1B" w:rsidRPr="00732269" w:rsidRDefault="001B41B0" w:rsidP="00732269">
      <w:pPr>
        <w:pStyle w:val="Corpotesto"/>
        <w:suppressAutoHyphens w:val="0"/>
        <w:spacing w:line="276" w:lineRule="auto"/>
        <w:contextualSpacing/>
        <w:jc w:val="both"/>
        <w:rPr>
          <w:rFonts w:ascii="Garamond" w:hAnsi="Garamond"/>
          <w:kern w:val="0"/>
          <w:lang w:eastAsia="zh-CN"/>
          <w14:ligatures w14:val="none"/>
        </w:rPr>
      </w:pPr>
      <w:r w:rsidRPr="00732269">
        <w:rPr>
          <w:rFonts w:ascii="Garamond" w:hAnsi="Garamond"/>
          <w:kern w:val="0"/>
          <w:lang w:eastAsia="zh-CN"/>
          <w14:ligatures w14:val="none"/>
        </w:rPr>
        <w:t>secondo quanto disponibile in commercio.</w:t>
      </w:r>
    </w:p>
    <w:p w14:paraId="12DCC80A" w14:textId="0D4CABFC" w:rsidR="00D66E1B" w:rsidRPr="00732269" w:rsidRDefault="001B41B0" w:rsidP="00732269">
      <w:pPr>
        <w:pStyle w:val="Corpotesto"/>
        <w:spacing w:before="240" w:after="0" w:line="276" w:lineRule="auto"/>
        <w:jc w:val="both"/>
        <w:rPr>
          <w:rFonts w:ascii="Garamond" w:hAnsi="Garamond"/>
          <w:b/>
          <w:u w:val="single"/>
        </w:rPr>
      </w:pPr>
      <w:r w:rsidRPr="00732269">
        <w:rPr>
          <w:rFonts w:ascii="Garamond" w:hAnsi="Garamond"/>
          <w:b/>
          <w:u w:val="single"/>
        </w:rPr>
        <w:t>Sublotto b e c</w:t>
      </w:r>
    </w:p>
    <w:p w14:paraId="3AF2E6F3" w14:textId="36498504" w:rsidR="00D66E1B" w:rsidRPr="00732269" w:rsidRDefault="001B41B0" w:rsidP="00732269">
      <w:pPr>
        <w:pStyle w:val="Corpotesto"/>
        <w:spacing w:after="0" w:line="276" w:lineRule="auto"/>
        <w:jc w:val="both"/>
        <w:rPr>
          <w:rFonts w:ascii="Garamond" w:hAnsi="Garamond"/>
          <w:kern w:val="0"/>
          <w:lang w:eastAsia="zh-CN"/>
          <w14:ligatures w14:val="none"/>
        </w:rPr>
      </w:pPr>
      <w:r w:rsidRPr="00732269">
        <w:rPr>
          <w:rFonts w:ascii="Garamond" w:hAnsi="Garamond"/>
          <w:kern w:val="0"/>
          <w:lang w:eastAsia="zh-CN"/>
          <w14:ligatures w14:val="none"/>
        </w:rPr>
        <w:t xml:space="preserve">Il </w:t>
      </w:r>
      <w:r w:rsidR="005A275A" w:rsidRPr="00732269">
        <w:rPr>
          <w:rFonts w:ascii="Garamond" w:hAnsi="Garamond"/>
          <w:kern w:val="0"/>
          <w:lang w:eastAsia="zh-CN"/>
          <w14:ligatures w14:val="none"/>
        </w:rPr>
        <w:t>S</w:t>
      </w:r>
      <w:r w:rsidRPr="00732269">
        <w:rPr>
          <w:rFonts w:ascii="Garamond" w:hAnsi="Garamond"/>
          <w:kern w:val="0"/>
          <w:lang w:eastAsia="zh-CN"/>
          <w14:ligatures w14:val="none"/>
        </w:rPr>
        <w:t xml:space="preserve">ublotto b prevede la fornitura domiciliare nel caso in cui ad un paziente venga prescritta una sacca già presente in commercio. </w:t>
      </w:r>
    </w:p>
    <w:p w14:paraId="1392BE6A" w14:textId="7F732F10" w:rsidR="00D66E1B" w:rsidRPr="00732269" w:rsidRDefault="00F2084E" w:rsidP="00732269">
      <w:pPr>
        <w:pStyle w:val="Corpotesto"/>
        <w:spacing w:after="0" w:line="276" w:lineRule="auto"/>
        <w:jc w:val="both"/>
        <w:rPr>
          <w:rFonts w:ascii="Garamond" w:hAnsi="Garamond"/>
          <w:kern w:val="0"/>
          <w:lang w:eastAsia="zh-CN"/>
          <w14:ligatures w14:val="none"/>
        </w:rPr>
      </w:pPr>
      <w:r w:rsidRPr="00732269">
        <w:rPr>
          <w:rFonts w:ascii="Garamond" w:hAnsi="Garamond"/>
          <w:kern w:val="0"/>
          <w:lang w:eastAsia="zh-CN"/>
          <w14:ligatures w14:val="none"/>
        </w:rPr>
        <w:lastRenderedPageBreak/>
        <w:t xml:space="preserve">Nel </w:t>
      </w:r>
      <w:r w:rsidR="005A275A" w:rsidRPr="00732269">
        <w:rPr>
          <w:rFonts w:ascii="Garamond" w:hAnsi="Garamond"/>
          <w:kern w:val="0"/>
          <w:lang w:eastAsia="zh-CN"/>
          <w14:ligatures w14:val="none"/>
        </w:rPr>
        <w:t>S</w:t>
      </w:r>
      <w:r w:rsidRPr="00732269">
        <w:rPr>
          <w:rFonts w:ascii="Garamond" w:hAnsi="Garamond"/>
          <w:kern w:val="0"/>
          <w:lang w:eastAsia="zh-CN"/>
          <w14:ligatures w14:val="none"/>
        </w:rPr>
        <w:t>ub</w:t>
      </w:r>
      <w:r w:rsidR="001B41B0" w:rsidRPr="00732269">
        <w:rPr>
          <w:rFonts w:ascii="Garamond" w:hAnsi="Garamond"/>
          <w:kern w:val="0"/>
          <w:lang w:eastAsia="zh-CN"/>
          <w14:ligatures w14:val="none"/>
        </w:rPr>
        <w:t xml:space="preserve">lotto c, in caso di interruzione temporanea della Nutrizione Parenterale </w:t>
      </w:r>
      <w:r w:rsidR="00B72405" w:rsidRPr="00732269">
        <w:rPr>
          <w:rFonts w:ascii="Garamond" w:hAnsi="Garamond"/>
          <w:kern w:val="0"/>
          <w:lang w:eastAsia="zh-CN"/>
          <w14:ligatures w14:val="none"/>
        </w:rPr>
        <w:t xml:space="preserve">o </w:t>
      </w:r>
      <w:r w:rsidR="001B41B0" w:rsidRPr="00732269">
        <w:rPr>
          <w:rFonts w:ascii="Garamond" w:hAnsi="Garamond"/>
          <w:kern w:val="0"/>
          <w:lang w:eastAsia="zh-CN"/>
          <w14:ligatures w14:val="none"/>
        </w:rPr>
        <w:t xml:space="preserve">in caso di alternanza di infusione di sacche e di soluzioni idratanti in giornate diverse di terapia oppure, in ultimo, in caso di esclusiva necessità cronica di infusione di soluzioni idroelettrolitiche (Insufficienza Intestinale di Classe A secondo la classificazione clinica delle Linee Guida Espen 2016), il Fornitore è tenuto ad effettuare la fornitura del servizio di Idratazione domiciliare. </w:t>
      </w:r>
    </w:p>
    <w:p w14:paraId="72C921F8" w14:textId="6F5D9DE5" w:rsidR="00B72405" w:rsidRPr="00732269" w:rsidRDefault="00B72405" w:rsidP="00732269">
      <w:pPr>
        <w:spacing w:line="276" w:lineRule="auto"/>
        <w:jc w:val="both"/>
        <w:rPr>
          <w:rFonts w:ascii="Garamond" w:hAnsi="Garamond"/>
          <w:lang w:eastAsia="zh-CN"/>
        </w:rPr>
      </w:pPr>
      <w:r w:rsidRPr="00732269">
        <w:rPr>
          <w:rFonts w:ascii="Garamond" w:hAnsi="Garamond"/>
          <w:lang w:eastAsia="zh-CN"/>
        </w:rPr>
        <w:t xml:space="preserve">Con riferimento ad </w:t>
      </w:r>
      <w:r w:rsidR="001B41B0" w:rsidRPr="00732269">
        <w:rPr>
          <w:rFonts w:ascii="Garamond" w:hAnsi="Garamond"/>
          <w:lang w:eastAsia="zh-CN"/>
        </w:rPr>
        <w:t xml:space="preserve">entrambi i </w:t>
      </w:r>
      <w:r w:rsidR="005A275A" w:rsidRPr="00732269">
        <w:rPr>
          <w:rFonts w:ascii="Garamond" w:hAnsi="Garamond"/>
          <w:lang w:eastAsia="zh-CN"/>
        </w:rPr>
        <w:t>S</w:t>
      </w:r>
      <w:r w:rsidR="001B41B0" w:rsidRPr="00732269">
        <w:rPr>
          <w:rFonts w:ascii="Garamond" w:hAnsi="Garamond"/>
          <w:lang w:eastAsia="zh-CN"/>
        </w:rPr>
        <w:t>ublotti</w:t>
      </w:r>
      <w:r w:rsidR="005A275A" w:rsidRPr="00732269">
        <w:rPr>
          <w:rFonts w:ascii="Garamond" w:hAnsi="Garamond"/>
          <w:lang w:eastAsia="zh-CN"/>
        </w:rPr>
        <w:t xml:space="preserve"> b e c, </w:t>
      </w:r>
      <w:r w:rsidR="001B41B0" w:rsidRPr="00732269">
        <w:rPr>
          <w:rFonts w:ascii="Garamond" w:hAnsi="Garamond"/>
          <w:lang w:eastAsia="zh-CN"/>
        </w:rPr>
        <w:t>le sacche</w:t>
      </w:r>
      <w:r w:rsidR="0005176E" w:rsidRPr="00732269">
        <w:rPr>
          <w:rFonts w:ascii="Garamond" w:hAnsi="Garamond"/>
          <w:lang w:eastAsia="zh-CN"/>
        </w:rPr>
        <w:t xml:space="preserve"> o le soluzioni per infusione</w:t>
      </w:r>
      <w:r w:rsidR="001B41B0" w:rsidRPr="00732269">
        <w:rPr>
          <w:rFonts w:ascii="Garamond" w:hAnsi="Garamond"/>
          <w:lang w:eastAsia="zh-CN"/>
        </w:rPr>
        <w:t>, in materiale plastico atossico, devono</w:t>
      </w:r>
      <w:r w:rsidRPr="00732269">
        <w:rPr>
          <w:rFonts w:ascii="Garamond" w:hAnsi="Garamond"/>
          <w:lang w:eastAsia="zh-CN"/>
        </w:rPr>
        <w:t>:</w:t>
      </w:r>
    </w:p>
    <w:p w14:paraId="7C8ECBD5" w14:textId="4FEDF2DD" w:rsidR="00B72405" w:rsidRPr="00732269" w:rsidRDefault="001B41B0" w:rsidP="00732269">
      <w:pPr>
        <w:pStyle w:val="Paragrafoelenco"/>
        <w:numPr>
          <w:ilvl w:val="0"/>
          <w:numId w:val="31"/>
        </w:numPr>
        <w:spacing w:line="276" w:lineRule="auto"/>
        <w:ind w:left="426" w:hanging="284"/>
        <w:jc w:val="both"/>
        <w:rPr>
          <w:rFonts w:ascii="Garamond" w:hAnsi="Garamond"/>
          <w:i/>
          <w:iCs/>
          <w:lang w:eastAsia="zh-CN"/>
        </w:rPr>
      </w:pPr>
      <w:r w:rsidRPr="00732269">
        <w:rPr>
          <w:rFonts w:ascii="Garamond" w:hAnsi="Garamond"/>
          <w:lang w:eastAsia="zh-CN"/>
        </w:rPr>
        <w:t xml:space="preserve">corrispondere a quanto previsto nella monografia della F.U. </w:t>
      </w:r>
      <w:r w:rsidRPr="00732269">
        <w:rPr>
          <w:rFonts w:ascii="Garamond" w:hAnsi="Garamond"/>
          <w:i/>
          <w:iCs/>
          <w:lang w:eastAsia="zh-CN"/>
        </w:rPr>
        <w:t>“Contenitori in plastica per liquidi perfusionali”</w:t>
      </w:r>
      <w:r w:rsidR="00B72405" w:rsidRPr="00732269">
        <w:rPr>
          <w:rFonts w:ascii="Garamond" w:hAnsi="Garamond"/>
          <w:lang w:eastAsia="zh-CN"/>
        </w:rPr>
        <w:t>;</w:t>
      </w:r>
    </w:p>
    <w:p w14:paraId="41CBAB65" w14:textId="77777777" w:rsidR="003E2B64" w:rsidRPr="00732269" w:rsidRDefault="001B41B0" w:rsidP="00732269">
      <w:pPr>
        <w:pStyle w:val="Paragrafoelenco"/>
        <w:numPr>
          <w:ilvl w:val="0"/>
          <w:numId w:val="31"/>
        </w:numPr>
        <w:spacing w:line="276" w:lineRule="auto"/>
        <w:ind w:left="426" w:hanging="284"/>
        <w:jc w:val="both"/>
        <w:rPr>
          <w:rFonts w:ascii="Garamond" w:hAnsi="Garamond"/>
        </w:rPr>
      </w:pPr>
      <w:r w:rsidRPr="00732269">
        <w:rPr>
          <w:rFonts w:ascii="Garamond" w:hAnsi="Garamond"/>
          <w:lang w:eastAsia="zh-CN"/>
        </w:rPr>
        <w:t>essere provviste di punti di accesso che permettano il facile collegamento del contenitore con i dispositivi d’infusione perforabili con spike. Tutti i sistemi di chiusura devono garantire il non distacco di frustoli dopo perforazione o rottura</w:t>
      </w:r>
      <w:r w:rsidR="00B72405" w:rsidRPr="00732269">
        <w:rPr>
          <w:rFonts w:ascii="Garamond" w:hAnsi="Garamond"/>
          <w:lang w:eastAsia="zh-CN"/>
        </w:rPr>
        <w:t>;</w:t>
      </w:r>
    </w:p>
    <w:p w14:paraId="2A116E02" w14:textId="039D2B90" w:rsidR="00B72405" w:rsidRPr="00732269" w:rsidRDefault="00792E4E" w:rsidP="00732269">
      <w:pPr>
        <w:pStyle w:val="Paragrafoelenco"/>
        <w:numPr>
          <w:ilvl w:val="0"/>
          <w:numId w:val="31"/>
        </w:numPr>
        <w:spacing w:line="276" w:lineRule="auto"/>
        <w:ind w:left="426" w:hanging="284"/>
        <w:jc w:val="both"/>
        <w:rPr>
          <w:rFonts w:ascii="Garamond" w:hAnsi="Garamond"/>
        </w:rPr>
      </w:pPr>
      <w:r w:rsidRPr="00732269">
        <w:rPr>
          <w:rFonts w:ascii="Garamond" w:hAnsi="Garamond"/>
          <w:lang w:eastAsia="zh-CN"/>
        </w:rPr>
        <w:t>essere prive di ftalati</w:t>
      </w:r>
      <w:r w:rsidR="00B72405" w:rsidRPr="00732269">
        <w:rPr>
          <w:rFonts w:ascii="Garamond" w:hAnsi="Garamond"/>
          <w:lang w:eastAsia="zh-CN"/>
        </w:rPr>
        <w:t xml:space="preserve"> </w:t>
      </w:r>
      <w:r w:rsidR="0005176E" w:rsidRPr="00732269">
        <w:rPr>
          <w:rFonts w:ascii="Garamond" w:hAnsi="Garamond"/>
        </w:rPr>
        <w:t>e</w:t>
      </w:r>
      <w:r w:rsidR="00732269">
        <w:rPr>
          <w:rFonts w:ascii="Garamond" w:hAnsi="Garamond"/>
        </w:rPr>
        <w:t xml:space="preserve"> </w:t>
      </w:r>
      <w:r w:rsidR="0005176E" w:rsidRPr="00732269">
        <w:rPr>
          <w:rFonts w:ascii="Garamond" w:hAnsi="Garamond"/>
        </w:rPr>
        <w:t xml:space="preserve">prive di lattice sia nella loro composizione sia nel confezionamento primario e secondario; </w:t>
      </w:r>
      <w:r w:rsidR="00B72405" w:rsidRPr="00732269">
        <w:rPr>
          <w:rFonts w:ascii="Garamond" w:hAnsi="Garamond"/>
          <w:lang w:eastAsia="zh-CN"/>
        </w:rPr>
        <w:t>le dichiarazioni</w:t>
      </w:r>
      <w:r w:rsidR="005A275A" w:rsidRPr="00732269">
        <w:rPr>
          <w:rFonts w:ascii="Garamond" w:hAnsi="Garamond"/>
          <w:lang w:eastAsia="zh-CN"/>
        </w:rPr>
        <w:t xml:space="preserve"> attestanti</w:t>
      </w:r>
      <w:r w:rsidR="00B72405" w:rsidRPr="00732269">
        <w:rPr>
          <w:rFonts w:ascii="Garamond" w:hAnsi="Garamond"/>
          <w:lang w:eastAsia="zh-CN"/>
        </w:rPr>
        <w:t xml:space="preserve"> l’assenza ftalati e di </w:t>
      </w:r>
      <w:r w:rsidR="0005176E" w:rsidRPr="00732269">
        <w:rPr>
          <w:rFonts w:ascii="Garamond" w:hAnsi="Garamond"/>
        </w:rPr>
        <w:t>lattice dev</w:t>
      </w:r>
      <w:r w:rsidR="00B72405" w:rsidRPr="00732269">
        <w:rPr>
          <w:rFonts w:ascii="Garamond" w:hAnsi="Garamond"/>
        </w:rPr>
        <w:t>ono</w:t>
      </w:r>
      <w:r w:rsidR="0005176E" w:rsidRPr="00732269">
        <w:rPr>
          <w:rFonts w:ascii="Garamond" w:hAnsi="Garamond"/>
        </w:rPr>
        <w:t xml:space="preserve"> essere presentat</w:t>
      </w:r>
      <w:r w:rsidR="00B72405" w:rsidRPr="00732269">
        <w:rPr>
          <w:rFonts w:ascii="Garamond" w:hAnsi="Garamond"/>
        </w:rPr>
        <w:t>e</w:t>
      </w:r>
      <w:r w:rsidR="0005176E" w:rsidRPr="00732269">
        <w:rPr>
          <w:rFonts w:ascii="Garamond" w:hAnsi="Garamond"/>
        </w:rPr>
        <w:t xml:space="preserve"> in sede di gara </w:t>
      </w:r>
      <w:r w:rsidR="00B72405" w:rsidRPr="00732269">
        <w:rPr>
          <w:rFonts w:ascii="Garamond" w:hAnsi="Garamond"/>
        </w:rPr>
        <w:t xml:space="preserve">all’interno della </w:t>
      </w:r>
      <w:r w:rsidR="0005176E" w:rsidRPr="00732269">
        <w:rPr>
          <w:rFonts w:ascii="Garamond" w:hAnsi="Garamond"/>
          <w:lang w:eastAsia="zh-CN"/>
        </w:rPr>
        <w:t xml:space="preserve">busta </w:t>
      </w:r>
      <w:r w:rsidR="00B72405" w:rsidRPr="00732269">
        <w:rPr>
          <w:rFonts w:ascii="Garamond" w:hAnsi="Garamond"/>
          <w:lang w:eastAsia="zh-CN"/>
        </w:rPr>
        <w:t xml:space="preserve">contenente la </w:t>
      </w:r>
      <w:r w:rsidR="0005176E" w:rsidRPr="00732269">
        <w:rPr>
          <w:rFonts w:ascii="Garamond" w:hAnsi="Garamond"/>
          <w:lang w:eastAsia="zh-CN"/>
        </w:rPr>
        <w:t>documentazione tecnica)</w:t>
      </w:r>
      <w:r w:rsidR="00B72405" w:rsidRPr="00732269">
        <w:rPr>
          <w:rFonts w:ascii="Garamond" w:hAnsi="Garamond"/>
          <w:lang w:eastAsia="zh-CN"/>
        </w:rPr>
        <w:t>;</w:t>
      </w:r>
    </w:p>
    <w:p w14:paraId="47C2F302" w14:textId="610B2B2A" w:rsidR="00B72405" w:rsidRPr="00732269" w:rsidRDefault="001B41B0" w:rsidP="00732269">
      <w:pPr>
        <w:pStyle w:val="Paragrafoelenco"/>
        <w:numPr>
          <w:ilvl w:val="0"/>
          <w:numId w:val="31"/>
        </w:numPr>
        <w:spacing w:line="276" w:lineRule="auto"/>
        <w:ind w:left="426" w:hanging="284"/>
        <w:jc w:val="both"/>
        <w:rPr>
          <w:rFonts w:ascii="Garamond" w:hAnsi="Garamond"/>
          <w:lang w:eastAsia="zh-CN"/>
        </w:rPr>
      </w:pPr>
      <w:r w:rsidRPr="00732269">
        <w:rPr>
          <w:rFonts w:ascii="Garamond" w:hAnsi="Garamond"/>
          <w:lang w:eastAsia="zh-CN"/>
        </w:rPr>
        <w:t>presentare, ove richiesto, uno spazio libero sufficiente per eventuali ulteriori aggiunte di soluzioni ed avere scale di misurazion</w:t>
      </w:r>
      <w:r w:rsidR="0037091A" w:rsidRPr="00732269">
        <w:rPr>
          <w:rFonts w:ascii="Garamond" w:hAnsi="Garamond"/>
          <w:lang w:eastAsia="zh-CN"/>
        </w:rPr>
        <w:t xml:space="preserve">e ben leggibili; </w:t>
      </w:r>
    </w:p>
    <w:p w14:paraId="38789A2B" w14:textId="6D3AD1F1" w:rsidR="00D66E1B" w:rsidRPr="00732269" w:rsidRDefault="001B41B0" w:rsidP="00732269">
      <w:pPr>
        <w:pStyle w:val="Paragrafoelenco"/>
        <w:numPr>
          <w:ilvl w:val="0"/>
          <w:numId w:val="31"/>
        </w:numPr>
        <w:spacing w:line="276" w:lineRule="auto"/>
        <w:ind w:left="426" w:hanging="284"/>
        <w:jc w:val="both"/>
        <w:rPr>
          <w:rFonts w:ascii="Garamond" w:hAnsi="Garamond"/>
          <w:lang w:eastAsia="zh-CN"/>
        </w:rPr>
      </w:pPr>
      <w:r w:rsidRPr="00732269">
        <w:rPr>
          <w:rFonts w:ascii="Garamond" w:hAnsi="Garamond"/>
          <w:lang w:eastAsia="zh-CN"/>
        </w:rPr>
        <w:t>possedere una forma tale da consentire il completo deflusso della soluzione per gravità nella linea di infusione</w:t>
      </w:r>
      <w:r w:rsidR="005A275A" w:rsidRPr="00732269">
        <w:rPr>
          <w:rFonts w:ascii="Garamond" w:hAnsi="Garamond"/>
          <w:lang w:eastAsia="zh-CN"/>
        </w:rPr>
        <w:t>.</w:t>
      </w:r>
    </w:p>
    <w:p w14:paraId="05BF24F7" w14:textId="152A9F6D" w:rsidR="00D66E1B" w:rsidRPr="00732269" w:rsidRDefault="00B72405" w:rsidP="00732269">
      <w:pPr>
        <w:spacing w:after="120" w:line="276" w:lineRule="auto"/>
        <w:jc w:val="both"/>
        <w:rPr>
          <w:rFonts w:ascii="Garamond" w:hAnsi="Garamond"/>
          <w:lang w:eastAsia="zh-CN"/>
        </w:rPr>
      </w:pPr>
      <w:r w:rsidRPr="00732269">
        <w:rPr>
          <w:rFonts w:ascii="Garamond" w:hAnsi="Garamond"/>
          <w:lang w:eastAsia="zh-CN"/>
        </w:rPr>
        <w:t xml:space="preserve">Con riferimento ad entrambi i </w:t>
      </w:r>
      <w:r w:rsidR="005A275A" w:rsidRPr="00732269">
        <w:rPr>
          <w:rFonts w:ascii="Garamond" w:hAnsi="Garamond"/>
          <w:lang w:eastAsia="zh-CN"/>
        </w:rPr>
        <w:t>S</w:t>
      </w:r>
      <w:r w:rsidRPr="00732269">
        <w:rPr>
          <w:rFonts w:ascii="Garamond" w:hAnsi="Garamond"/>
          <w:lang w:eastAsia="zh-CN"/>
        </w:rPr>
        <w:t>ublotti</w:t>
      </w:r>
      <w:r w:rsidR="005A275A" w:rsidRPr="00732269">
        <w:rPr>
          <w:rFonts w:ascii="Garamond" w:hAnsi="Garamond"/>
          <w:lang w:eastAsia="zh-CN"/>
        </w:rPr>
        <w:t xml:space="preserve"> b e c</w:t>
      </w:r>
      <w:r w:rsidRPr="00732269">
        <w:rPr>
          <w:rFonts w:ascii="Garamond" w:hAnsi="Garamond"/>
          <w:lang w:eastAsia="zh-CN"/>
        </w:rPr>
        <w:t>, l</w:t>
      </w:r>
      <w:r w:rsidR="001B41B0" w:rsidRPr="00732269">
        <w:rPr>
          <w:rFonts w:ascii="Garamond" w:hAnsi="Garamond"/>
          <w:lang w:eastAsia="zh-CN"/>
        </w:rPr>
        <w:t>e etichette e il confezionamento devono essere conformi alla normativa vigente.</w:t>
      </w:r>
    </w:p>
    <w:p w14:paraId="10F9BF4C" w14:textId="7F001F1E" w:rsidR="00D66E1B" w:rsidRPr="00732269" w:rsidRDefault="001B41B0" w:rsidP="00732269">
      <w:pPr>
        <w:pStyle w:val="Corpotesto"/>
        <w:spacing w:before="240" w:after="0" w:line="276" w:lineRule="auto"/>
        <w:jc w:val="both"/>
        <w:rPr>
          <w:rFonts w:ascii="Garamond" w:hAnsi="Garamond"/>
          <w:b/>
          <w:u w:val="single"/>
        </w:rPr>
      </w:pPr>
      <w:r w:rsidRPr="00732269">
        <w:rPr>
          <w:rFonts w:ascii="Garamond" w:hAnsi="Garamond"/>
          <w:b/>
          <w:u w:val="single"/>
        </w:rPr>
        <w:t>Sublotto d</w:t>
      </w:r>
    </w:p>
    <w:p w14:paraId="582C767D" w14:textId="422E30E8" w:rsidR="00D66E1B" w:rsidRPr="00732269" w:rsidRDefault="001B41B0" w:rsidP="00732269">
      <w:pPr>
        <w:pStyle w:val="Corpotesto"/>
        <w:spacing w:line="276" w:lineRule="auto"/>
        <w:jc w:val="both"/>
        <w:rPr>
          <w:rFonts w:ascii="Garamond" w:hAnsi="Garamond"/>
          <w:kern w:val="0"/>
          <w:lang w:eastAsia="zh-CN"/>
          <w14:ligatures w14:val="none"/>
        </w:rPr>
      </w:pPr>
      <w:r w:rsidRPr="00732269">
        <w:rPr>
          <w:rFonts w:ascii="Garamond" w:hAnsi="Garamond"/>
          <w:kern w:val="0"/>
          <w:lang w:eastAsia="zh-CN"/>
          <w14:ligatures w14:val="none"/>
        </w:rPr>
        <w:t xml:space="preserve">In caso di interruzione temporanea della Nutrizione Parenterale senza rimozione del catetere venoso centrale, qualora richiesto dal Centro Prescrittore, il Fornitore è tenuto ad effettuare la fornitura dei soli prodotti per la gestione della pervietà del catetere specificati </w:t>
      </w:r>
      <w:r w:rsidR="00910477" w:rsidRPr="00732269">
        <w:rPr>
          <w:rFonts w:ascii="Garamond" w:hAnsi="Garamond"/>
          <w:kern w:val="0"/>
          <w:lang w:eastAsia="zh-CN"/>
          <w14:ligatures w14:val="none"/>
        </w:rPr>
        <w:t>al par</w:t>
      </w:r>
      <w:r w:rsidR="003B4A83" w:rsidRPr="00732269">
        <w:rPr>
          <w:rFonts w:ascii="Garamond" w:hAnsi="Garamond"/>
          <w:kern w:val="0"/>
          <w:lang w:eastAsia="zh-CN"/>
          <w14:ligatures w14:val="none"/>
        </w:rPr>
        <w:t xml:space="preserve">. </w:t>
      </w:r>
      <w:r w:rsidR="00910477" w:rsidRPr="00732269">
        <w:rPr>
          <w:rFonts w:ascii="Garamond" w:hAnsi="Garamond"/>
          <w:kern w:val="0"/>
          <w:lang w:eastAsia="zh-CN"/>
          <w14:ligatures w14:val="none"/>
        </w:rPr>
        <w:t>5.1.2</w:t>
      </w:r>
      <w:r w:rsidR="007B020C" w:rsidRPr="00732269">
        <w:rPr>
          <w:rFonts w:ascii="Garamond" w:hAnsi="Garamond"/>
          <w:kern w:val="0"/>
          <w:lang w:eastAsia="zh-CN"/>
          <w14:ligatures w14:val="none"/>
        </w:rPr>
        <w:t>.</w:t>
      </w:r>
    </w:p>
    <w:p w14:paraId="290A5B63" w14:textId="5F9279C1" w:rsidR="008D22F9" w:rsidRPr="00732269" w:rsidRDefault="003E2B64" w:rsidP="00732269">
      <w:pPr>
        <w:pStyle w:val="Titolo3"/>
        <w:numPr>
          <w:ilvl w:val="2"/>
          <w:numId w:val="3"/>
        </w:numPr>
        <w:tabs>
          <w:tab w:val="clear" w:pos="0"/>
          <w:tab w:val="left" w:pos="567"/>
        </w:tabs>
        <w:spacing w:after="0" w:line="276" w:lineRule="auto"/>
        <w:ind w:left="0" w:firstLine="0"/>
        <w:jc w:val="both"/>
        <w:rPr>
          <w:rFonts w:ascii="Garamond" w:hAnsi="Garamond"/>
          <w:i w:val="0"/>
          <w:iCs w:val="0"/>
          <w:sz w:val="24"/>
          <w:szCs w:val="24"/>
        </w:rPr>
      </w:pPr>
      <w:bookmarkStart w:id="34" w:name="_Toc169785884"/>
      <w:r w:rsidRPr="00732269">
        <w:rPr>
          <w:rFonts w:ascii="Garamond" w:hAnsi="Garamond"/>
          <w:i w:val="0"/>
          <w:iCs w:val="0"/>
          <w:sz w:val="24"/>
          <w:szCs w:val="24"/>
        </w:rPr>
        <w:t>Requisiti minimi per gli a</w:t>
      </w:r>
      <w:r w:rsidR="008D22F9" w:rsidRPr="00732269">
        <w:rPr>
          <w:rFonts w:ascii="Garamond" w:hAnsi="Garamond"/>
          <w:i w:val="0"/>
          <w:iCs w:val="0"/>
          <w:sz w:val="24"/>
          <w:szCs w:val="24"/>
        </w:rPr>
        <w:t xml:space="preserve">ccessori per il </w:t>
      </w:r>
      <w:r w:rsidR="005A275A" w:rsidRPr="00732269">
        <w:rPr>
          <w:rFonts w:ascii="Garamond" w:hAnsi="Garamond"/>
          <w:i w:val="0"/>
          <w:iCs w:val="0"/>
          <w:sz w:val="24"/>
          <w:szCs w:val="24"/>
        </w:rPr>
        <w:t>L</w:t>
      </w:r>
      <w:r w:rsidR="008D22F9" w:rsidRPr="00732269">
        <w:rPr>
          <w:rFonts w:ascii="Garamond" w:hAnsi="Garamond"/>
          <w:i w:val="0"/>
          <w:iCs w:val="0"/>
          <w:sz w:val="24"/>
          <w:szCs w:val="24"/>
        </w:rPr>
        <w:t>otto 1</w:t>
      </w:r>
      <w:r w:rsidR="005A275A" w:rsidRPr="00732269">
        <w:rPr>
          <w:rFonts w:ascii="Garamond" w:hAnsi="Garamond"/>
          <w:i w:val="0"/>
          <w:iCs w:val="0"/>
          <w:sz w:val="24"/>
          <w:szCs w:val="24"/>
        </w:rPr>
        <w:t>,</w:t>
      </w:r>
      <w:r w:rsidR="008D22F9" w:rsidRPr="00732269">
        <w:rPr>
          <w:rFonts w:ascii="Garamond" w:hAnsi="Garamond"/>
          <w:i w:val="0"/>
          <w:iCs w:val="0"/>
          <w:sz w:val="24"/>
          <w:szCs w:val="24"/>
        </w:rPr>
        <w:t xml:space="preserve"> </w:t>
      </w:r>
      <w:r w:rsidRPr="00732269">
        <w:rPr>
          <w:rFonts w:ascii="Garamond" w:hAnsi="Garamond"/>
          <w:i w:val="0"/>
          <w:iCs w:val="0"/>
          <w:sz w:val="24"/>
          <w:szCs w:val="24"/>
        </w:rPr>
        <w:t>A</w:t>
      </w:r>
      <w:r w:rsidR="008D22F9" w:rsidRPr="00732269">
        <w:rPr>
          <w:rFonts w:ascii="Garamond" w:hAnsi="Garamond"/>
          <w:i w:val="0"/>
          <w:iCs w:val="0"/>
          <w:sz w:val="24"/>
          <w:szCs w:val="24"/>
        </w:rPr>
        <w:t>llegato A</w:t>
      </w:r>
      <w:r w:rsidR="005A275A" w:rsidRPr="00732269">
        <w:rPr>
          <w:rFonts w:ascii="Garamond" w:hAnsi="Garamond"/>
          <w:i w:val="0"/>
          <w:iCs w:val="0"/>
          <w:sz w:val="24"/>
          <w:szCs w:val="24"/>
        </w:rPr>
        <w:t>, S</w:t>
      </w:r>
      <w:r w:rsidR="00910477" w:rsidRPr="00732269">
        <w:rPr>
          <w:rFonts w:ascii="Garamond" w:hAnsi="Garamond"/>
          <w:i w:val="0"/>
          <w:iCs w:val="0"/>
          <w:sz w:val="24"/>
          <w:szCs w:val="24"/>
        </w:rPr>
        <w:t>ublotti a, b e c</w:t>
      </w:r>
      <w:bookmarkEnd w:id="34"/>
    </w:p>
    <w:p w14:paraId="3CCA75DF" w14:textId="3960F665" w:rsidR="00D66E1B" w:rsidRPr="00732269" w:rsidRDefault="005A275A" w:rsidP="00732269">
      <w:pPr>
        <w:pStyle w:val="Titolo3"/>
        <w:numPr>
          <w:ilvl w:val="0"/>
          <w:numId w:val="0"/>
        </w:numPr>
        <w:spacing w:line="276" w:lineRule="auto"/>
        <w:jc w:val="both"/>
        <w:rPr>
          <w:rFonts w:ascii="Garamond" w:hAnsi="Garamond"/>
          <w:i w:val="0"/>
          <w:iCs w:val="0"/>
          <w:sz w:val="24"/>
          <w:szCs w:val="24"/>
          <w:u w:val="single"/>
        </w:rPr>
      </w:pPr>
      <w:bookmarkStart w:id="35" w:name="_Toc169785885"/>
      <w:r w:rsidRPr="00732269">
        <w:rPr>
          <w:rFonts w:ascii="Garamond" w:hAnsi="Garamond"/>
          <w:i w:val="0"/>
          <w:iCs w:val="0"/>
          <w:sz w:val="24"/>
          <w:szCs w:val="24"/>
          <w:u w:val="single"/>
        </w:rPr>
        <w:t>Attrezzature per il L</w:t>
      </w:r>
      <w:r w:rsidR="001B41B0" w:rsidRPr="00732269">
        <w:rPr>
          <w:rFonts w:ascii="Garamond" w:hAnsi="Garamond"/>
          <w:i w:val="0"/>
          <w:iCs w:val="0"/>
          <w:sz w:val="24"/>
          <w:szCs w:val="24"/>
          <w:u w:val="single"/>
        </w:rPr>
        <w:t>otto 1</w:t>
      </w:r>
      <w:r w:rsidRPr="00732269">
        <w:rPr>
          <w:rFonts w:ascii="Garamond" w:hAnsi="Garamond"/>
          <w:i w:val="0"/>
          <w:iCs w:val="0"/>
          <w:sz w:val="24"/>
          <w:szCs w:val="24"/>
          <w:u w:val="single"/>
        </w:rPr>
        <w:t>, Allegato A, S</w:t>
      </w:r>
      <w:r w:rsidR="001B41B0" w:rsidRPr="00732269">
        <w:rPr>
          <w:rFonts w:ascii="Garamond" w:hAnsi="Garamond"/>
          <w:i w:val="0"/>
          <w:iCs w:val="0"/>
          <w:sz w:val="24"/>
          <w:szCs w:val="24"/>
          <w:u w:val="single"/>
        </w:rPr>
        <w:t>ub</w:t>
      </w:r>
      <w:r w:rsidRPr="00732269">
        <w:rPr>
          <w:rFonts w:ascii="Garamond" w:hAnsi="Garamond"/>
          <w:i w:val="0"/>
          <w:iCs w:val="0"/>
          <w:sz w:val="24"/>
          <w:szCs w:val="24"/>
          <w:u w:val="single"/>
        </w:rPr>
        <w:t>l</w:t>
      </w:r>
      <w:r w:rsidR="001B41B0" w:rsidRPr="00732269">
        <w:rPr>
          <w:rFonts w:ascii="Garamond" w:hAnsi="Garamond"/>
          <w:i w:val="0"/>
          <w:iCs w:val="0"/>
          <w:sz w:val="24"/>
          <w:szCs w:val="24"/>
          <w:u w:val="single"/>
        </w:rPr>
        <w:t>ott</w:t>
      </w:r>
      <w:r w:rsidRPr="00732269">
        <w:rPr>
          <w:rFonts w:ascii="Garamond" w:hAnsi="Garamond"/>
          <w:i w:val="0"/>
          <w:iCs w:val="0"/>
          <w:sz w:val="24"/>
          <w:szCs w:val="24"/>
          <w:u w:val="single"/>
        </w:rPr>
        <w:t>i</w:t>
      </w:r>
      <w:r w:rsidR="001B41B0" w:rsidRPr="00732269">
        <w:rPr>
          <w:rFonts w:ascii="Garamond" w:hAnsi="Garamond"/>
          <w:i w:val="0"/>
          <w:iCs w:val="0"/>
          <w:sz w:val="24"/>
          <w:szCs w:val="24"/>
          <w:u w:val="single"/>
        </w:rPr>
        <w:t xml:space="preserve"> a, b e c</w:t>
      </w:r>
      <w:bookmarkEnd w:id="35"/>
      <w:r w:rsidR="001B41B0" w:rsidRPr="00732269">
        <w:rPr>
          <w:rFonts w:ascii="Garamond" w:hAnsi="Garamond"/>
          <w:i w:val="0"/>
          <w:iCs w:val="0"/>
          <w:sz w:val="24"/>
          <w:szCs w:val="24"/>
          <w:u w:val="single"/>
        </w:rPr>
        <w:t xml:space="preserve"> </w:t>
      </w:r>
    </w:p>
    <w:p w14:paraId="3E18CB65" w14:textId="617FA503" w:rsidR="00D66E1B" w:rsidRPr="00732269" w:rsidRDefault="001B41B0" w:rsidP="00732269">
      <w:pPr>
        <w:spacing w:after="120" w:line="276" w:lineRule="auto"/>
        <w:jc w:val="both"/>
        <w:rPr>
          <w:rFonts w:ascii="Garamond" w:hAnsi="Garamond"/>
          <w:color w:val="000000"/>
        </w:rPr>
      </w:pPr>
      <w:r w:rsidRPr="00732269">
        <w:rPr>
          <w:rFonts w:ascii="Garamond" w:hAnsi="Garamond"/>
        </w:rPr>
        <w:t xml:space="preserve">La Ditta aggiudicataria dovrà fornire in comodato d’uso gratuito le seguenti attrezzature (pompa infusionale parenterale, piantana, frigorifero) </w:t>
      </w:r>
      <w:r w:rsidRPr="00732269">
        <w:rPr>
          <w:rFonts w:ascii="Garamond" w:hAnsi="Garamond"/>
          <w:color w:val="000000"/>
        </w:rPr>
        <w:t>e dovrà altresì assicurare gratuitamente l'assistenza, la manutenzione ordinaria e straordinaria e la necessaria copertura assicurativa</w:t>
      </w:r>
      <w:r w:rsidR="00CA59B4" w:rsidRPr="00732269">
        <w:rPr>
          <w:rFonts w:ascii="Garamond" w:hAnsi="Garamond"/>
          <w:color w:val="000000"/>
        </w:rPr>
        <w:t xml:space="preserve">. </w:t>
      </w:r>
    </w:p>
    <w:p w14:paraId="583FC44C" w14:textId="77777777" w:rsidR="00D66E1B" w:rsidRPr="00732269" w:rsidRDefault="001B41B0" w:rsidP="00732269">
      <w:pPr>
        <w:pStyle w:val="Corpotesto"/>
        <w:spacing w:after="0" w:line="276" w:lineRule="auto"/>
        <w:jc w:val="both"/>
        <w:rPr>
          <w:rFonts w:ascii="Garamond" w:hAnsi="Garamond"/>
          <w:u w:val="single"/>
        </w:rPr>
      </w:pPr>
      <w:r w:rsidRPr="00732269">
        <w:rPr>
          <w:rFonts w:ascii="Garamond" w:hAnsi="Garamond"/>
          <w:u w:val="single"/>
        </w:rPr>
        <w:t xml:space="preserve">a) </w:t>
      </w:r>
      <w:r w:rsidRPr="00732269">
        <w:rPr>
          <w:rFonts w:ascii="Garamond" w:hAnsi="Garamond"/>
          <w:color w:val="000000"/>
          <w:kern w:val="0"/>
          <w:u w:val="single"/>
          <w:lang w:eastAsia="it-IT"/>
          <w14:ligatures w14:val="none"/>
        </w:rPr>
        <w:t>Pompa</w:t>
      </w:r>
      <w:r w:rsidRPr="00732269">
        <w:rPr>
          <w:rFonts w:ascii="Garamond" w:hAnsi="Garamond"/>
          <w:u w:val="single"/>
        </w:rPr>
        <w:t xml:space="preserve"> </w:t>
      </w:r>
      <w:r w:rsidRPr="00732269">
        <w:rPr>
          <w:rFonts w:ascii="Garamond" w:hAnsi="Garamond"/>
          <w:color w:val="000000"/>
          <w:kern w:val="0"/>
          <w:u w:val="single"/>
          <w:lang w:eastAsia="it-IT"/>
          <w14:ligatures w14:val="none"/>
        </w:rPr>
        <w:t>infusionale parenterale avente le seguenti caratteristiche:</w:t>
      </w:r>
    </w:p>
    <w:p w14:paraId="215A72F3" w14:textId="77777777"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rispondente al Regolamento UE 745/2017 </w:t>
      </w:r>
    </w:p>
    <w:p w14:paraId="25F897DD" w14:textId="3984AA35"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dimensioni e peso contenuti</w:t>
      </w:r>
      <w:r w:rsidR="00B72405" w:rsidRPr="00732269">
        <w:rPr>
          <w:rFonts w:ascii="Garamond" w:hAnsi="Garamond"/>
          <w:color w:val="000000"/>
          <w:kern w:val="0"/>
          <w:lang w:eastAsia="it-IT"/>
          <w14:ligatures w14:val="none"/>
        </w:rPr>
        <w:t>;</w:t>
      </w:r>
    </w:p>
    <w:p w14:paraId="4CE6CCFB" w14:textId="4778CDA6"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involucro impermeabile ai liquidi, facilmente lavabile e sanificabile</w:t>
      </w:r>
      <w:r w:rsidR="00B72405" w:rsidRPr="00732269">
        <w:rPr>
          <w:rFonts w:ascii="Garamond" w:hAnsi="Garamond"/>
          <w:color w:val="000000"/>
          <w:kern w:val="0"/>
          <w:lang w:eastAsia="it-IT"/>
          <w14:ligatures w14:val="none"/>
        </w:rPr>
        <w:t>;</w:t>
      </w:r>
    </w:p>
    <w:p w14:paraId="4D528EE7" w14:textId="1E0CE8A2"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funzionamento a rete 220V e ad accumulatori interni ricaricabili</w:t>
      </w:r>
      <w:r w:rsidR="00B72405" w:rsidRPr="00732269">
        <w:rPr>
          <w:rFonts w:ascii="Garamond" w:hAnsi="Garamond"/>
          <w:color w:val="000000"/>
          <w:kern w:val="0"/>
          <w:lang w:eastAsia="it-IT"/>
          <w14:ligatures w14:val="none"/>
        </w:rPr>
        <w:t>;</w:t>
      </w:r>
    </w:p>
    <w:p w14:paraId="734105F6" w14:textId="7BF6C43F"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autonomia degli accumulatori interni di almeno 4 ore</w:t>
      </w:r>
      <w:r w:rsidR="00B72405" w:rsidRPr="00732269">
        <w:rPr>
          <w:rFonts w:ascii="Garamond" w:hAnsi="Garamond"/>
          <w:color w:val="000000"/>
          <w:kern w:val="0"/>
          <w:lang w:eastAsia="it-IT"/>
          <w14:ligatures w14:val="none"/>
        </w:rPr>
        <w:t>;</w:t>
      </w:r>
    </w:p>
    <w:p w14:paraId="208EAA9A" w14:textId="77777777"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dotata di allarmi acustici e visivi per occlusione, presenza di aria nel deflussore, fine infusione, esaurimento carica accumulatori</w:t>
      </w:r>
    </w:p>
    <w:p w14:paraId="1C338FB8" w14:textId="462C6231"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regolazione di flusso da 10 a 300 ml/ora, con precisione entro il 5%</w:t>
      </w:r>
      <w:r w:rsidR="00B72405" w:rsidRPr="00732269">
        <w:rPr>
          <w:rFonts w:ascii="Garamond" w:hAnsi="Garamond"/>
          <w:color w:val="000000"/>
          <w:kern w:val="0"/>
          <w:lang w:eastAsia="it-IT"/>
          <w14:ligatures w14:val="none"/>
        </w:rPr>
        <w:t>;</w:t>
      </w:r>
    </w:p>
    <w:p w14:paraId="011D3B0C" w14:textId="0D6FE162"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dotazione di aggancio a piantana</w:t>
      </w:r>
      <w:r w:rsidR="00B72405" w:rsidRPr="00732269">
        <w:rPr>
          <w:rFonts w:ascii="Garamond" w:hAnsi="Garamond"/>
          <w:color w:val="000000"/>
          <w:kern w:val="0"/>
          <w:lang w:eastAsia="it-IT"/>
          <w14:ligatures w14:val="none"/>
        </w:rPr>
        <w:t>;</w:t>
      </w:r>
    </w:p>
    <w:p w14:paraId="596EED7C" w14:textId="12B98DF4"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massima semplicità d’uso</w:t>
      </w:r>
      <w:r w:rsidR="00B72405" w:rsidRPr="00732269">
        <w:rPr>
          <w:rFonts w:ascii="Garamond" w:hAnsi="Garamond"/>
          <w:color w:val="000000"/>
          <w:kern w:val="0"/>
          <w:lang w:eastAsia="it-IT"/>
          <w14:ligatures w14:val="none"/>
        </w:rPr>
        <w:t>;</w:t>
      </w:r>
    </w:p>
    <w:p w14:paraId="0F999BBF" w14:textId="72BCD734"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fornitura di libretto di istruzioni in italiano adatto ad un utilizzatore non professionale</w:t>
      </w:r>
      <w:r w:rsidR="005A275A" w:rsidRPr="00732269">
        <w:rPr>
          <w:rFonts w:ascii="Garamond" w:hAnsi="Garamond"/>
          <w:color w:val="000000"/>
          <w:kern w:val="0"/>
          <w:lang w:eastAsia="it-IT"/>
          <w14:ligatures w14:val="none"/>
        </w:rPr>
        <w:t>.</w:t>
      </w:r>
    </w:p>
    <w:p w14:paraId="68AB3E57" w14:textId="77777777" w:rsidR="00D66E1B" w:rsidRPr="00732269" w:rsidRDefault="001B41B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lastRenderedPageBreak/>
        <w:t>Al domicilio del paziente devono essere disponibili almeno due (2) pompe, affinché sia possibile sostituire immediatamente l’eventuale pompa non funzionante.</w:t>
      </w:r>
    </w:p>
    <w:p w14:paraId="0C838A0B" w14:textId="78C1D1E3" w:rsidR="00D66E1B" w:rsidRPr="00732269" w:rsidRDefault="001B41B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Quando necessario in relazione alla complessità del programma infusionale, il Centro prescrittore</w:t>
      </w:r>
      <w:r w:rsidR="00C8434F" w:rsidRPr="00732269">
        <w:rPr>
          <w:rFonts w:ascii="Garamond" w:hAnsi="Garamond"/>
          <w:color w:val="000000"/>
          <w:kern w:val="0"/>
          <w:lang w:eastAsia="it-IT"/>
          <w14:ligatures w14:val="none"/>
        </w:rPr>
        <w:t xml:space="preserve"> </w:t>
      </w:r>
      <w:r w:rsidRPr="00732269">
        <w:rPr>
          <w:rFonts w:ascii="Garamond" w:hAnsi="Garamond"/>
          <w:color w:val="000000"/>
          <w:kern w:val="0"/>
          <w:lang w:eastAsia="it-IT"/>
          <w14:ligatures w14:val="none"/>
        </w:rPr>
        <w:t>richiede l’utilizzo contemporaneo di due pompe; per</w:t>
      </w:r>
      <w:r w:rsidR="00C8434F" w:rsidRPr="00732269">
        <w:rPr>
          <w:rFonts w:ascii="Garamond" w:hAnsi="Garamond"/>
          <w:color w:val="000000"/>
          <w:kern w:val="0"/>
          <w:lang w:eastAsia="it-IT"/>
          <w14:ligatures w14:val="none"/>
        </w:rPr>
        <w:t>tanto,</w:t>
      </w:r>
      <w:r w:rsidRPr="00732269">
        <w:rPr>
          <w:rFonts w:ascii="Garamond" w:hAnsi="Garamond"/>
          <w:color w:val="000000"/>
          <w:kern w:val="0"/>
          <w:lang w:eastAsia="it-IT"/>
          <w14:ligatures w14:val="none"/>
        </w:rPr>
        <w:t xml:space="preserve"> in tale evenienza deve essere disponibile al domicilio del paziente una terza pompa, in caso di guasto di una delle due in uso.</w:t>
      </w:r>
    </w:p>
    <w:p w14:paraId="2D5373D5" w14:textId="63E508EC" w:rsidR="00D66E1B" w:rsidRPr="00732269" w:rsidRDefault="001B41B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Su richiesta </w:t>
      </w:r>
      <w:r w:rsidR="00E12BC9" w:rsidRPr="00732269">
        <w:rPr>
          <w:rFonts w:ascii="Garamond" w:hAnsi="Garamond"/>
          <w:color w:val="000000"/>
          <w:kern w:val="0"/>
          <w:lang w:eastAsia="it-IT"/>
          <w14:ligatures w14:val="none"/>
        </w:rPr>
        <w:t xml:space="preserve">del Centro Prescrittore </w:t>
      </w:r>
      <w:r w:rsidRPr="00732269">
        <w:rPr>
          <w:rFonts w:ascii="Garamond" w:hAnsi="Garamond"/>
          <w:color w:val="000000"/>
          <w:kern w:val="0"/>
          <w:lang w:eastAsia="it-IT"/>
          <w14:ligatures w14:val="none"/>
        </w:rPr>
        <w:t>la Ditta aggiudicataria dovrà fornire una pompa portatile con zaino, programmabile, per garantire le modificazioni delle velocità di inizio e fine infusione sacca.</w:t>
      </w:r>
    </w:p>
    <w:p w14:paraId="758F6FD1" w14:textId="3335E81D" w:rsidR="00D66E1B" w:rsidRPr="00732269" w:rsidRDefault="001B41B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La pompa deve essere sottoposta ad interventi di manutenzione programmata alle scadenze previste dal Costruttore e in ogni caso almeno una volta ogni 12 mesi. </w:t>
      </w:r>
    </w:p>
    <w:p w14:paraId="1AC1A308" w14:textId="0328EFB8" w:rsidR="00D66E1B" w:rsidRPr="00732269" w:rsidRDefault="00732269" w:rsidP="00732269">
      <w:pPr>
        <w:spacing w:line="276" w:lineRule="auto"/>
        <w:jc w:val="both"/>
        <w:rPr>
          <w:rFonts w:ascii="Garamond" w:hAnsi="Garamond"/>
          <w:color w:val="000000"/>
        </w:rPr>
      </w:pPr>
      <w:r w:rsidRPr="00732269">
        <w:rPr>
          <w:rFonts w:ascii="Garamond" w:hAnsi="Garamond"/>
          <w:color w:val="000000"/>
        </w:rPr>
        <w:t>È</w:t>
      </w:r>
      <w:r w:rsidR="008D22F9" w:rsidRPr="00732269">
        <w:rPr>
          <w:rFonts w:ascii="Garamond" w:hAnsi="Garamond"/>
          <w:color w:val="000000"/>
        </w:rPr>
        <w:t xml:space="preserve"> </w:t>
      </w:r>
      <w:r w:rsidR="001B41B0" w:rsidRPr="00732269">
        <w:rPr>
          <w:rFonts w:ascii="Garamond" w:hAnsi="Garamond"/>
          <w:color w:val="000000"/>
        </w:rPr>
        <w:t>necessario presentare in sede di</w:t>
      </w:r>
      <w:r w:rsidR="005A275A" w:rsidRPr="00732269">
        <w:rPr>
          <w:rFonts w:ascii="Garamond" w:hAnsi="Garamond"/>
          <w:color w:val="000000"/>
        </w:rPr>
        <w:t xml:space="preserve"> </w:t>
      </w:r>
      <w:r w:rsidR="00CA59B4" w:rsidRPr="00732269">
        <w:rPr>
          <w:rFonts w:ascii="Garamond" w:hAnsi="Garamond"/>
          <w:color w:val="000000"/>
        </w:rPr>
        <w:t>G</w:t>
      </w:r>
      <w:r w:rsidR="005A275A" w:rsidRPr="00732269">
        <w:rPr>
          <w:rFonts w:ascii="Garamond" w:hAnsi="Garamond"/>
          <w:color w:val="000000"/>
        </w:rPr>
        <w:t xml:space="preserve">ara </w:t>
      </w:r>
      <w:r w:rsidR="001B41B0" w:rsidRPr="00732269">
        <w:rPr>
          <w:rFonts w:ascii="Garamond" w:hAnsi="Garamond"/>
          <w:color w:val="000000"/>
        </w:rPr>
        <w:t>(</w:t>
      </w:r>
      <w:r w:rsidR="00F56BE0" w:rsidRPr="00732269">
        <w:rPr>
          <w:rFonts w:ascii="Garamond" w:hAnsi="Garamond"/>
          <w:color w:val="000000"/>
        </w:rPr>
        <w:t xml:space="preserve">all’interno della </w:t>
      </w:r>
      <w:r w:rsidR="001B41B0" w:rsidRPr="00732269">
        <w:rPr>
          <w:rFonts w:ascii="Garamond" w:hAnsi="Garamond"/>
          <w:color w:val="000000"/>
        </w:rPr>
        <w:t>busta</w:t>
      </w:r>
      <w:r w:rsidR="00F56BE0" w:rsidRPr="00732269">
        <w:rPr>
          <w:rFonts w:ascii="Garamond" w:hAnsi="Garamond"/>
          <w:color w:val="000000"/>
        </w:rPr>
        <w:t xml:space="preserve"> contenente la</w:t>
      </w:r>
      <w:r w:rsidR="001B41B0" w:rsidRPr="00732269">
        <w:rPr>
          <w:rFonts w:ascii="Garamond" w:hAnsi="Garamond"/>
          <w:color w:val="000000"/>
        </w:rPr>
        <w:t xml:space="preserve"> documentazione tecnica) il manuale d’uso della pompa infusionale e ogni altra documentazione utile relativa. </w:t>
      </w:r>
    </w:p>
    <w:p w14:paraId="1198385C" w14:textId="1B9654E5" w:rsidR="00D66E1B" w:rsidRPr="00732269" w:rsidRDefault="001B41B0" w:rsidP="00732269">
      <w:pPr>
        <w:pStyle w:val="Corpotesto"/>
        <w:spacing w:before="240" w:after="0" w:line="276" w:lineRule="auto"/>
        <w:jc w:val="both"/>
        <w:rPr>
          <w:rFonts w:ascii="Garamond" w:hAnsi="Garamond"/>
          <w:color w:val="000000"/>
          <w:kern w:val="0"/>
          <w:u w:val="single"/>
          <w:lang w:eastAsia="it-IT"/>
          <w14:ligatures w14:val="none"/>
        </w:rPr>
      </w:pPr>
      <w:r w:rsidRPr="00732269">
        <w:rPr>
          <w:rFonts w:ascii="Garamond" w:hAnsi="Garamond"/>
          <w:u w:val="single"/>
        </w:rPr>
        <w:t xml:space="preserve">b) </w:t>
      </w:r>
      <w:r w:rsidRPr="00732269">
        <w:rPr>
          <w:rFonts w:ascii="Garamond" w:hAnsi="Garamond"/>
          <w:color w:val="000000"/>
          <w:kern w:val="0"/>
          <w:u w:val="single"/>
          <w:lang w:eastAsia="it-IT"/>
          <w14:ligatures w14:val="none"/>
        </w:rPr>
        <w:t>Piantana</w:t>
      </w:r>
      <w:r w:rsidR="00F56BE0" w:rsidRPr="00732269">
        <w:rPr>
          <w:rFonts w:ascii="Garamond" w:hAnsi="Garamond"/>
          <w:color w:val="000000"/>
          <w:kern w:val="0"/>
          <w:u w:val="single"/>
          <w:lang w:eastAsia="it-IT"/>
          <w14:ligatures w14:val="none"/>
        </w:rPr>
        <w:t xml:space="preserve"> avente le seguenti caratteristiche:</w:t>
      </w:r>
    </w:p>
    <w:p w14:paraId="17B6DBB8" w14:textId="6E2EA023"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realizzazione adatta a supportare sia la sacca sia la pompa infusionale</w:t>
      </w:r>
      <w:r w:rsidR="00F56BE0" w:rsidRPr="00732269">
        <w:rPr>
          <w:rFonts w:ascii="Garamond" w:hAnsi="Garamond"/>
          <w:color w:val="000000"/>
          <w:kern w:val="0"/>
          <w:lang w:eastAsia="it-IT"/>
          <w14:ligatures w14:val="none"/>
        </w:rPr>
        <w:t>;</w:t>
      </w:r>
    </w:p>
    <w:p w14:paraId="5D17E175" w14:textId="462CDE69"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base a 5 razze di sicurezza antiribaltamento</w:t>
      </w:r>
      <w:r w:rsidR="00F56BE0" w:rsidRPr="00732269">
        <w:rPr>
          <w:rFonts w:ascii="Garamond" w:hAnsi="Garamond"/>
          <w:color w:val="000000"/>
          <w:kern w:val="0"/>
          <w:lang w:eastAsia="it-IT"/>
          <w14:ligatures w14:val="none"/>
        </w:rPr>
        <w:t xml:space="preserve"> e </w:t>
      </w:r>
      <w:r w:rsidRPr="00732269">
        <w:rPr>
          <w:rFonts w:ascii="Garamond" w:hAnsi="Garamond"/>
          <w:color w:val="000000"/>
          <w:kern w:val="0"/>
          <w:lang w:eastAsia="it-IT"/>
          <w14:ligatures w14:val="none"/>
        </w:rPr>
        <w:t>dotata di ruote</w:t>
      </w:r>
      <w:r w:rsidR="00F56BE0" w:rsidRPr="00732269">
        <w:rPr>
          <w:rFonts w:ascii="Garamond" w:hAnsi="Garamond"/>
          <w:color w:val="000000"/>
          <w:kern w:val="0"/>
          <w:lang w:eastAsia="it-IT"/>
          <w14:ligatures w14:val="none"/>
        </w:rPr>
        <w:t>;</w:t>
      </w:r>
    </w:p>
    <w:p w14:paraId="78312782" w14:textId="79D32703"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regolabile in altezza, con idoneo aggancio per sacca e reggiflacone</w:t>
      </w:r>
      <w:r w:rsidR="00F56BE0" w:rsidRPr="00732269">
        <w:rPr>
          <w:rFonts w:ascii="Garamond" w:hAnsi="Garamond"/>
          <w:color w:val="000000"/>
          <w:kern w:val="0"/>
          <w:lang w:eastAsia="it-IT"/>
          <w14:ligatures w14:val="none"/>
        </w:rPr>
        <w:t>;</w:t>
      </w:r>
    </w:p>
    <w:p w14:paraId="10C5968C" w14:textId="00701031"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stabile in caso di deambulazione</w:t>
      </w:r>
      <w:r w:rsidR="00F56BE0" w:rsidRPr="00732269">
        <w:rPr>
          <w:rFonts w:ascii="Garamond" w:hAnsi="Garamond"/>
          <w:color w:val="000000"/>
          <w:kern w:val="0"/>
          <w:lang w:eastAsia="it-IT"/>
          <w14:ligatures w14:val="none"/>
        </w:rPr>
        <w:t>.</w:t>
      </w:r>
    </w:p>
    <w:p w14:paraId="072D3721" w14:textId="77777777" w:rsidR="00D66E1B" w:rsidRPr="00732269" w:rsidRDefault="00D66E1B" w:rsidP="00732269">
      <w:pPr>
        <w:pStyle w:val="Corpotesto"/>
        <w:widowControl/>
        <w:spacing w:after="0" w:line="276" w:lineRule="auto"/>
        <w:ind w:left="1080"/>
        <w:jc w:val="both"/>
        <w:rPr>
          <w:rFonts w:ascii="Garamond" w:hAnsi="Garamond"/>
          <w:color w:val="000000"/>
          <w:kern w:val="0"/>
          <w:lang w:eastAsia="it-IT"/>
          <w14:ligatures w14:val="none"/>
        </w:rPr>
      </w:pPr>
    </w:p>
    <w:p w14:paraId="6CA89E4A" w14:textId="697C8FE7" w:rsidR="00D66E1B" w:rsidRPr="00732269" w:rsidRDefault="001B41B0" w:rsidP="00732269">
      <w:pPr>
        <w:pStyle w:val="Corpotesto"/>
        <w:spacing w:after="0" w:line="276" w:lineRule="auto"/>
        <w:jc w:val="both"/>
        <w:rPr>
          <w:rFonts w:ascii="Garamond" w:hAnsi="Garamond"/>
          <w:u w:val="single"/>
        </w:rPr>
      </w:pPr>
      <w:r w:rsidRPr="00732269">
        <w:rPr>
          <w:rFonts w:ascii="Garamond" w:hAnsi="Garamond"/>
          <w:u w:val="single"/>
        </w:rPr>
        <w:t xml:space="preserve">c) </w:t>
      </w:r>
      <w:r w:rsidRPr="00732269">
        <w:rPr>
          <w:rFonts w:ascii="Garamond" w:hAnsi="Garamond"/>
          <w:color w:val="000000"/>
          <w:kern w:val="0"/>
          <w:u w:val="single"/>
          <w:lang w:eastAsia="it-IT"/>
          <w14:ligatures w14:val="none"/>
        </w:rPr>
        <w:t>Frigorifero</w:t>
      </w:r>
      <w:r w:rsidR="00F56BE0" w:rsidRPr="00732269">
        <w:rPr>
          <w:rFonts w:ascii="Garamond" w:hAnsi="Garamond"/>
          <w:color w:val="000000"/>
          <w:kern w:val="0"/>
          <w:u w:val="single"/>
          <w:lang w:eastAsia="it-IT"/>
          <w14:ligatures w14:val="none"/>
        </w:rPr>
        <w:t xml:space="preserve"> avente le seguenti caratteristiche:</w:t>
      </w:r>
    </w:p>
    <w:p w14:paraId="1BCD6AA8" w14:textId="14605BD7"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frigorifero per impiego sanitario, dotato di unità di controllo e registrazione temperatura, </w:t>
      </w:r>
      <w:r w:rsidR="00F56BE0" w:rsidRPr="00732269">
        <w:rPr>
          <w:rFonts w:ascii="Garamond" w:hAnsi="Garamond"/>
          <w:color w:val="000000"/>
          <w:kern w:val="0"/>
          <w:lang w:eastAsia="it-IT"/>
          <w14:ligatures w14:val="none"/>
        </w:rPr>
        <w:t xml:space="preserve">di </w:t>
      </w:r>
      <w:r w:rsidRPr="00732269">
        <w:rPr>
          <w:rFonts w:ascii="Garamond" w:hAnsi="Garamond"/>
          <w:color w:val="000000"/>
          <w:kern w:val="0"/>
          <w:lang w:eastAsia="it-IT"/>
          <w14:ligatures w14:val="none"/>
        </w:rPr>
        <w:t xml:space="preserve">allarmi visivi e sonori per </w:t>
      </w:r>
      <w:r w:rsidR="00F56BE0" w:rsidRPr="00732269">
        <w:rPr>
          <w:rFonts w:ascii="Garamond" w:hAnsi="Garamond"/>
          <w:color w:val="000000"/>
          <w:kern w:val="0"/>
          <w:lang w:eastAsia="it-IT"/>
          <w14:ligatures w14:val="none"/>
        </w:rPr>
        <w:t xml:space="preserve">il </w:t>
      </w:r>
      <w:r w:rsidRPr="00732269">
        <w:rPr>
          <w:rFonts w:ascii="Garamond" w:hAnsi="Garamond"/>
          <w:color w:val="000000"/>
          <w:kern w:val="0"/>
          <w:lang w:eastAsia="it-IT"/>
          <w14:ligatures w14:val="none"/>
        </w:rPr>
        <w:t xml:space="preserve">superamento </w:t>
      </w:r>
      <w:r w:rsidR="00F56BE0" w:rsidRPr="00732269">
        <w:rPr>
          <w:rFonts w:ascii="Garamond" w:hAnsi="Garamond"/>
          <w:color w:val="000000"/>
          <w:kern w:val="0"/>
          <w:lang w:eastAsia="it-IT"/>
          <w14:ligatures w14:val="none"/>
        </w:rPr>
        <w:t xml:space="preserve">della </w:t>
      </w:r>
      <w:r w:rsidRPr="00732269">
        <w:rPr>
          <w:rFonts w:ascii="Garamond" w:hAnsi="Garamond"/>
          <w:color w:val="000000"/>
          <w:kern w:val="0"/>
          <w:lang w:eastAsia="it-IT"/>
          <w14:ligatures w14:val="none"/>
        </w:rPr>
        <w:t xml:space="preserve">soglia temperatura, </w:t>
      </w:r>
      <w:r w:rsidR="00F56BE0" w:rsidRPr="00732269">
        <w:rPr>
          <w:rFonts w:ascii="Garamond" w:hAnsi="Garamond"/>
          <w:color w:val="000000"/>
          <w:kern w:val="0"/>
          <w:lang w:eastAsia="it-IT"/>
          <w14:ligatures w14:val="none"/>
        </w:rPr>
        <w:t xml:space="preserve">per </w:t>
      </w:r>
      <w:r w:rsidRPr="00732269">
        <w:rPr>
          <w:rFonts w:ascii="Garamond" w:hAnsi="Garamond"/>
          <w:color w:val="000000"/>
          <w:kern w:val="0"/>
          <w:lang w:eastAsia="it-IT"/>
          <w14:ligatures w14:val="none"/>
        </w:rPr>
        <w:t xml:space="preserve">porta aperta, </w:t>
      </w:r>
      <w:r w:rsidR="00F56BE0" w:rsidRPr="00732269">
        <w:rPr>
          <w:rFonts w:ascii="Garamond" w:hAnsi="Garamond"/>
          <w:color w:val="000000"/>
          <w:kern w:val="0"/>
          <w:lang w:eastAsia="it-IT"/>
          <w14:ligatures w14:val="none"/>
        </w:rPr>
        <w:t xml:space="preserve">per </w:t>
      </w:r>
      <w:r w:rsidRPr="00732269">
        <w:rPr>
          <w:rFonts w:ascii="Garamond" w:hAnsi="Garamond"/>
          <w:color w:val="000000"/>
          <w:kern w:val="0"/>
          <w:lang w:eastAsia="it-IT"/>
          <w14:ligatures w14:val="none"/>
        </w:rPr>
        <w:t xml:space="preserve">mancanza di alimentazione e </w:t>
      </w:r>
      <w:r w:rsidR="00F56BE0" w:rsidRPr="00732269">
        <w:rPr>
          <w:rFonts w:ascii="Garamond" w:hAnsi="Garamond"/>
          <w:color w:val="000000"/>
          <w:kern w:val="0"/>
          <w:lang w:eastAsia="it-IT"/>
          <w14:ligatures w14:val="none"/>
        </w:rPr>
        <w:t xml:space="preserve">per </w:t>
      </w:r>
      <w:r w:rsidRPr="00732269">
        <w:rPr>
          <w:rFonts w:ascii="Garamond" w:hAnsi="Garamond"/>
          <w:color w:val="000000"/>
          <w:kern w:val="0"/>
          <w:lang w:eastAsia="it-IT"/>
          <w14:ligatures w14:val="none"/>
        </w:rPr>
        <w:t>guasto interno</w:t>
      </w:r>
      <w:r w:rsidR="00F56BE0" w:rsidRPr="00732269">
        <w:rPr>
          <w:rFonts w:ascii="Garamond" w:hAnsi="Garamond"/>
          <w:color w:val="000000"/>
          <w:kern w:val="0"/>
          <w:lang w:eastAsia="it-IT"/>
          <w14:ligatures w14:val="none"/>
        </w:rPr>
        <w:t>;</w:t>
      </w:r>
    </w:p>
    <w:p w14:paraId="3281668E" w14:textId="3B62F6B8" w:rsidR="00D66E1B" w:rsidRPr="00732269" w:rsidRDefault="001B41B0" w:rsidP="00732269">
      <w:pPr>
        <w:pStyle w:val="Corpotesto"/>
        <w:widowControl/>
        <w:numPr>
          <w:ilvl w:val="0"/>
          <w:numId w:val="26"/>
        </w:numPr>
        <w:tabs>
          <w:tab w:val="clear" w:pos="720"/>
        </w:tabs>
        <w:spacing w:after="0" w:line="276" w:lineRule="auto"/>
        <w:ind w:left="426" w:hanging="284"/>
        <w:contextualSpacing/>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capienza minima adeguata al consumo di sacche ed ai tempi di consegna.</w:t>
      </w:r>
    </w:p>
    <w:p w14:paraId="29481FEB" w14:textId="448220B3" w:rsidR="00D66E1B" w:rsidRPr="00732269" w:rsidRDefault="001B41B0" w:rsidP="00732269">
      <w:pPr>
        <w:pStyle w:val="Corpotesto"/>
        <w:spacing w:before="240" w:after="0" w:line="276" w:lineRule="auto"/>
        <w:contextualSpacing/>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La riparazione e/o le eventuali sostituzioni della pompa, della piantana e del frigorifero devono essere effettuate entro 24 ore solari</w:t>
      </w:r>
      <w:r w:rsidR="00F56BE0" w:rsidRPr="00732269">
        <w:rPr>
          <w:rFonts w:ascii="Garamond" w:hAnsi="Garamond"/>
          <w:color w:val="000000"/>
          <w:kern w:val="0"/>
          <w:lang w:eastAsia="it-IT"/>
          <w14:ligatures w14:val="none"/>
        </w:rPr>
        <w:t xml:space="preserve"> decorrenti</w:t>
      </w:r>
      <w:r w:rsidRPr="00732269">
        <w:rPr>
          <w:rFonts w:ascii="Garamond" w:hAnsi="Garamond"/>
          <w:color w:val="000000"/>
          <w:kern w:val="0"/>
          <w:lang w:eastAsia="it-IT"/>
          <w14:ligatures w14:val="none"/>
        </w:rPr>
        <w:t xml:space="preserve"> dalla segnalazione di guasti o </w:t>
      </w:r>
      <w:r w:rsidR="00F56BE0" w:rsidRPr="00732269">
        <w:rPr>
          <w:rFonts w:ascii="Garamond" w:hAnsi="Garamond"/>
          <w:color w:val="000000"/>
          <w:kern w:val="0"/>
          <w:lang w:eastAsia="it-IT"/>
          <w14:ligatures w14:val="none"/>
        </w:rPr>
        <w:t xml:space="preserve">di </w:t>
      </w:r>
      <w:r w:rsidRPr="00732269">
        <w:rPr>
          <w:rFonts w:ascii="Garamond" w:hAnsi="Garamond"/>
          <w:color w:val="000000"/>
          <w:kern w:val="0"/>
          <w:lang w:eastAsia="it-IT"/>
          <w14:ligatures w14:val="none"/>
        </w:rPr>
        <w:t xml:space="preserve">anomalie da parte del paziente o del Centro Prescrittore, anche nei giorni festivi. </w:t>
      </w:r>
    </w:p>
    <w:p w14:paraId="4EFD350A" w14:textId="77777777" w:rsidR="00D66E1B" w:rsidRPr="00732269" w:rsidRDefault="001B41B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La Ditta aggiudicataria dovrà garantire la reperibilità per il paziente 24 ore su 24 per 7 giorni/settimana di un referente per le attrezzature.</w:t>
      </w:r>
    </w:p>
    <w:p w14:paraId="62E8A316" w14:textId="2380ABC6" w:rsidR="00D66E1B" w:rsidRPr="00732269" w:rsidRDefault="001B41B0" w:rsidP="00732269">
      <w:pPr>
        <w:pStyle w:val="Titolo3"/>
        <w:numPr>
          <w:ilvl w:val="0"/>
          <w:numId w:val="0"/>
        </w:numPr>
        <w:spacing w:line="276" w:lineRule="auto"/>
        <w:jc w:val="both"/>
        <w:rPr>
          <w:rFonts w:ascii="Garamond" w:hAnsi="Garamond"/>
          <w:i w:val="0"/>
          <w:iCs w:val="0"/>
          <w:sz w:val="24"/>
          <w:szCs w:val="24"/>
          <w:u w:val="single"/>
        </w:rPr>
      </w:pPr>
      <w:bookmarkStart w:id="36" w:name="_Toc169785886"/>
      <w:r w:rsidRPr="00732269">
        <w:rPr>
          <w:rFonts w:ascii="Garamond" w:hAnsi="Garamond"/>
          <w:i w:val="0"/>
          <w:iCs w:val="0"/>
          <w:sz w:val="24"/>
          <w:szCs w:val="24"/>
          <w:u w:val="single"/>
        </w:rPr>
        <w:t>Materiali per l’infusione</w:t>
      </w:r>
      <w:r w:rsidR="00082E44" w:rsidRPr="00732269">
        <w:rPr>
          <w:rFonts w:ascii="Garamond" w:hAnsi="Garamond"/>
          <w:i w:val="0"/>
          <w:iCs w:val="0"/>
          <w:sz w:val="24"/>
          <w:szCs w:val="24"/>
          <w:u w:val="single"/>
        </w:rPr>
        <w:t xml:space="preserve">, </w:t>
      </w:r>
      <w:r w:rsidR="00CA59B4" w:rsidRPr="00732269">
        <w:rPr>
          <w:rFonts w:ascii="Garamond" w:hAnsi="Garamond"/>
          <w:i w:val="0"/>
          <w:iCs w:val="0"/>
          <w:sz w:val="24"/>
          <w:szCs w:val="24"/>
          <w:u w:val="single"/>
        </w:rPr>
        <w:t>L</w:t>
      </w:r>
      <w:r w:rsidRPr="00732269">
        <w:rPr>
          <w:rFonts w:ascii="Garamond" w:hAnsi="Garamond"/>
          <w:i w:val="0"/>
          <w:iCs w:val="0"/>
          <w:sz w:val="24"/>
          <w:szCs w:val="24"/>
          <w:u w:val="single"/>
        </w:rPr>
        <w:t>otto 1</w:t>
      </w:r>
      <w:r w:rsidR="00CA59B4" w:rsidRPr="00732269">
        <w:rPr>
          <w:rFonts w:ascii="Garamond" w:hAnsi="Garamond"/>
          <w:i w:val="0"/>
          <w:iCs w:val="0"/>
          <w:sz w:val="24"/>
          <w:szCs w:val="24"/>
          <w:u w:val="single"/>
        </w:rPr>
        <w:t>,</w:t>
      </w:r>
      <w:r w:rsidRPr="00732269">
        <w:rPr>
          <w:rFonts w:ascii="Garamond" w:hAnsi="Garamond"/>
          <w:i w:val="0"/>
          <w:iCs w:val="0"/>
          <w:sz w:val="24"/>
          <w:szCs w:val="24"/>
          <w:u w:val="single"/>
        </w:rPr>
        <w:t xml:space="preserve"> </w:t>
      </w:r>
      <w:r w:rsidR="003E2B64" w:rsidRPr="00732269">
        <w:rPr>
          <w:rFonts w:ascii="Garamond" w:hAnsi="Garamond"/>
          <w:i w:val="0"/>
          <w:iCs w:val="0"/>
          <w:sz w:val="24"/>
          <w:szCs w:val="24"/>
          <w:u w:val="single"/>
        </w:rPr>
        <w:t xml:space="preserve">Allegato A, </w:t>
      </w:r>
      <w:r w:rsidR="00CA59B4" w:rsidRPr="00732269">
        <w:rPr>
          <w:rFonts w:ascii="Garamond" w:hAnsi="Garamond"/>
          <w:i w:val="0"/>
          <w:iCs w:val="0"/>
          <w:sz w:val="24"/>
          <w:szCs w:val="24"/>
          <w:u w:val="single"/>
        </w:rPr>
        <w:t>S</w:t>
      </w:r>
      <w:r w:rsidRPr="00732269">
        <w:rPr>
          <w:rFonts w:ascii="Garamond" w:hAnsi="Garamond"/>
          <w:i w:val="0"/>
          <w:iCs w:val="0"/>
          <w:sz w:val="24"/>
          <w:szCs w:val="24"/>
          <w:u w:val="single"/>
        </w:rPr>
        <w:t>ublott</w:t>
      </w:r>
      <w:r w:rsidR="003E2B64" w:rsidRPr="00732269">
        <w:rPr>
          <w:rFonts w:ascii="Garamond" w:hAnsi="Garamond"/>
          <w:i w:val="0"/>
          <w:iCs w:val="0"/>
          <w:sz w:val="24"/>
          <w:szCs w:val="24"/>
          <w:u w:val="single"/>
        </w:rPr>
        <w:t>i</w:t>
      </w:r>
      <w:r w:rsidRPr="00732269">
        <w:rPr>
          <w:rFonts w:ascii="Garamond" w:hAnsi="Garamond"/>
          <w:i w:val="0"/>
          <w:iCs w:val="0"/>
          <w:sz w:val="24"/>
          <w:szCs w:val="24"/>
          <w:u w:val="single"/>
        </w:rPr>
        <w:t xml:space="preserve"> a, b, e c</w:t>
      </w:r>
      <w:bookmarkEnd w:id="36"/>
      <w:r w:rsidRPr="00732269">
        <w:rPr>
          <w:rFonts w:ascii="Garamond" w:hAnsi="Garamond"/>
          <w:i w:val="0"/>
          <w:iCs w:val="0"/>
          <w:sz w:val="24"/>
          <w:szCs w:val="24"/>
          <w:u w:val="single"/>
        </w:rPr>
        <w:t xml:space="preserve"> </w:t>
      </w:r>
    </w:p>
    <w:p w14:paraId="44523B98" w14:textId="57A1F022" w:rsidR="00CA59B4" w:rsidRPr="00732269" w:rsidRDefault="001B41B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La Ditta aggiudicataria</w:t>
      </w:r>
      <w:r w:rsidR="00CA59B4" w:rsidRPr="00732269">
        <w:rPr>
          <w:rFonts w:ascii="Garamond" w:hAnsi="Garamond"/>
          <w:color w:val="000000"/>
          <w:kern w:val="0"/>
          <w:lang w:eastAsia="it-IT"/>
          <w14:ligatures w14:val="none"/>
        </w:rPr>
        <w:t xml:space="preserve">, secondo le prescrizioni del Centro Prescrittore, dovrà fornire </w:t>
      </w:r>
      <w:r w:rsidR="00F56BE0" w:rsidRPr="00732269">
        <w:rPr>
          <w:rFonts w:ascii="Garamond" w:hAnsi="Garamond"/>
          <w:color w:val="000000"/>
          <w:kern w:val="0"/>
          <w:lang w:eastAsia="it-IT"/>
          <w14:ligatures w14:val="none"/>
        </w:rPr>
        <w:t>i Deflussori</w:t>
      </w:r>
      <w:r w:rsidR="00671439" w:rsidRPr="00732269">
        <w:rPr>
          <w:rFonts w:ascii="Garamond" w:hAnsi="Garamond"/>
          <w:color w:val="000000"/>
          <w:kern w:val="0"/>
          <w:lang w:eastAsia="it-IT"/>
          <w14:ligatures w14:val="none"/>
        </w:rPr>
        <w:t>,</w:t>
      </w:r>
      <w:r w:rsidR="00F56BE0" w:rsidRPr="00732269">
        <w:rPr>
          <w:rFonts w:ascii="Garamond" w:hAnsi="Garamond"/>
          <w:color w:val="000000"/>
          <w:kern w:val="0"/>
          <w:lang w:eastAsia="it-IT"/>
          <w14:ligatures w14:val="none"/>
        </w:rPr>
        <w:t xml:space="preserve"> </w:t>
      </w:r>
      <w:r w:rsidR="00CA59B4" w:rsidRPr="00732269">
        <w:rPr>
          <w:rFonts w:ascii="Garamond" w:hAnsi="Garamond"/>
          <w:color w:val="000000"/>
          <w:kern w:val="0"/>
          <w:lang w:eastAsia="it-IT"/>
          <w14:ligatures w14:val="none"/>
        </w:rPr>
        <w:t xml:space="preserve">i quali devono: </w:t>
      </w:r>
    </w:p>
    <w:p w14:paraId="79F64FDE" w14:textId="0C14C295" w:rsidR="00F56BE0" w:rsidRPr="00732269" w:rsidRDefault="00CA59B4"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essere </w:t>
      </w:r>
      <w:r w:rsidR="001B41B0" w:rsidRPr="00732269">
        <w:rPr>
          <w:rFonts w:ascii="Garamond" w:hAnsi="Garamond"/>
          <w:color w:val="000000"/>
          <w:kern w:val="0"/>
          <w:lang w:eastAsia="it-IT"/>
          <w14:ligatures w14:val="none"/>
        </w:rPr>
        <w:t>in materiale plastico chimicamente stabile, flessibile e resistente alla trazione</w:t>
      </w:r>
      <w:r w:rsidR="00F56BE0" w:rsidRPr="00732269">
        <w:rPr>
          <w:rFonts w:ascii="Garamond" w:hAnsi="Garamond"/>
          <w:color w:val="000000"/>
          <w:kern w:val="0"/>
          <w:lang w:eastAsia="it-IT"/>
          <w14:ligatures w14:val="none"/>
        </w:rPr>
        <w:t>;</w:t>
      </w:r>
    </w:p>
    <w:p w14:paraId="71A8DF61" w14:textId="3DBC05ED" w:rsidR="00F56BE0" w:rsidRPr="00732269" w:rsidRDefault="00CA59B4"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avere una </w:t>
      </w:r>
      <w:r w:rsidR="001B41B0" w:rsidRPr="00732269">
        <w:rPr>
          <w:rFonts w:ascii="Garamond" w:hAnsi="Garamond"/>
          <w:color w:val="000000"/>
          <w:kern w:val="0"/>
          <w:lang w:eastAsia="it-IT"/>
          <w14:ligatures w14:val="none"/>
        </w:rPr>
        <w:t>lunghezza totale superiore a 2 metri</w:t>
      </w:r>
      <w:r w:rsidR="00F56BE0" w:rsidRPr="00732269">
        <w:rPr>
          <w:rFonts w:ascii="Garamond" w:hAnsi="Garamond"/>
          <w:color w:val="000000"/>
          <w:kern w:val="0"/>
          <w:lang w:eastAsia="it-IT"/>
          <w14:ligatures w14:val="none"/>
        </w:rPr>
        <w:t>;</w:t>
      </w:r>
    </w:p>
    <w:p w14:paraId="1BF231B8" w14:textId="497EF259" w:rsidR="00F56BE0" w:rsidRPr="00732269" w:rsidRDefault="00CA59B4"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essere </w:t>
      </w:r>
      <w:r w:rsidR="001B41B0" w:rsidRPr="00732269">
        <w:rPr>
          <w:rFonts w:ascii="Garamond" w:hAnsi="Garamond"/>
          <w:color w:val="000000"/>
          <w:kern w:val="0"/>
          <w:lang w:eastAsia="it-IT"/>
          <w14:ligatures w14:val="none"/>
        </w:rPr>
        <w:t>compatibili con la pompa peristaltica fornita</w:t>
      </w:r>
      <w:r w:rsidR="00F56BE0" w:rsidRPr="00732269">
        <w:rPr>
          <w:rFonts w:ascii="Garamond" w:hAnsi="Garamond"/>
          <w:color w:val="000000"/>
          <w:kern w:val="0"/>
          <w:lang w:eastAsia="it-IT"/>
          <w14:ligatures w14:val="none"/>
        </w:rPr>
        <w:t>;</w:t>
      </w:r>
    </w:p>
    <w:p w14:paraId="34C54059" w14:textId="37288E48" w:rsidR="00F56BE0" w:rsidRPr="00732269" w:rsidRDefault="00CA59B4"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essere </w:t>
      </w:r>
      <w:r w:rsidR="001B41B0" w:rsidRPr="00732269">
        <w:rPr>
          <w:rFonts w:ascii="Garamond" w:hAnsi="Garamond"/>
          <w:color w:val="000000"/>
          <w:kern w:val="0"/>
          <w:lang w:eastAsia="it-IT"/>
          <w14:ligatures w14:val="none"/>
        </w:rPr>
        <w:t>sterili, apirogeni, compatibili con i lipidi e con le altre sostanze che scorrono nel lume</w:t>
      </w:r>
      <w:r w:rsidR="00F56BE0" w:rsidRPr="00732269">
        <w:rPr>
          <w:rFonts w:ascii="Garamond" w:hAnsi="Garamond"/>
          <w:color w:val="000000"/>
          <w:kern w:val="0"/>
          <w:lang w:eastAsia="it-IT"/>
          <w14:ligatures w14:val="none"/>
        </w:rPr>
        <w:t>;</w:t>
      </w:r>
    </w:p>
    <w:p w14:paraId="0AC78972" w14:textId="2873C1B3" w:rsidR="00F56BE0" w:rsidRPr="00732269" w:rsidRDefault="00CA59B4"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essere </w:t>
      </w:r>
      <w:r w:rsidR="001B41B0" w:rsidRPr="00732269">
        <w:rPr>
          <w:rFonts w:ascii="Garamond" w:hAnsi="Garamond"/>
          <w:color w:val="000000"/>
          <w:kern w:val="0"/>
          <w:lang w:eastAsia="it-IT"/>
          <w14:ligatures w14:val="none"/>
        </w:rPr>
        <w:t>provvisti di gocciolatore, con collegamento alla sacca di tipo a baionetta universale e al catetere luer-lock</w:t>
      </w:r>
      <w:r w:rsidR="00F56BE0" w:rsidRPr="00732269">
        <w:rPr>
          <w:rFonts w:ascii="Garamond" w:hAnsi="Garamond"/>
          <w:color w:val="000000"/>
          <w:kern w:val="0"/>
          <w:lang w:eastAsia="it-IT"/>
          <w14:ligatures w14:val="none"/>
        </w:rPr>
        <w:t>;</w:t>
      </w:r>
    </w:p>
    <w:p w14:paraId="6C248A78" w14:textId="1C880880" w:rsidR="00F56BE0" w:rsidRPr="00732269" w:rsidRDefault="00CA59B4"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essere </w:t>
      </w:r>
      <w:r w:rsidR="00F56BE0" w:rsidRPr="00732269">
        <w:rPr>
          <w:rFonts w:ascii="Garamond" w:hAnsi="Garamond"/>
          <w:color w:val="000000"/>
          <w:kern w:val="0"/>
          <w:lang w:eastAsia="it-IT"/>
          <w14:ligatures w14:val="none"/>
        </w:rPr>
        <w:t>d</w:t>
      </w:r>
      <w:r w:rsidR="001B41B0" w:rsidRPr="00732269">
        <w:rPr>
          <w:rFonts w:ascii="Garamond" w:hAnsi="Garamond"/>
          <w:color w:val="000000"/>
          <w:kern w:val="0"/>
          <w:lang w:eastAsia="it-IT"/>
          <w14:ligatures w14:val="none"/>
        </w:rPr>
        <w:t xml:space="preserve">otati di morsetto o altro dispositivo per regolare il flusso. </w:t>
      </w:r>
    </w:p>
    <w:p w14:paraId="07FECBEF" w14:textId="1A542C5E" w:rsidR="00F56BE0" w:rsidRPr="00732269" w:rsidRDefault="001B41B0" w:rsidP="00732269">
      <w:pPr>
        <w:pStyle w:val="Corpotesto"/>
        <w:widowControl/>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La fornitura dei </w:t>
      </w:r>
      <w:r w:rsidR="00CA59B4" w:rsidRPr="00732269">
        <w:rPr>
          <w:rFonts w:ascii="Garamond" w:hAnsi="Garamond"/>
          <w:color w:val="000000"/>
          <w:kern w:val="0"/>
          <w:lang w:eastAsia="it-IT"/>
          <w14:ligatures w14:val="none"/>
        </w:rPr>
        <w:t>D</w:t>
      </w:r>
      <w:r w:rsidRPr="00732269">
        <w:rPr>
          <w:rFonts w:ascii="Garamond" w:hAnsi="Garamond"/>
          <w:color w:val="000000"/>
          <w:kern w:val="0"/>
          <w:lang w:eastAsia="it-IT"/>
          <w14:ligatures w14:val="none"/>
        </w:rPr>
        <w:t xml:space="preserve">eflussori deve corrispondere al numero di linee infusionali giornaliere. </w:t>
      </w:r>
    </w:p>
    <w:p w14:paraId="4240308A" w14:textId="440C157D" w:rsidR="00F56BE0" w:rsidRPr="00732269" w:rsidRDefault="00F56BE0" w:rsidP="00732269">
      <w:pPr>
        <w:pStyle w:val="Corpotesto"/>
        <w:widowControl/>
        <w:spacing w:line="276" w:lineRule="auto"/>
        <w:jc w:val="both"/>
        <w:rPr>
          <w:rFonts w:ascii="Garamond" w:hAnsi="Garamond"/>
        </w:rPr>
      </w:pPr>
      <w:r w:rsidRPr="00732269">
        <w:rPr>
          <w:rFonts w:ascii="Garamond" w:hAnsi="Garamond"/>
          <w:color w:val="000000"/>
          <w:kern w:val="0"/>
          <w:lang w:eastAsia="it-IT"/>
          <w14:ligatures w14:val="none"/>
        </w:rPr>
        <w:t xml:space="preserve">Infine, i </w:t>
      </w:r>
      <w:r w:rsidR="00CA59B4" w:rsidRPr="00732269">
        <w:rPr>
          <w:rFonts w:ascii="Garamond" w:hAnsi="Garamond"/>
          <w:color w:val="000000"/>
          <w:kern w:val="0"/>
          <w:lang w:eastAsia="it-IT"/>
          <w14:ligatures w14:val="none"/>
        </w:rPr>
        <w:t>D</w:t>
      </w:r>
      <w:r w:rsidRPr="00732269">
        <w:rPr>
          <w:rFonts w:ascii="Garamond" w:hAnsi="Garamond"/>
          <w:color w:val="000000"/>
          <w:kern w:val="0"/>
          <w:lang w:eastAsia="it-IT"/>
          <w14:ligatures w14:val="none"/>
        </w:rPr>
        <w:t xml:space="preserve">eflussori devono </w:t>
      </w:r>
      <w:r w:rsidR="001B41B0" w:rsidRPr="00732269">
        <w:rPr>
          <w:rFonts w:ascii="Garamond" w:hAnsi="Garamond"/>
          <w:color w:val="000000"/>
          <w:kern w:val="0"/>
          <w:lang w:eastAsia="it-IT"/>
          <w14:ligatures w14:val="none"/>
        </w:rPr>
        <w:t>esser forniti di etichetta in lingua italiana riportante la descrizione del prodotto, la data di scadenza e il numero del lotto</w:t>
      </w:r>
      <w:r w:rsidR="001B41B0" w:rsidRPr="00732269">
        <w:rPr>
          <w:rFonts w:ascii="Garamond" w:hAnsi="Garamond"/>
        </w:rPr>
        <w:t>.</w:t>
      </w:r>
    </w:p>
    <w:p w14:paraId="46543F97" w14:textId="77777777" w:rsidR="00CA59B4" w:rsidRPr="00732269" w:rsidRDefault="00CA59B4" w:rsidP="00732269">
      <w:pPr>
        <w:pStyle w:val="Corpotesto"/>
        <w:widowControl/>
        <w:spacing w:after="0" w:line="276" w:lineRule="auto"/>
        <w:jc w:val="both"/>
        <w:rPr>
          <w:rFonts w:ascii="Garamond" w:hAnsi="Garamond"/>
        </w:rPr>
      </w:pPr>
    </w:p>
    <w:p w14:paraId="7669CF47" w14:textId="5CC937AD" w:rsidR="00D66E1B" w:rsidRPr="00732269" w:rsidRDefault="001B41B0" w:rsidP="00732269">
      <w:pPr>
        <w:pStyle w:val="Titolo3"/>
        <w:keepNext w:val="0"/>
        <w:widowControl w:val="0"/>
        <w:numPr>
          <w:ilvl w:val="0"/>
          <w:numId w:val="0"/>
        </w:numPr>
        <w:spacing w:before="0" w:line="276" w:lineRule="auto"/>
        <w:ind w:left="720" w:hanging="720"/>
        <w:jc w:val="both"/>
        <w:rPr>
          <w:rFonts w:ascii="Garamond" w:hAnsi="Garamond"/>
          <w:i w:val="0"/>
          <w:iCs w:val="0"/>
          <w:sz w:val="24"/>
          <w:szCs w:val="24"/>
          <w:u w:val="single"/>
        </w:rPr>
      </w:pPr>
      <w:bookmarkStart w:id="37" w:name="_Toc169785887"/>
      <w:r w:rsidRPr="00732269">
        <w:rPr>
          <w:rFonts w:ascii="Garamond" w:hAnsi="Garamond"/>
          <w:i w:val="0"/>
          <w:iCs w:val="0"/>
          <w:sz w:val="24"/>
          <w:szCs w:val="24"/>
          <w:u w:val="single"/>
        </w:rPr>
        <w:t>Materiali per la gestione della linea venosa</w:t>
      </w:r>
      <w:r w:rsidR="00082E44" w:rsidRPr="00732269">
        <w:rPr>
          <w:rFonts w:ascii="Garamond" w:hAnsi="Garamond"/>
          <w:i w:val="0"/>
          <w:iCs w:val="0"/>
          <w:sz w:val="24"/>
          <w:szCs w:val="24"/>
          <w:u w:val="single"/>
        </w:rPr>
        <w:t xml:space="preserve">, </w:t>
      </w:r>
      <w:r w:rsidR="003E2B64" w:rsidRPr="00732269">
        <w:rPr>
          <w:rFonts w:ascii="Garamond" w:hAnsi="Garamond"/>
          <w:i w:val="0"/>
          <w:iCs w:val="0"/>
          <w:sz w:val="24"/>
          <w:szCs w:val="24"/>
          <w:u w:val="single"/>
        </w:rPr>
        <w:t>L</w:t>
      </w:r>
      <w:r w:rsidRPr="00732269">
        <w:rPr>
          <w:rFonts w:ascii="Garamond" w:hAnsi="Garamond"/>
          <w:i w:val="0"/>
          <w:iCs w:val="0"/>
          <w:sz w:val="24"/>
          <w:szCs w:val="24"/>
          <w:u w:val="single"/>
        </w:rPr>
        <w:t>otto 1</w:t>
      </w:r>
      <w:r w:rsidR="003E2B64" w:rsidRPr="00732269">
        <w:rPr>
          <w:rFonts w:ascii="Garamond" w:hAnsi="Garamond"/>
          <w:i w:val="0"/>
          <w:iCs w:val="0"/>
          <w:sz w:val="24"/>
          <w:szCs w:val="24"/>
          <w:u w:val="single"/>
        </w:rPr>
        <w:t>, Allegato A,</w:t>
      </w:r>
      <w:r w:rsidRPr="00732269">
        <w:rPr>
          <w:rFonts w:ascii="Garamond" w:hAnsi="Garamond"/>
          <w:i w:val="0"/>
          <w:iCs w:val="0"/>
          <w:sz w:val="24"/>
          <w:szCs w:val="24"/>
          <w:u w:val="single"/>
        </w:rPr>
        <w:t xml:space="preserve"> </w:t>
      </w:r>
      <w:r w:rsidR="003E2B64" w:rsidRPr="00732269">
        <w:rPr>
          <w:rFonts w:ascii="Garamond" w:hAnsi="Garamond"/>
          <w:i w:val="0"/>
          <w:iCs w:val="0"/>
          <w:sz w:val="24"/>
          <w:szCs w:val="24"/>
          <w:u w:val="single"/>
        </w:rPr>
        <w:t>S</w:t>
      </w:r>
      <w:r w:rsidRPr="00732269">
        <w:rPr>
          <w:rFonts w:ascii="Garamond" w:hAnsi="Garamond"/>
          <w:i w:val="0"/>
          <w:iCs w:val="0"/>
          <w:sz w:val="24"/>
          <w:szCs w:val="24"/>
          <w:u w:val="single"/>
        </w:rPr>
        <w:t>ublotto a, b, c</w:t>
      </w:r>
      <w:bookmarkEnd w:id="37"/>
      <w:r w:rsidRPr="00732269">
        <w:rPr>
          <w:rFonts w:ascii="Garamond" w:hAnsi="Garamond"/>
          <w:i w:val="0"/>
          <w:iCs w:val="0"/>
          <w:sz w:val="24"/>
          <w:szCs w:val="24"/>
          <w:u w:val="single"/>
        </w:rPr>
        <w:t xml:space="preserve"> </w:t>
      </w:r>
      <w:r w:rsidR="00910477" w:rsidRPr="00732269">
        <w:rPr>
          <w:rFonts w:ascii="Garamond" w:hAnsi="Garamond"/>
          <w:i w:val="0"/>
          <w:iCs w:val="0"/>
          <w:sz w:val="24"/>
          <w:szCs w:val="24"/>
          <w:u w:val="single"/>
        </w:rPr>
        <w:t xml:space="preserve">      </w:t>
      </w:r>
    </w:p>
    <w:p w14:paraId="718BEBD3" w14:textId="11FF84A1" w:rsidR="00F56BE0" w:rsidRPr="00732269" w:rsidRDefault="001B41B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La Ditta aggiudicataria dovrà fornire materiali</w:t>
      </w:r>
      <w:r w:rsidR="00F56BE0" w:rsidRPr="00732269">
        <w:rPr>
          <w:rFonts w:ascii="Garamond" w:hAnsi="Garamond"/>
          <w:color w:val="000000"/>
          <w:kern w:val="0"/>
          <w:lang w:eastAsia="it-IT"/>
          <w14:ligatures w14:val="none"/>
        </w:rPr>
        <w:t xml:space="preserve"> indicati al presente paragrafo</w:t>
      </w:r>
      <w:r w:rsidRPr="00732269">
        <w:rPr>
          <w:rFonts w:ascii="Garamond" w:hAnsi="Garamond"/>
          <w:color w:val="000000"/>
          <w:kern w:val="0"/>
          <w:lang w:eastAsia="it-IT"/>
          <w14:ligatures w14:val="none"/>
        </w:rPr>
        <w:t xml:space="preserve">, secondo le prescrizioni del </w:t>
      </w:r>
      <w:r w:rsidRPr="00732269">
        <w:rPr>
          <w:rFonts w:ascii="Garamond" w:hAnsi="Garamond"/>
          <w:color w:val="000000"/>
          <w:kern w:val="0"/>
          <w:lang w:eastAsia="it-IT"/>
          <w14:ligatures w14:val="none"/>
        </w:rPr>
        <w:lastRenderedPageBreak/>
        <w:t xml:space="preserve">Centro Prescrittore. </w:t>
      </w:r>
    </w:p>
    <w:p w14:paraId="5441D9EB" w14:textId="1EE4888F" w:rsidR="00D66E1B" w:rsidRPr="00732269" w:rsidRDefault="003E2B64" w:rsidP="00732269">
      <w:pPr>
        <w:pStyle w:val="Corpotesto"/>
        <w:spacing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Si specifica che t</w:t>
      </w:r>
      <w:r w:rsidR="00F56BE0" w:rsidRPr="00732269">
        <w:rPr>
          <w:rFonts w:ascii="Garamond" w:hAnsi="Garamond"/>
          <w:color w:val="000000"/>
          <w:kern w:val="0"/>
          <w:lang w:eastAsia="it-IT"/>
          <w14:ligatures w14:val="none"/>
        </w:rPr>
        <w:t xml:space="preserve">ali </w:t>
      </w:r>
      <w:r w:rsidR="001B41B0" w:rsidRPr="00732269">
        <w:rPr>
          <w:rFonts w:ascii="Garamond" w:hAnsi="Garamond"/>
          <w:color w:val="000000"/>
          <w:kern w:val="0"/>
          <w:lang w:eastAsia="it-IT"/>
          <w14:ligatures w14:val="none"/>
        </w:rPr>
        <w:t>materiali d</w:t>
      </w:r>
      <w:r w:rsidR="00CA59B4" w:rsidRPr="00732269">
        <w:rPr>
          <w:rFonts w:ascii="Garamond" w:hAnsi="Garamond"/>
          <w:color w:val="000000"/>
          <w:kern w:val="0"/>
          <w:lang w:eastAsia="it-IT"/>
          <w14:ligatures w14:val="none"/>
        </w:rPr>
        <w:t xml:space="preserve">ovranno </w:t>
      </w:r>
      <w:r w:rsidR="001B41B0" w:rsidRPr="00732269">
        <w:rPr>
          <w:rFonts w:ascii="Garamond" w:hAnsi="Garamond"/>
          <w:color w:val="000000"/>
          <w:kern w:val="0"/>
          <w:lang w:eastAsia="it-IT"/>
          <w14:ligatures w14:val="none"/>
        </w:rPr>
        <w:t xml:space="preserve">essere </w:t>
      </w:r>
      <w:r w:rsidR="00CA59B4" w:rsidRPr="00732269">
        <w:rPr>
          <w:rFonts w:ascii="Garamond" w:hAnsi="Garamond"/>
          <w:color w:val="000000"/>
          <w:kern w:val="0"/>
          <w:lang w:eastAsia="it-IT"/>
          <w14:ligatures w14:val="none"/>
        </w:rPr>
        <w:t xml:space="preserve">dotati </w:t>
      </w:r>
      <w:r w:rsidR="001B41B0" w:rsidRPr="00732269">
        <w:rPr>
          <w:rFonts w:ascii="Garamond" w:hAnsi="Garamond"/>
          <w:color w:val="000000"/>
          <w:kern w:val="0"/>
          <w:lang w:eastAsia="it-IT"/>
          <w14:ligatures w14:val="none"/>
        </w:rPr>
        <w:t xml:space="preserve">di etichetta con data di scadenza e, ove necessario, con istruzioni in lingua italiana. </w:t>
      </w:r>
    </w:p>
    <w:p w14:paraId="5D9BF9E0" w14:textId="77777777" w:rsidR="00CA59B4" w:rsidRPr="00732269" w:rsidRDefault="00CA59B4" w:rsidP="00732269">
      <w:pPr>
        <w:pStyle w:val="Corpotesto"/>
        <w:widowControl/>
        <w:spacing w:after="0" w:line="276" w:lineRule="auto"/>
        <w:ind w:left="1080"/>
        <w:jc w:val="both"/>
        <w:rPr>
          <w:rFonts w:ascii="Garamond" w:hAnsi="Garamond"/>
          <w:color w:val="000000"/>
          <w:kern w:val="0"/>
          <w:lang w:eastAsia="it-IT"/>
          <w14:ligatures w14:val="none"/>
        </w:rPr>
      </w:pPr>
    </w:p>
    <w:p w14:paraId="4121738B" w14:textId="4AF68F18" w:rsidR="00CA59B4" w:rsidRPr="00732269" w:rsidRDefault="003E2B64" w:rsidP="00732269">
      <w:pPr>
        <w:pStyle w:val="Corpotesto"/>
        <w:widowControl/>
        <w:spacing w:after="0" w:line="276" w:lineRule="auto"/>
        <w:jc w:val="both"/>
        <w:rPr>
          <w:rFonts w:ascii="Garamond" w:hAnsi="Garamond"/>
          <w:color w:val="000000"/>
          <w:kern w:val="0"/>
          <w:u w:val="single"/>
          <w:lang w:eastAsia="it-IT"/>
          <w14:ligatures w14:val="none"/>
        </w:rPr>
      </w:pPr>
      <w:r w:rsidRPr="00732269">
        <w:rPr>
          <w:rFonts w:ascii="Garamond" w:hAnsi="Garamond"/>
          <w:color w:val="000000"/>
          <w:kern w:val="0"/>
          <w:u w:val="single"/>
          <w:lang w:eastAsia="it-IT"/>
          <w14:ligatures w14:val="none"/>
        </w:rPr>
        <w:t>A) KIT</w:t>
      </w:r>
      <w:r w:rsidR="00082E44" w:rsidRPr="00732269">
        <w:rPr>
          <w:rFonts w:ascii="Garamond" w:hAnsi="Garamond"/>
          <w:color w:val="000000"/>
          <w:kern w:val="0"/>
          <w:lang w:eastAsia="it-IT"/>
          <w14:ligatures w14:val="none"/>
        </w:rPr>
        <w:t xml:space="preserve"> (si veda allegato </w:t>
      </w:r>
      <w:r w:rsidR="00082E44" w:rsidRPr="00732269">
        <w:rPr>
          <w:rFonts w:ascii="Garamond" w:hAnsi="Garamond"/>
          <w:i/>
          <w:iCs/>
          <w:color w:val="000000"/>
          <w:kern w:val="0"/>
          <w:lang w:eastAsia="it-IT"/>
          <w14:ligatures w14:val="none"/>
        </w:rPr>
        <w:t xml:space="preserve">“Campionatura Kit” </w:t>
      </w:r>
      <w:r w:rsidR="00082E44" w:rsidRPr="00732269">
        <w:rPr>
          <w:rFonts w:ascii="Garamond" w:hAnsi="Garamond"/>
          <w:color w:val="000000"/>
          <w:kern w:val="0"/>
          <w:lang w:eastAsia="it-IT"/>
          <w14:ligatures w14:val="none"/>
        </w:rPr>
        <w:t>al presente Capitolato)</w:t>
      </w:r>
    </w:p>
    <w:p w14:paraId="49417F91" w14:textId="46D19FD3" w:rsidR="00D66E1B" w:rsidRPr="00732269" w:rsidRDefault="001B41B0" w:rsidP="00732269">
      <w:pPr>
        <w:pStyle w:val="Corpotesto"/>
        <w:spacing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Devono essere forniti </w:t>
      </w:r>
      <w:r w:rsidR="00082E44" w:rsidRPr="00732269">
        <w:rPr>
          <w:rFonts w:ascii="Garamond" w:hAnsi="Garamond"/>
          <w:color w:val="000000"/>
          <w:kern w:val="0"/>
          <w:lang w:eastAsia="it-IT"/>
          <w14:ligatures w14:val="none"/>
        </w:rPr>
        <w:t>Ki</w:t>
      </w:r>
      <w:r w:rsidRPr="00732269">
        <w:rPr>
          <w:rFonts w:ascii="Garamond" w:hAnsi="Garamond"/>
          <w:color w:val="000000"/>
          <w:kern w:val="0"/>
          <w:lang w:eastAsia="it-IT"/>
          <w14:ligatures w14:val="none"/>
        </w:rPr>
        <w:t>t pre-assemblati, contenenti il materiale necessario, specificato</w:t>
      </w:r>
      <w:r w:rsidR="00F56BE0" w:rsidRPr="00732269">
        <w:rPr>
          <w:rFonts w:ascii="Garamond" w:hAnsi="Garamond"/>
          <w:color w:val="000000"/>
          <w:kern w:val="0"/>
          <w:lang w:eastAsia="it-IT"/>
          <w14:ligatures w14:val="none"/>
        </w:rPr>
        <w:t xml:space="preserve"> </w:t>
      </w:r>
      <w:r w:rsidRPr="00732269">
        <w:rPr>
          <w:rFonts w:ascii="Garamond" w:hAnsi="Garamond"/>
          <w:color w:val="000000"/>
          <w:kern w:val="0"/>
          <w:lang w:eastAsia="it-IT"/>
          <w14:ligatures w14:val="none"/>
        </w:rPr>
        <w:t>per l’inizio e per il termine dell’infusione. Tali kit devono essere forniti in numero adeguato al numero di infusioni settimanali previsto. In caso di infusioni in seconda via, deve essere fornito un ulteriore kit di inizio infusione</w:t>
      </w:r>
      <w:r w:rsidR="00F56BE0" w:rsidRPr="00732269">
        <w:rPr>
          <w:rFonts w:ascii="Garamond" w:hAnsi="Garamond"/>
          <w:color w:val="000000"/>
          <w:kern w:val="0"/>
          <w:lang w:eastAsia="it-IT"/>
          <w14:ligatures w14:val="none"/>
        </w:rPr>
        <w:t xml:space="preserve"> </w:t>
      </w:r>
      <w:r w:rsidRPr="00732269">
        <w:rPr>
          <w:rFonts w:ascii="Garamond" w:hAnsi="Garamond"/>
          <w:color w:val="000000"/>
          <w:kern w:val="0"/>
          <w:lang w:eastAsia="it-IT"/>
          <w14:ligatures w14:val="none"/>
        </w:rPr>
        <w:t>per ogni somministrazione prevista.</w:t>
      </w:r>
    </w:p>
    <w:p w14:paraId="70C7B26B" w14:textId="77777777" w:rsidR="00D66E1B" w:rsidRPr="00732269" w:rsidRDefault="001B41B0" w:rsidP="00732269">
      <w:pPr>
        <w:pStyle w:val="Corpotesto"/>
        <w:spacing w:before="240" w:after="0" w:line="276" w:lineRule="auto"/>
        <w:jc w:val="both"/>
        <w:rPr>
          <w:rFonts w:ascii="Garamond" w:hAnsi="Garamond"/>
          <w:i/>
        </w:rPr>
      </w:pPr>
      <w:r w:rsidRPr="00732269">
        <w:rPr>
          <w:rFonts w:ascii="Garamond" w:hAnsi="Garamond"/>
          <w:i/>
        </w:rPr>
        <w:t>Contenuto del Kit inizio/termine:</w:t>
      </w:r>
    </w:p>
    <w:p w14:paraId="38149D6C" w14:textId="4FFFE323"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n. 1 siringa da 10 cc. preriempita con 10 ml soluzione fisiologica, con connessione appropriata a cateteri venosi centrali</w:t>
      </w:r>
      <w:r w:rsidR="00F56BE0" w:rsidRPr="00732269">
        <w:rPr>
          <w:rFonts w:ascii="Garamond" w:hAnsi="Garamond"/>
          <w:color w:val="000000"/>
          <w:kern w:val="0"/>
          <w:lang w:eastAsia="it-IT"/>
          <w14:ligatures w14:val="none"/>
        </w:rPr>
        <w:t>;</w:t>
      </w:r>
    </w:p>
    <w:p w14:paraId="09E7F71A" w14:textId="3315F5CF"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n. 1 ago da 25 G</w:t>
      </w:r>
      <w:r w:rsidR="00F56BE0" w:rsidRPr="00732269">
        <w:rPr>
          <w:rFonts w:ascii="Garamond" w:hAnsi="Garamond"/>
          <w:color w:val="000000"/>
          <w:kern w:val="0"/>
          <w:lang w:eastAsia="it-IT"/>
          <w14:ligatures w14:val="none"/>
        </w:rPr>
        <w:t>;</w:t>
      </w:r>
    </w:p>
    <w:p w14:paraId="22FF6322" w14:textId="53396119"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n. 4 compresse di garze sterili in confezione separata</w:t>
      </w:r>
      <w:r w:rsidR="00F56BE0" w:rsidRPr="00732269">
        <w:rPr>
          <w:rFonts w:ascii="Garamond" w:hAnsi="Garamond"/>
          <w:color w:val="000000"/>
          <w:kern w:val="0"/>
          <w:lang w:eastAsia="it-IT"/>
          <w14:ligatures w14:val="none"/>
        </w:rPr>
        <w:t>;</w:t>
      </w:r>
    </w:p>
    <w:p w14:paraId="3A8ADC27" w14:textId="314FA260"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n. 1 ago filtro (5 µ da 18 G)</w:t>
      </w:r>
      <w:r w:rsidR="00F56BE0" w:rsidRPr="00732269">
        <w:rPr>
          <w:rFonts w:ascii="Garamond" w:hAnsi="Garamond"/>
          <w:color w:val="000000"/>
          <w:kern w:val="0"/>
          <w:lang w:eastAsia="it-IT"/>
          <w14:ligatures w14:val="none"/>
        </w:rPr>
        <w:t>;</w:t>
      </w:r>
    </w:p>
    <w:p w14:paraId="7C2CA4F9" w14:textId="795A4BEA"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n. 1 cerotto</w:t>
      </w:r>
      <w:r w:rsidR="00F56BE0" w:rsidRPr="00732269">
        <w:rPr>
          <w:rFonts w:ascii="Garamond" w:hAnsi="Garamond"/>
          <w:color w:val="000000"/>
          <w:kern w:val="0"/>
          <w:lang w:eastAsia="it-IT"/>
          <w14:ligatures w14:val="none"/>
        </w:rPr>
        <w:t xml:space="preserve">. </w:t>
      </w:r>
    </w:p>
    <w:p w14:paraId="57C1D85F" w14:textId="7FB71663" w:rsidR="00D66E1B" w:rsidRPr="00732269" w:rsidRDefault="001B41B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Devono inoltre essere forniti kit per la medicazione della cute, contenenti i materiali sottoindicati. Di tali kit ne devono essere forniti due (2) alla settimana nei pazienti portatori di cateteri con emergenza cutanea, e</w:t>
      </w:r>
      <w:r w:rsidR="00CA59B4" w:rsidRPr="00732269">
        <w:rPr>
          <w:rFonts w:ascii="Garamond" w:hAnsi="Garamond"/>
          <w:color w:val="000000"/>
          <w:kern w:val="0"/>
          <w:lang w:eastAsia="it-IT"/>
          <w14:ligatures w14:val="none"/>
        </w:rPr>
        <w:t xml:space="preserve"> </w:t>
      </w:r>
      <w:r w:rsidRPr="00732269">
        <w:rPr>
          <w:rFonts w:ascii="Garamond" w:hAnsi="Garamond"/>
          <w:color w:val="000000"/>
          <w:kern w:val="0"/>
          <w:lang w:eastAsia="it-IT"/>
          <w14:ligatures w14:val="none"/>
        </w:rPr>
        <w:t>in numero uguale a quello degli impianti di ago di Huber nei pazienti con catetere totalmente impiantato.</w:t>
      </w:r>
    </w:p>
    <w:p w14:paraId="373440C0" w14:textId="77777777" w:rsidR="00671439" w:rsidRPr="00732269" w:rsidRDefault="00671439" w:rsidP="00732269">
      <w:pPr>
        <w:pStyle w:val="Corpotesto"/>
        <w:spacing w:after="0" w:line="276" w:lineRule="auto"/>
        <w:jc w:val="both"/>
        <w:rPr>
          <w:rFonts w:ascii="Garamond" w:hAnsi="Garamond"/>
          <w:i/>
        </w:rPr>
      </w:pPr>
    </w:p>
    <w:p w14:paraId="42968E5A" w14:textId="08942AA2" w:rsidR="00D66E1B" w:rsidRPr="00732269" w:rsidRDefault="001B41B0" w:rsidP="00732269">
      <w:pPr>
        <w:pStyle w:val="Corpotesto"/>
        <w:spacing w:after="0" w:line="276" w:lineRule="auto"/>
        <w:jc w:val="both"/>
        <w:rPr>
          <w:rFonts w:ascii="Garamond" w:hAnsi="Garamond"/>
          <w:i/>
        </w:rPr>
      </w:pPr>
      <w:r w:rsidRPr="00732269">
        <w:rPr>
          <w:rFonts w:ascii="Garamond" w:hAnsi="Garamond"/>
          <w:i/>
        </w:rPr>
        <w:t>Contenuto del Kit di medicazione:</w:t>
      </w:r>
    </w:p>
    <w:p w14:paraId="24DFE45E" w14:textId="7348995A"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n. 10 garze sterili 10x4 cm</w:t>
      </w:r>
      <w:r w:rsidR="009533DF" w:rsidRPr="00732269">
        <w:rPr>
          <w:rFonts w:ascii="Garamond" w:hAnsi="Garamond"/>
          <w:color w:val="000000"/>
          <w:kern w:val="0"/>
          <w:lang w:eastAsia="it-IT"/>
          <w14:ligatures w14:val="none"/>
        </w:rPr>
        <w:t>;</w:t>
      </w:r>
    </w:p>
    <w:p w14:paraId="3C48C38A" w14:textId="5A315A41"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n. 2 vaschette sterili</w:t>
      </w:r>
      <w:r w:rsidR="009533DF" w:rsidRPr="00732269">
        <w:rPr>
          <w:rFonts w:ascii="Garamond" w:hAnsi="Garamond"/>
          <w:color w:val="000000"/>
          <w:kern w:val="0"/>
          <w:lang w:eastAsia="it-IT"/>
          <w14:ligatures w14:val="none"/>
        </w:rPr>
        <w:t>.</w:t>
      </w:r>
    </w:p>
    <w:p w14:paraId="3B7BAFCA" w14:textId="77777777" w:rsidR="00910477" w:rsidRPr="00732269" w:rsidRDefault="00910477" w:rsidP="00732269">
      <w:pPr>
        <w:pStyle w:val="Corpotesto"/>
        <w:widowControl/>
        <w:spacing w:after="0" w:line="276" w:lineRule="auto"/>
        <w:ind w:left="720"/>
        <w:jc w:val="both"/>
        <w:rPr>
          <w:rFonts w:ascii="Garamond" w:hAnsi="Garamond"/>
          <w:color w:val="000000"/>
          <w:kern w:val="0"/>
          <w:lang w:eastAsia="it-IT"/>
          <w14:ligatures w14:val="none"/>
        </w:rPr>
      </w:pPr>
    </w:p>
    <w:p w14:paraId="4E82535B" w14:textId="62B4F942" w:rsidR="00D66E1B" w:rsidRPr="00732269" w:rsidRDefault="003E2B64" w:rsidP="00732269">
      <w:pPr>
        <w:pStyle w:val="Corpotesto"/>
        <w:widowControl/>
        <w:spacing w:after="0" w:line="276" w:lineRule="auto"/>
        <w:jc w:val="both"/>
        <w:rPr>
          <w:rFonts w:ascii="Garamond" w:hAnsi="Garamond"/>
          <w:color w:val="000000"/>
          <w:kern w:val="0"/>
          <w:u w:val="single"/>
          <w:lang w:eastAsia="it-IT"/>
          <w14:ligatures w14:val="none"/>
        </w:rPr>
      </w:pPr>
      <w:r w:rsidRPr="00732269">
        <w:rPr>
          <w:rFonts w:ascii="Garamond" w:hAnsi="Garamond"/>
          <w:color w:val="000000"/>
          <w:kern w:val="0"/>
          <w:u w:val="single"/>
          <w:lang w:eastAsia="it-IT"/>
          <w14:ligatures w14:val="none"/>
        </w:rPr>
        <w:t>B) ULTERIORI MATERIALI:</w:t>
      </w:r>
    </w:p>
    <w:p w14:paraId="78C4BC2C" w14:textId="66837E90"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soluzioni per lavaggio del catetere, monouso, in numero doppio rispetto al numero di infusioni previsti</w:t>
      </w:r>
      <w:r w:rsidR="009533DF" w:rsidRPr="00732269">
        <w:rPr>
          <w:rFonts w:ascii="Garamond" w:hAnsi="Garamond"/>
          <w:color w:val="000000"/>
          <w:kern w:val="0"/>
          <w:lang w:eastAsia="it-IT"/>
          <w14:ligatures w14:val="none"/>
        </w:rPr>
        <w:t>;</w:t>
      </w:r>
    </w:p>
    <w:p w14:paraId="2E73D654" w14:textId="5E6E70E2"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aghi di Huber con prolunga adeguati alla tipologia dell’accesso e del paziente, in caso di utilizzazione di catetere totalmente impiantato, in numero pari al numero di infusioni previste</w:t>
      </w:r>
      <w:r w:rsidR="009533DF" w:rsidRPr="00732269">
        <w:rPr>
          <w:rFonts w:ascii="Garamond" w:hAnsi="Garamond"/>
          <w:color w:val="000000"/>
          <w:kern w:val="0"/>
          <w:lang w:eastAsia="it-IT"/>
          <w14:ligatures w14:val="none"/>
        </w:rPr>
        <w:t>;</w:t>
      </w:r>
    </w:p>
    <w:p w14:paraId="2CF20F30" w14:textId="7828DDAB"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contenitori per taglienti</w:t>
      </w:r>
      <w:r w:rsidR="00CA59B4" w:rsidRPr="00732269">
        <w:rPr>
          <w:rFonts w:ascii="Garamond" w:hAnsi="Garamond"/>
          <w:color w:val="000000"/>
          <w:kern w:val="0"/>
          <w:lang w:eastAsia="it-IT"/>
          <w14:ligatures w14:val="none"/>
        </w:rPr>
        <w:t>;</w:t>
      </w:r>
    </w:p>
    <w:p w14:paraId="5D3D6087" w14:textId="5CA0E583"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filtri antibatterici (0,22- 1,2u): uno per sacca, nel caso in cui il numero di aggiunte alla sacca sia maggiore di 3</w:t>
      </w:r>
      <w:r w:rsidR="009533DF" w:rsidRPr="00732269">
        <w:rPr>
          <w:rFonts w:ascii="Garamond" w:hAnsi="Garamond"/>
          <w:color w:val="000000"/>
          <w:kern w:val="0"/>
          <w:lang w:eastAsia="it-IT"/>
          <w14:ligatures w14:val="none"/>
        </w:rPr>
        <w:t>;</w:t>
      </w:r>
    </w:p>
    <w:p w14:paraId="16AD0ECF" w14:textId="55EB6D14"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eparina di pronto uso 50-100 UI/ml, registrata per lavaggio di cateteri venosi, solo su richiesta dal Centro Prescrittore</w:t>
      </w:r>
      <w:r w:rsidR="009533DF" w:rsidRPr="00732269">
        <w:rPr>
          <w:rFonts w:ascii="Garamond" w:hAnsi="Garamond"/>
          <w:color w:val="000000"/>
          <w:kern w:val="0"/>
          <w:lang w:eastAsia="it-IT"/>
          <w14:ligatures w14:val="none"/>
        </w:rPr>
        <w:t>;</w:t>
      </w:r>
    </w:p>
    <w:p w14:paraId="081DE708" w14:textId="7CAFDDF3"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soluzione antimicrobica in fiale a base di taurolidina e citrato oppure taurolidina e citrato+ eparina per il lock del CVC, </w:t>
      </w:r>
      <w:r w:rsidR="009533DF" w:rsidRPr="00732269">
        <w:rPr>
          <w:rFonts w:ascii="Garamond" w:hAnsi="Garamond"/>
          <w:color w:val="000000"/>
          <w:kern w:val="0"/>
          <w:lang w:eastAsia="it-IT"/>
          <w14:ligatures w14:val="none"/>
        </w:rPr>
        <w:t xml:space="preserve">solo su </w:t>
      </w:r>
      <w:r w:rsidRPr="00732269">
        <w:rPr>
          <w:rFonts w:ascii="Garamond" w:hAnsi="Garamond"/>
          <w:color w:val="000000"/>
          <w:kern w:val="0"/>
          <w:lang w:eastAsia="it-IT"/>
          <w14:ligatures w14:val="none"/>
        </w:rPr>
        <w:t>richiesta dal Centro Prescrittore</w:t>
      </w:r>
      <w:r w:rsidR="009533DF" w:rsidRPr="00732269">
        <w:rPr>
          <w:rFonts w:ascii="Garamond" w:hAnsi="Garamond"/>
          <w:color w:val="000000"/>
          <w:kern w:val="0"/>
          <w:lang w:eastAsia="it-IT"/>
          <w14:ligatures w14:val="none"/>
        </w:rPr>
        <w:t>;</w:t>
      </w:r>
    </w:p>
    <w:p w14:paraId="7E34CA7C" w14:textId="46D47966"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guanti monouso sterili</w:t>
      </w:r>
      <w:r w:rsidR="00CA59B4" w:rsidRPr="00732269">
        <w:rPr>
          <w:rFonts w:ascii="Garamond" w:hAnsi="Garamond"/>
          <w:color w:val="000000"/>
          <w:kern w:val="0"/>
          <w:lang w:eastAsia="it-IT"/>
          <w14:ligatures w14:val="none"/>
        </w:rPr>
        <w:t>;</w:t>
      </w:r>
    </w:p>
    <w:p w14:paraId="4A48FA2C" w14:textId="7A08C657"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cappuccio di connessione a valvola a pressione neutra: n. 1 cappuccio alla settimana</w:t>
      </w:r>
      <w:r w:rsidR="009533DF" w:rsidRPr="00732269">
        <w:rPr>
          <w:rFonts w:ascii="Garamond" w:hAnsi="Garamond"/>
          <w:color w:val="000000"/>
          <w:kern w:val="0"/>
          <w:lang w:eastAsia="it-IT"/>
          <w14:ligatures w14:val="none"/>
        </w:rPr>
        <w:t xml:space="preserve"> </w:t>
      </w:r>
      <w:r w:rsidRPr="00732269">
        <w:rPr>
          <w:rFonts w:ascii="Garamond" w:hAnsi="Garamond"/>
          <w:color w:val="000000"/>
          <w:kern w:val="0"/>
          <w:lang w:eastAsia="it-IT"/>
          <w14:ligatures w14:val="none"/>
        </w:rPr>
        <w:t>nei pazienti portatori di cateteri con emergenza cutanea</w:t>
      </w:r>
      <w:r w:rsidR="00CA59B4" w:rsidRPr="00732269">
        <w:rPr>
          <w:rFonts w:ascii="Garamond" w:hAnsi="Garamond"/>
          <w:color w:val="000000"/>
          <w:kern w:val="0"/>
          <w:lang w:eastAsia="it-IT"/>
          <w14:ligatures w14:val="none"/>
        </w:rPr>
        <w:t>;</w:t>
      </w:r>
    </w:p>
    <w:p w14:paraId="6CB23F07" w14:textId="1E2433EE"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pinza per clampaggio</w:t>
      </w:r>
      <w:r w:rsidR="00CA59B4" w:rsidRPr="00732269">
        <w:rPr>
          <w:rFonts w:ascii="Garamond" w:hAnsi="Garamond"/>
          <w:color w:val="000000"/>
          <w:kern w:val="0"/>
          <w:lang w:eastAsia="it-IT"/>
          <w14:ligatures w14:val="none"/>
        </w:rPr>
        <w:t>;</w:t>
      </w:r>
    </w:p>
    <w:p w14:paraId="0D28CF9B" w14:textId="6AE5C7C8"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garze sterili imbustate singolarmente</w:t>
      </w:r>
      <w:r w:rsidR="00CA59B4" w:rsidRPr="00732269">
        <w:rPr>
          <w:rFonts w:ascii="Garamond" w:hAnsi="Garamond"/>
          <w:color w:val="000000"/>
          <w:kern w:val="0"/>
          <w:lang w:eastAsia="it-IT"/>
          <w14:ligatures w14:val="none"/>
        </w:rPr>
        <w:t>;</w:t>
      </w:r>
    </w:p>
    <w:p w14:paraId="71B11BB0" w14:textId="55948C3C"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disinfettante battericida con applicatore, secondo raccomandazioni di Evidence Based Medicine a base di clorexidina 20 g/ml e alcool isopropilico</w:t>
      </w:r>
      <w:r w:rsidR="00CA59B4" w:rsidRPr="00732269">
        <w:rPr>
          <w:rFonts w:ascii="Garamond" w:hAnsi="Garamond"/>
          <w:color w:val="000000"/>
          <w:kern w:val="0"/>
          <w:lang w:eastAsia="it-IT"/>
          <w14:ligatures w14:val="none"/>
        </w:rPr>
        <w:t>;</w:t>
      </w:r>
    </w:p>
    <w:p w14:paraId="3280197D" w14:textId="59D153E9"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lastRenderedPageBreak/>
        <w:t>cuffie copricapo monouso, in numero di 2 per ogni giorno di infusione (manovre di inizio e termine infusione) + n. 2 alla settimana (medicazione della cute)</w:t>
      </w:r>
      <w:r w:rsidR="009533DF" w:rsidRPr="00732269">
        <w:rPr>
          <w:rFonts w:ascii="Garamond" w:hAnsi="Garamond"/>
          <w:color w:val="000000"/>
          <w:kern w:val="0"/>
          <w:lang w:eastAsia="it-IT"/>
          <w14:ligatures w14:val="none"/>
        </w:rPr>
        <w:t>;</w:t>
      </w:r>
    </w:p>
    <w:p w14:paraId="775E8F46" w14:textId="2A16C916"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mascherine monouso, in numero di 2 per ogni giorno di infusione (manovre di inizio e termine infusione) + n. 2 alla settimana (medicazione della cute)</w:t>
      </w:r>
      <w:r w:rsidR="009533DF" w:rsidRPr="00732269">
        <w:rPr>
          <w:rFonts w:ascii="Garamond" w:hAnsi="Garamond"/>
          <w:color w:val="000000"/>
          <w:kern w:val="0"/>
          <w:lang w:eastAsia="it-IT"/>
          <w14:ligatures w14:val="none"/>
        </w:rPr>
        <w:t>;</w:t>
      </w:r>
    </w:p>
    <w:p w14:paraId="01AB597C" w14:textId="0387C1A9"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telini sterili: n. 2 alla settimana</w:t>
      </w:r>
      <w:r w:rsidR="009533DF" w:rsidRPr="00732269">
        <w:rPr>
          <w:rFonts w:ascii="Garamond" w:hAnsi="Garamond"/>
          <w:color w:val="000000"/>
          <w:kern w:val="0"/>
          <w:lang w:eastAsia="it-IT"/>
          <w14:ligatures w14:val="none"/>
        </w:rPr>
        <w:t>;</w:t>
      </w:r>
    </w:p>
    <w:p w14:paraId="259490A3" w14:textId="25804AB1"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materiali sterili per coprire l’emergenza cutanea dei cateteri, adatti alle esigenze del singolo paziente</w:t>
      </w:r>
      <w:r w:rsidR="00CA59B4" w:rsidRPr="00732269">
        <w:rPr>
          <w:rFonts w:ascii="Garamond" w:hAnsi="Garamond"/>
          <w:color w:val="000000"/>
          <w:kern w:val="0"/>
          <w:lang w:eastAsia="it-IT"/>
          <w14:ligatures w14:val="none"/>
        </w:rPr>
        <w:t xml:space="preserve">, ossia </w:t>
      </w:r>
      <w:r w:rsidRPr="00732269">
        <w:rPr>
          <w:rFonts w:ascii="Garamond" w:hAnsi="Garamond"/>
          <w:color w:val="000000"/>
          <w:kern w:val="0"/>
          <w:lang w:eastAsia="it-IT"/>
          <w14:ligatures w14:val="none"/>
        </w:rPr>
        <w:t>cerotti sterili premedicati (includendo medicazioni con pad di clorexidina) o</w:t>
      </w:r>
      <w:r w:rsidR="00CA59B4" w:rsidRPr="00732269">
        <w:rPr>
          <w:rFonts w:ascii="Garamond" w:hAnsi="Garamond"/>
          <w:color w:val="000000"/>
          <w:kern w:val="0"/>
          <w:lang w:eastAsia="it-IT"/>
          <w14:ligatures w14:val="none"/>
        </w:rPr>
        <w:t>ppure</w:t>
      </w:r>
      <w:r w:rsidRPr="00732269">
        <w:rPr>
          <w:rFonts w:ascii="Garamond" w:hAnsi="Garamond"/>
          <w:color w:val="000000"/>
          <w:kern w:val="0"/>
          <w:lang w:eastAsia="it-IT"/>
          <w14:ligatures w14:val="none"/>
        </w:rPr>
        <w:t xml:space="preserve"> pellicole trasparenti semipermeabili o cerotti latex free (n. 4 alla settimana)</w:t>
      </w:r>
      <w:r w:rsidR="00CA59B4" w:rsidRPr="00732269">
        <w:rPr>
          <w:rFonts w:ascii="Garamond" w:hAnsi="Garamond"/>
          <w:color w:val="000000"/>
          <w:kern w:val="0"/>
          <w:lang w:eastAsia="it-IT"/>
          <w14:ligatures w14:val="none"/>
        </w:rPr>
        <w:t>;</w:t>
      </w:r>
    </w:p>
    <w:p w14:paraId="4F7D8599" w14:textId="48184F9A"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cerotti impermeabili di grandezza sufficiente a coprire l’emergenza cutanea (nei pazienti con tale tipo di catetere): numero secondo richiesta del paziente</w:t>
      </w:r>
      <w:r w:rsidR="00CA59B4" w:rsidRPr="00732269">
        <w:rPr>
          <w:rFonts w:ascii="Garamond" w:hAnsi="Garamond"/>
          <w:color w:val="000000"/>
          <w:kern w:val="0"/>
          <w:lang w:eastAsia="it-IT"/>
          <w14:ligatures w14:val="none"/>
        </w:rPr>
        <w:t>;</w:t>
      </w:r>
    </w:p>
    <w:p w14:paraId="1D7B1AE5" w14:textId="110DCFFF" w:rsidR="00D66E1B" w:rsidRPr="00732269" w:rsidRDefault="00CA59B4"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n</w:t>
      </w:r>
      <w:r w:rsidR="001B41B0" w:rsidRPr="00732269">
        <w:rPr>
          <w:rFonts w:ascii="Garamond" w:hAnsi="Garamond"/>
          <w:color w:val="000000"/>
          <w:kern w:val="0"/>
          <w:lang w:eastAsia="it-IT"/>
          <w14:ligatures w14:val="none"/>
        </w:rPr>
        <w:t>astro adesivo in rotolo, latex free in caso di necessità.</w:t>
      </w:r>
    </w:p>
    <w:p w14:paraId="039DCA19" w14:textId="6059840A" w:rsidR="009533DF" w:rsidRPr="00732269" w:rsidRDefault="001B41B0" w:rsidP="00732269">
      <w:pPr>
        <w:pStyle w:val="Corpotesto"/>
        <w:spacing w:after="24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Nel caso in cui il paziente dimostri reazione allergica nei confronti del materiale fornito, deve essere fornito materiale alternativo.</w:t>
      </w:r>
    </w:p>
    <w:p w14:paraId="32836C67" w14:textId="07A1B706" w:rsidR="00D66E1B" w:rsidRPr="00732269" w:rsidRDefault="003E2B64" w:rsidP="00732269">
      <w:pPr>
        <w:pStyle w:val="Titolo3"/>
        <w:numPr>
          <w:ilvl w:val="2"/>
          <w:numId w:val="3"/>
        </w:numPr>
        <w:tabs>
          <w:tab w:val="left" w:pos="709"/>
        </w:tabs>
        <w:spacing w:before="360" w:line="276" w:lineRule="auto"/>
        <w:ind w:left="0" w:firstLine="0"/>
        <w:jc w:val="both"/>
        <w:rPr>
          <w:rFonts w:ascii="Garamond" w:hAnsi="Garamond"/>
          <w:i w:val="0"/>
          <w:iCs w:val="0"/>
          <w:sz w:val="24"/>
          <w:szCs w:val="24"/>
        </w:rPr>
      </w:pPr>
      <w:bookmarkStart w:id="38" w:name="_Toc169785888"/>
      <w:r w:rsidRPr="00732269">
        <w:rPr>
          <w:rFonts w:ascii="Garamond" w:hAnsi="Garamond"/>
          <w:i w:val="0"/>
          <w:iCs w:val="0"/>
          <w:sz w:val="24"/>
          <w:szCs w:val="24"/>
        </w:rPr>
        <w:t>Requisiti minimi dei m</w:t>
      </w:r>
      <w:r w:rsidR="00910477" w:rsidRPr="00732269">
        <w:rPr>
          <w:rFonts w:ascii="Garamond" w:hAnsi="Garamond"/>
          <w:i w:val="0"/>
          <w:iCs w:val="0"/>
          <w:sz w:val="24"/>
          <w:szCs w:val="24"/>
        </w:rPr>
        <w:t>ateriali per la gestione della linea venosa</w:t>
      </w:r>
      <w:r w:rsidR="00082E44" w:rsidRPr="00732269">
        <w:rPr>
          <w:rFonts w:ascii="Garamond" w:hAnsi="Garamond"/>
          <w:i w:val="0"/>
          <w:iCs w:val="0"/>
          <w:sz w:val="24"/>
          <w:szCs w:val="24"/>
        </w:rPr>
        <w:t xml:space="preserve">, </w:t>
      </w:r>
      <w:r w:rsidR="00CA59B4" w:rsidRPr="00732269">
        <w:rPr>
          <w:rFonts w:ascii="Garamond" w:hAnsi="Garamond"/>
          <w:i w:val="0"/>
          <w:iCs w:val="0"/>
          <w:sz w:val="24"/>
          <w:szCs w:val="24"/>
        </w:rPr>
        <w:t>L</w:t>
      </w:r>
      <w:r w:rsidR="00910477" w:rsidRPr="00732269">
        <w:rPr>
          <w:rFonts w:ascii="Garamond" w:hAnsi="Garamond"/>
          <w:i w:val="0"/>
          <w:iCs w:val="0"/>
          <w:sz w:val="24"/>
          <w:szCs w:val="24"/>
        </w:rPr>
        <w:t>otto 1</w:t>
      </w:r>
      <w:r w:rsidR="00CA59B4" w:rsidRPr="00732269">
        <w:rPr>
          <w:rFonts w:ascii="Garamond" w:hAnsi="Garamond"/>
          <w:i w:val="0"/>
          <w:iCs w:val="0"/>
          <w:sz w:val="24"/>
          <w:szCs w:val="24"/>
        </w:rPr>
        <w:t>,</w:t>
      </w:r>
      <w:r w:rsidR="00910477" w:rsidRPr="00732269">
        <w:rPr>
          <w:rFonts w:ascii="Garamond" w:hAnsi="Garamond"/>
          <w:i w:val="0"/>
          <w:iCs w:val="0"/>
          <w:sz w:val="24"/>
          <w:szCs w:val="24"/>
        </w:rPr>
        <w:t xml:space="preserve"> </w:t>
      </w:r>
      <w:r w:rsidR="003B4A83" w:rsidRPr="00732269">
        <w:rPr>
          <w:rFonts w:ascii="Garamond" w:hAnsi="Garamond"/>
          <w:i w:val="0"/>
          <w:iCs w:val="0"/>
          <w:sz w:val="24"/>
          <w:szCs w:val="24"/>
        </w:rPr>
        <w:t>A</w:t>
      </w:r>
      <w:r w:rsidRPr="00732269">
        <w:rPr>
          <w:rFonts w:ascii="Garamond" w:hAnsi="Garamond"/>
          <w:i w:val="0"/>
          <w:iCs w:val="0"/>
          <w:sz w:val="24"/>
          <w:szCs w:val="24"/>
        </w:rPr>
        <w:t xml:space="preserve">llegato A, </w:t>
      </w:r>
      <w:r w:rsidR="00CA59B4" w:rsidRPr="00732269">
        <w:rPr>
          <w:rFonts w:ascii="Garamond" w:hAnsi="Garamond"/>
          <w:i w:val="0"/>
          <w:iCs w:val="0"/>
          <w:sz w:val="24"/>
          <w:szCs w:val="24"/>
        </w:rPr>
        <w:t>S</w:t>
      </w:r>
      <w:r w:rsidR="00910477" w:rsidRPr="00732269">
        <w:rPr>
          <w:rFonts w:ascii="Garamond" w:hAnsi="Garamond"/>
          <w:i w:val="0"/>
          <w:iCs w:val="0"/>
          <w:sz w:val="24"/>
          <w:szCs w:val="24"/>
        </w:rPr>
        <w:t>ublotto</w:t>
      </w:r>
      <w:r w:rsidR="001B41B0" w:rsidRPr="00732269">
        <w:rPr>
          <w:rFonts w:ascii="Garamond" w:hAnsi="Garamond"/>
          <w:i w:val="0"/>
          <w:iCs w:val="0"/>
          <w:sz w:val="24"/>
          <w:szCs w:val="24"/>
        </w:rPr>
        <w:t xml:space="preserve"> d</w:t>
      </w:r>
      <w:bookmarkEnd w:id="38"/>
    </w:p>
    <w:p w14:paraId="76E2760B" w14:textId="403F0297" w:rsidR="00D66E1B" w:rsidRPr="00732269" w:rsidRDefault="003E2B64"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È richiesta la f</w:t>
      </w:r>
      <w:r w:rsidR="001B41B0" w:rsidRPr="00732269">
        <w:rPr>
          <w:rFonts w:ascii="Garamond" w:hAnsi="Garamond"/>
          <w:color w:val="000000"/>
          <w:kern w:val="0"/>
          <w:lang w:eastAsia="it-IT"/>
          <w14:ligatures w14:val="none"/>
        </w:rPr>
        <w:t xml:space="preserve">ornitura e </w:t>
      </w:r>
      <w:r w:rsidRPr="00732269">
        <w:rPr>
          <w:rFonts w:ascii="Garamond" w:hAnsi="Garamond"/>
          <w:color w:val="000000"/>
          <w:kern w:val="0"/>
          <w:lang w:eastAsia="it-IT"/>
          <w14:ligatures w14:val="none"/>
        </w:rPr>
        <w:t xml:space="preserve">la </w:t>
      </w:r>
      <w:r w:rsidR="001B41B0" w:rsidRPr="00732269">
        <w:rPr>
          <w:rFonts w:ascii="Garamond" w:hAnsi="Garamond"/>
          <w:color w:val="000000"/>
          <w:kern w:val="0"/>
          <w:lang w:eastAsia="it-IT"/>
          <w14:ligatures w14:val="none"/>
        </w:rPr>
        <w:t xml:space="preserve">consegna di Kit di medicazione per pervietà catetere venoso centrale in caso di interruzione temporanea della NPD: </w:t>
      </w:r>
    </w:p>
    <w:p w14:paraId="68D780E6" w14:textId="37903EA5"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in caso di CVC percutaneo</w:t>
      </w:r>
      <w:r w:rsidR="00BC2631" w:rsidRPr="00732269">
        <w:rPr>
          <w:rFonts w:ascii="Garamond" w:hAnsi="Garamond"/>
          <w:color w:val="000000"/>
          <w:kern w:val="0"/>
          <w:lang w:eastAsia="it-IT"/>
          <w14:ligatures w14:val="none"/>
        </w:rPr>
        <w:t xml:space="preserve"> dovrà essere fornito</w:t>
      </w:r>
      <w:r w:rsidRPr="00732269">
        <w:rPr>
          <w:rFonts w:ascii="Garamond" w:hAnsi="Garamond"/>
          <w:color w:val="000000"/>
          <w:kern w:val="0"/>
          <w:lang w:eastAsia="it-IT"/>
          <w14:ligatures w14:val="none"/>
        </w:rPr>
        <w:t xml:space="preserve"> materi</w:t>
      </w:r>
      <w:r w:rsidR="00227661" w:rsidRPr="00732269">
        <w:rPr>
          <w:rFonts w:ascii="Garamond" w:hAnsi="Garamond"/>
          <w:color w:val="000000"/>
          <w:kern w:val="0"/>
          <w:lang w:eastAsia="it-IT"/>
          <w14:ligatures w14:val="none"/>
        </w:rPr>
        <w:t>ale per 2 medicazioni/settimana</w:t>
      </w:r>
      <w:r w:rsidR="00CA59B4" w:rsidRPr="00732269">
        <w:rPr>
          <w:rFonts w:ascii="Garamond" w:hAnsi="Garamond"/>
          <w:color w:val="000000"/>
          <w:kern w:val="0"/>
          <w:lang w:eastAsia="it-IT"/>
          <w14:ligatures w14:val="none"/>
        </w:rPr>
        <w:t>;</w:t>
      </w:r>
    </w:p>
    <w:p w14:paraId="2E78EFF7" w14:textId="0205B060"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in caso di CVC totalmente impiantato </w:t>
      </w:r>
      <w:r w:rsidR="00BC2631" w:rsidRPr="00732269">
        <w:rPr>
          <w:rFonts w:ascii="Garamond" w:hAnsi="Garamond"/>
          <w:color w:val="000000"/>
          <w:kern w:val="0"/>
          <w:lang w:eastAsia="it-IT"/>
          <w14:ligatures w14:val="none"/>
        </w:rPr>
        <w:t xml:space="preserve">dovrà essere fornito </w:t>
      </w:r>
      <w:r w:rsidRPr="00732269">
        <w:rPr>
          <w:rFonts w:ascii="Garamond" w:hAnsi="Garamond"/>
          <w:color w:val="000000"/>
          <w:kern w:val="0"/>
          <w:lang w:eastAsia="it-IT"/>
          <w14:ligatures w14:val="none"/>
        </w:rPr>
        <w:t>materiale per 2 medicazioni/mese</w:t>
      </w:r>
      <w:r w:rsidR="00CA59B4" w:rsidRPr="00732269">
        <w:rPr>
          <w:rFonts w:ascii="Garamond" w:hAnsi="Garamond"/>
          <w:color w:val="000000"/>
          <w:kern w:val="0"/>
          <w:lang w:eastAsia="it-IT"/>
          <w14:ligatures w14:val="none"/>
        </w:rPr>
        <w:t>;</w:t>
      </w:r>
    </w:p>
    <w:p w14:paraId="709AAC98" w14:textId="61C779B0" w:rsidR="00D66E1B" w:rsidRPr="00732269" w:rsidRDefault="00BC2631"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dovranno essere fornite </w:t>
      </w:r>
      <w:r w:rsidR="001B41B0" w:rsidRPr="00732269">
        <w:rPr>
          <w:rFonts w:ascii="Garamond" w:hAnsi="Garamond"/>
          <w:color w:val="000000"/>
          <w:kern w:val="0"/>
          <w:lang w:eastAsia="it-IT"/>
          <w14:ligatures w14:val="none"/>
        </w:rPr>
        <w:t>soluzioni per lavaggio del catetere, monouso</w:t>
      </w:r>
      <w:r w:rsidRPr="00732269">
        <w:rPr>
          <w:rFonts w:ascii="Garamond" w:hAnsi="Garamond"/>
          <w:color w:val="000000"/>
          <w:kern w:val="0"/>
          <w:lang w:eastAsia="it-IT"/>
          <w14:ligatures w14:val="none"/>
        </w:rPr>
        <w:t xml:space="preserve">, </w:t>
      </w:r>
      <w:r w:rsidR="001B41B0" w:rsidRPr="00732269">
        <w:rPr>
          <w:rFonts w:ascii="Garamond" w:hAnsi="Garamond"/>
          <w:color w:val="000000"/>
          <w:kern w:val="0"/>
          <w:lang w:eastAsia="it-IT"/>
          <w14:ligatures w14:val="none"/>
        </w:rPr>
        <w:t>2</w:t>
      </w:r>
      <w:r w:rsidRPr="00732269">
        <w:rPr>
          <w:rFonts w:ascii="Garamond" w:hAnsi="Garamond"/>
          <w:color w:val="000000"/>
          <w:kern w:val="0"/>
          <w:lang w:eastAsia="it-IT"/>
          <w14:ligatures w14:val="none"/>
        </w:rPr>
        <w:t>/</w:t>
      </w:r>
      <w:r w:rsidR="001B41B0" w:rsidRPr="00732269">
        <w:rPr>
          <w:rFonts w:ascii="Garamond" w:hAnsi="Garamond"/>
          <w:color w:val="000000"/>
          <w:kern w:val="0"/>
          <w:lang w:eastAsia="it-IT"/>
          <w14:ligatures w14:val="none"/>
        </w:rPr>
        <w:t>settimana</w:t>
      </w:r>
      <w:r w:rsidRPr="00732269">
        <w:rPr>
          <w:rFonts w:ascii="Garamond" w:hAnsi="Garamond"/>
          <w:color w:val="000000"/>
          <w:kern w:val="0"/>
          <w:lang w:eastAsia="it-IT"/>
          <w14:ligatures w14:val="none"/>
        </w:rPr>
        <w:t>;</w:t>
      </w:r>
    </w:p>
    <w:p w14:paraId="78DC4990" w14:textId="4996C219" w:rsidR="00D66E1B" w:rsidRPr="00732269" w:rsidRDefault="00BC2631"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dovranno essere forniti </w:t>
      </w:r>
      <w:r w:rsidR="001B41B0" w:rsidRPr="00732269">
        <w:rPr>
          <w:rFonts w:ascii="Garamond" w:hAnsi="Garamond"/>
          <w:color w:val="000000"/>
          <w:kern w:val="0"/>
          <w:lang w:eastAsia="it-IT"/>
          <w14:ligatures w14:val="none"/>
        </w:rPr>
        <w:t>aghi di Huber (2/mese)</w:t>
      </w:r>
      <w:r w:rsidR="00790FDA" w:rsidRPr="00732269">
        <w:rPr>
          <w:rFonts w:ascii="Garamond" w:hAnsi="Garamond"/>
          <w:color w:val="000000"/>
          <w:kern w:val="0"/>
          <w:lang w:eastAsia="it-IT"/>
          <w14:ligatures w14:val="none"/>
        </w:rPr>
        <w:t>.</w:t>
      </w:r>
    </w:p>
    <w:p w14:paraId="35FF0D61" w14:textId="77777777" w:rsidR="00D66E1B" w:rsidRPr="00732269" w:rsidRDefault="001B41B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Devono inoltre essere forniti i seguenti materiali:</w:t>
      </w:r>
    </w:p>
    <w:p w14:paraId="14B103A7" w14:textId="03637E11"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contenitori per taglienti</w:t>
      </w:r>
      <w:r w:rsidR="00790FDA" w:rsidRPr="00732269">
        <w:rPr>
          <w:rFonts w:ascii="Garamond" w:hAnsi="Garamond"/>
          <w:color w:val="000000"/>
          <w:kern w:val="0"/>
          <w:lang w:eastAsia="it-IT"/>
          <w14:ligatures w14:val="none"/>
        </w:rPr>
        <w:t xml:space="preserve">; </w:t>
      </w:r>
    </w:p>
    <w:p w14:paraId="65E5E719" w14:textId="11ACE3C2"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guanti monouso sterili</w:t>
      </w:r>
      <w:r w:rsidR="00790FDA" w:rsidRPr="00732269">
        <w:rPr>
          <w:rFonts w:ascii="Garamond" w:hAnsi="Garamond"/>
          <w:color w:val="000000"/>
          <w:kern w:val="0"/>
          <w:lang w:eastAsia="it-IT"/>
          <w14:ligatures w14:val="none"/>
        </w:rPr>
        <w:t xml:space="preserve">; </w:t>
      </w:r>
    </w:p>
    <w:p w14:paraId="3FDF8439" w14:textId="0D8B3660"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cappuccio di connessione a valvola a pressione neutra: n. 1 cappuccio alla settimana, nei pazienti portatori di cateteri con emergenza cutanea</w:t>
      </w:r>
      <w:r w:rsidR="00790FDA" w:rsidRPr="00732269">
        <w:rPr>
          <w:rFonts w:ascii="Garamond" w:hAnsi="Garamond"/>
          <w:color w:val="000000"/>
          <w:kern w:val="0"/>
          <w:lang w:eastAsia="it-IT"/>
          <w14:ligatures w14:val="none"/>
        </w:rPr>
        <w:t>;</w:t>
      </w:r>
    </w:p>
    <w:p w14:paraId="7CE045E3" w14:textId="08B11605"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garze sterili imbustate singolarmente</w:t>
      </w:r>
      <w:r w:rsidR="00790FDA" w:rsidRPr="00732269">
        <w:rPr>
          <w:rFonts w:ascii="Garamond" w:hAnsi="Garamond"/>
          <w:color w:val="000000"/>
          <w:kern w:val="0"/>
          <w:lang w:eastAsia="it-IT"/>
          <w14:ligatures w14:val="none"/>
        </w:rPr>
        <w:t>;</w:t>
      </w:r>
    </w:p>
    <w:p w14:paraId="7CBB15BB" w14:textId="10FB9F61" w:rsidR="00790FDA"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soluzione antimicrobica in fiale a base di taurolidina 2%, o taurolidina e citrato oppure taurolidina e citrato+ eparina per il lock del CVC, se richiesta dal Centro Prescrittore</w:t>
      </w:r>
      <w:r w:rsidR="00790FDA" w:rsidRPr="00732269">
        <w:rPr>
          <w:rFonts w:ascii="Garamond" w:hAnsi="Garamond"/>
          <w:color w:val="000000"/>
          <w:kern w:val="0"/>
          <w:lang w:eastAsia="it-IT"/>
          <w14:ligatures w14:val="none"/>
        </w:rPr>
        <w:t>;</w:t>
      </w:r>
    </w:p>
    <w:p w14:paraId="0D507019" w14:textId="04F8BB54"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disinfettante battericida con applicatore, secondo raccomandazioni di Evidence Based Medicine a base di clorexidina 20 g/ml e alcool isopropilico</w:t>
      </w:r>
      <w:r w:rsidR="00790FDA" w:rsidRPr="00732269">
        <w:rPr>
          <w:rFonts w:ascii="Garamond" w:hAnsi="Garamond"/>
          <w:color w:val="000000"/>
          <w:kern w:val="0"/>
          <w:lang w:eastAsia="it-IT"/>
          <w14:ligatures w14:val="none"/>
        </w:rPr>
        <w:t>;</w:t>
      </w:r>
    </w:p>
    <w:p w14:paraId="61E933B7" w14:textId="415991BA"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cuffie copricapo monouso, n. 2 alla settimana (percutaneo) o </w:t>
      </w:r>
      <w:r w:rsidR="00BC2631" w:rsidRPr="00732269">
        <w:rPr>
          <w:rFonts w:ascii="Garamond" w:hAnsi="Garamond"/>
          <w:color w:val="000000"/>
          <w:kern w:val="0"/>
          <w:lang w:eastAsia="it-IT"/>
          <w14:ligatures w14:val="none"/>
        </w:rPr>
        <w:t xml:space="preserve">n. 2 </w:t>
      </w:r>
      <w:r w:rsidRPr="00732269">
        <w:rPr>
          <w:rFonts w:ascii="Garamond" w:hAnsi="Garamond"/>
          <w:color w:val="000000"/>
          <w:kern w:val="0"/>
          <w:lang w:eastAsia="it-IT"/>
          <w14:ligatures w14:val="none"/>
        </w:rPr>
        <w:t>al mese (totalmente impiantato)</w:t>
      </w:r>
      <w:r w:rsidR="00790FDA" w:rsidRPr="00732269">
        <w:rPr>
          <w:rFonts w:ascii="Garamond" w:hAnsi="Garamond"/>
          <w:color w:val="000000"/>
          <w:kern w:val="0"/>
          <w:lang w:eastAsia="it-IT"/>
          <w14:ligatures w14:val="none"/>
        </w:rPr>
        <w:t>;</w:t>
      </w:r>
    </w:p>
    <w:p w14:paraId="4A71DC01" w14:textId="43510768"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mascherine monouso n. 2 alla settimana (percutaneo) o</w:t>
      </w:r>
      <w:r w:rsidR="00BC2631" w:rsidRPr="00732269">
        <w:rPr>
          <w:rFonts w:ascii="Garamond" w:hAnsi="Garamond"/>
          <w:color w:val="000000"/>
          <w:kern w:val="0"/>
          <w:lang w:eastAsia="it-IT"/>
          <w14:ligatures w14:val="none"/>
        </w:rPr>
        <w:t xml:space="preserve"> n. 2 </w:t>
      </w:r>
      <w:r w:rsidRPr="00732269">
        <w:rPr>
          <w:rFonts w:ascii="Garamond" w:hAnsi="Garamond"/>
          <w:color w:val="000000"/>
          <w:kern w:val="0"/>
          <w:lang w:eastAsia="it-IT"/>
          <w14:ligatures w14:val="none"/>
        </w:rPr>
        <w:t>al mese (totalmente impiantato)</w:t>
      </w:r>
      <w:r w:rsidR="00790FDA" w:rsidRPr="00732269">
        <w:rPr>
          <w:rFonts w:ascii="Garamond" w:hAnsi="Garamond"/>
          <w:color w:val="000000"/>
          <w:kern w:val="0"/>
          <w:lang w:eastAsia="it-IT"/>
          <w14:ligatures w14:val="none"/>
        </w:rPr>
        <w:t>;</w:t>
      </w:r>
    </w:p>
    <w:p w14:paraId="0D11FB1E" w14:textId="4096242A"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telini sterili: n. 2 alla settimana (percutaneo) o </w:t>
      </w:r>
      <w:r w:rsidR="00BC2631" w:rsidRPr="00732269">
        <w:rPr>
          <w:rFonts w:ascii="Garamond" w:hAnsi="Garamond"/>
          <w:color w:val="000000"/>
          <w:kern w:val="0"/>
          <w:lang w:eastAsia="it-IT"/>
          <w14:ligatures w14:val="none"/>
        </w:rPr>
        <w:t xml:space="preserve">n. 2 </w:t>
      </w:r>
      <w:r w:rsidRPr="00732269">
        <w:rPr>
          <w:rFonts w:ascii="Garamond" w:hAnsi="Garamond"/>
          <w:color w:val="000000"/>
          <w:kern w:val="0"/>
          <w:lang w:eastAsia="it-IT"/>
          <w14:ligatures w14:val="none"/>
        </w:rPr>
        <w:t>al mese (totalmente impiantato)</w:t>
      </w:r>
      <w:r w:rsidR="00790FDA" w:rsidRPr="00732269">
        <w:rPr>
          <w:rFonts w:ascii="Garamond" w:hAnsi="Garamond"/>
          <w:color w:val="000000"/>
          <w:kern w:val="0"/>
          <w:lang w:eastAsia="it-IT"/>
          <w14:ligatures w14:val="none"/>
        </w:rPr>
        <w:t>;</w:t>
      </w:r>
    </w:p>
    <w:p w14:paraId="05DB5ED5" w14:textId="3B54D535"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materiali sterili per coprire l’emergenza cutanea dei cateteri, adatti alle esigenze del singolo paziente</w:t>
      </w:r>
      <w:r w:rsidR="00790FDA" w:rsidRPr="00732269">
        <w:rPr>
          <w:rFonts w:ascii="Garamond" w:hAnsi="Garamond"/>
          <w:color w:val="000000"/>
          <w:kern w:val="0"/>
          <w:lang w:eastAsia="it-IT"/>
          <w14:ligatures w14:val="none"/>
        </w:rPr>
        <w:t xml:space="preserve"> ossia </w:t>
      </w:r>
      <w:r w:rsidRPr="00732269">
        <w:rPr>
          <w:rFonts w:ascii="Garamond" w:hAnsi="Garamond"/>
          <w:color w:val="000000"/>
          <w:kern w:val="0"/>
          <w:lang w:eastAsia="it-IT"/>
          <w14:ligatures w14:val="none"/>
        </w:rPr>
        <w:t>cerotti sterili premedicati (includendo medicazioni con pad di clorexidina)</w:t>
      </w:r>
      <w:r w:rsidR="00790FDA" w:rsidRPr="00732269">
        <w:rPr>
          <w:rFonts w:ascii="Garamond" w:hAnsi="Garamond"/>
          <w:color w:val="000000"/>
          <w:kern w:val="0"/>
          <w:lang w:eastAsia="it-IT"/>
          <w14:ligatures w14:val="none"/>
        </w:rPr>
        <w:t xml:space="preserve"> oppure </w:t>
      </w:r>
      <w:r w:rsidRPr="00732269">
        <w:rPr>
          <w:rFonts w:ascii="Garamond" w:hAnsi="Garamond"/>
          <w:color w:val="000000"/>
          <w:kern w:val="0"/>
          <w:lang w:eastAsia="it-IT"/>
          <w14:ligatures w14:val="none"/>
        </w:rPr>
        <w:t>pellicole trasparenti semipermeabili o cerotti latex free</w:t>
      </w:r>
      <w:r w:rsidR="00790FDA" w:rsidRPr="00732269">
        <w:rPr>
          <w:rFonts w:ascii="Garamond" w:hAnsi="Garamond"/>
          <w:color w:val="000000"/>
          <w:kern w:val="0"/>
          <w:lang w:eastAsia="it-IT"/>
          <w14:ligatures w14:val="none"/>
        </w:rPr>
        <w:t>;</w:t>
      </w:r>
    </w:p>
    <w:p w14:paraId="4BD1B5F2" w14:textId="15466081"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cerotti impermeabili di grandezza sufficiente a coprire l’emergenza cutanea (nei pazienti con tale tipo di catetere): numero secondo richiesta del paziente</w:t>
      </w:r>
      <w:r w:rsidR="00790FDA" w:rsidRPr="00732269">
        <w:rPr>
          <w:rFonts w:ascii="Garamond" w:hAnsi="Garamond"/>
          <w:color w:val="000000"/>
          <w:kern w:val="0"/>
          <w:lang w:eastAsia="it-IT"/>
          <w14:ligatures w14:val="none"/>
        </w:rPr>
        <w:t>;</w:t>
      </w:r>
    </w:p>
    <w:p w14:paraId="473DD0F7" w14:textId="77777777" w:rsidR="00D66E1B" w:rsidRPr="00732269" w:rsidRDefault="001B41B0" w:rsidP="00732269">
      <w:pPr>
        <w:pStyle w:val="Corpotesto"/>
        <w:widowControl/>
        <w:numPr>
          <w:ilvl w:val="0"/>
          <w:numId w:val="26"/>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cerotto per fissaggio catetere o suture-less device.</w:t>
      </w:r>
    </w:p>
    <w:p w14:paraId="2A339624" w14:textId="7D4543E9" w:rsidR="00D66E1B" w:rsidRPr="00732269" w:rsidRDefault="001B41B0" w:rsidP="00732269">
      <w:pPr>
        <w:pStyle w:val="Titolo3"/>
        <w:numPr>
          <w:ilvl w:val="2"/>
          <w:numId w:val="3"/>
        </w:numPr>
        <w:tabs>
          <w:tab w:val="left" w:pos="709"/>
        </w:tabs>
        <w:spacing w:before="360" w:line="276" w:lineRule="auto"/>
        <w:ind w:left="0" w:firstLine="0"/>
        <w:jc w:val="both"/>
        <w:rPr>
          <w:rFonts w:ascii="Garamond" w:hAnsi="Garamond"/>
          <w:i w:val="0"/>
          <w:iCs w:val="0"/>
          <w:sz w:val="24"/>
          <w:szCs w:val="24"/>
        </w:rPr>
      </w:pPr>
      <w:bookmarkStart w:id="39" w:name="_Toc169785889"/>
      <w:r w:rsidRPr="00732269">
        <w:rPr>
          <w:rFonts w:ascii="Garamond" w:hAnsi="Garamond"/>
          <w:i w:val="0"/>
          <w:iCs w:val="0"/>
          <w:sz w:val="24"/>
          <w:szCs w:val="24"/>
        </w:rPr>
        <w:t>Servizio di training infermieristico: addestramento alla corretta gestione della linea venosa (nursing) e suo monitoraggio</w:t>
      </w:r>
      <w:r w:rsidR="00671439" w:rsidRPr="00732269">
        <w:rPr>
          <w:rFonts w:ascii="Garamond" w:hAnsi="Garamond"/>
          <w:i w:val="0"/>
          <w:iCs w:val="0"/>
          <w:sz w:val="24"/>
          <w:szCs w:val="24"/>
        </w:rPr>
        <w:t xml:space="preserve">, </w:t>
      </w:r>
      <w:r w:rsidR="003E2B64" w:rsidRPr="00732269">
        <w:rPr>
          <w:rFonts w:ascii="Garamond" w:hAnsi="Garamond"/>
          <w:i w:val="0"/>
          <w:iCs w:val="0"/>
          <w:sz w:val="24"/>
          <w:szCs w:val="24"/>
        </w:rPr>
        <w:t xml:space="preserve">Lotto 1, Allegato A, </w:t>
      </w:r>
      <w:r w:rsidR="00790FDA" w:rsidRPr="00732269">
        <w:rPr>
          <w:rFonts w:ascii="Garamond" w:hAnsi="Garamond"/>
          <w:i w:val="0"/>
          <w:iCs w:val="0"/>
          <w:sz w:val="24"/>
          <w:szCs w:val="24"/>
        </w:rPr>
        <w:t>S</w:t>
      </w:r>
      <w:r w:rsidRPr="00732269">
        <w:rPr>
          <w:rFonts w:ascii="Garamond" w:hAnsi="Garamond"/>
          <w:i w:val="0"/>
          <w:iCs w:val="0"/>
          <w:sz w:val="24"/>
          <w:szCs w:val="24"/>
        </w:rPr>
        <w:t>ublott</w:t>
      </w:r>
      <w:r w:rsidR="00227661" w:rsidRPr="00732269">
        <w:rPr>
          <w:rFonts w:ascii="Garamond" w:hAnsi="Garamond"/>
          <w:i w:val="0"/>
          <w:iCs w:val="0"/>
          <w:sz w:val="24"/>
          <w:szCs w:val="24"/>
        </w:rPr>
        <w:t>i</w:t>
      </w:r>
      <w:r w:rsidRPr="00732269">
        <w:rPr>
          <w:rFonts w:ascii="Garamond" w:hAnsi="Garamond"/>
          <w:i w:val="0"/>
          <w:iCs w:val="0"/>
          <w:sz w:val="24"/>
          <w:szCs w:val="24"/>
        </w:rPr>
        <w:t xml:space="preserve"> a, b e c</w:t>
      </w:r>
      <w:bookmarkEnd w:id="39"/>
    </w:p>
    <w:p w14:paraId="1813B3A1" w14:textId="1535C0B6" w:rsidR="00D66E1B" w:rsidRPr="00732269" w:rsidRDefault="00630E5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L’addestramento al</w:t>
      </w:r>
      <w:r w:rsidR="00215AA5" w:rsidRPr="00732269">
        <w:rPr>
          <w:rFonts w:ascii="Garamond" w:hAnsi="Garamond"/>
          <w:color w:val="000000"/>
          <w:kern w:val="0"/>
          <w:lang w:eastAsia="it-IT"/>
          <w14:ligatures w14:val="none"/>
        </w:rPr>
        <w:t xml:space="preserve"> </w:t>
      </w:r>
      <w:r w:rsidR="001B41B0" w:rsidRPr="00732269">
        <w:rPr>
          <w:rFonts w:ascii="Garamond" w:hAnsi="Garamond"/>
          <w:color w:val="000000"/>
          <w:kern w:val="0"/>
          <w:lang w:eastAsia="it-IT"/>
          <w14:ligatures w14:val="none"/>
        </w:rPr>
        <w:t>n</w:t>
      </w:r>
      <w:r w:rsidR="00227661" w:rsidRPr="00732269">
        <w:rPr>
          <w:rFonts w:ascii="Garamond" w:hAnsi="Garamond"/>
          <w:color w:val="000000"/>
          <w:kern w:val="0"/>
          <w:lang w:eastAsia="it-IT"/>
          <w14:ligatures w14:val="none"/>
        </w:rPr>
        <w:t>ursing deve essere eseguito da personale i</w:t>
      </w:r>
      <w:r w:rsidR="001B41B0" w:rsidRPr="00732269">
        <w:rPr>
          <w:rFonts w:ascii="Garamond" w:hAnsi="Garamond"/>
          <w:color w:val="000000"/>
          <w:kern w:val="0"/>
          <w:lang w:eastAsia="it-IT"/>
          <w14:ligatures w14:val="none"/>
        </w:rPr>
        <w:t xml:space="preserve">nfermieristico della Ditta aggiudicataria, </w:t>
      </w:r>
      <w:r w:rsidR="001B41B0" w:rsidRPr="00732269">
        <w:rPr>
          <w:rFonts w:ascii="Garamond" w:hAnsi="Garamond"/>
          <w:color w:val="000000"/>
          <w:kern w:val="0"/>
          <w:lang w:eastAsia="it-IT"/>
          <w14:ligatures w14:val="none"/>
        </w:rPr>
        <w:lastRenderedPageBreak/>
        <w:t>con le modalità indicate dal Centro Prescrittore.</w:t>
      </w:r>
    </w:p>
    <w:p w14:paraId="46DEE514" w14:textId="1DE9B6D3" w:rsidR="00D66E1B" w:rsidRPr="00732269" w:rsidRDefault="001B41B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Il servizio di addestramento domiciliare deve essere attivato entro 3 </w:t>
      </w:r>
      <w:r w:rsidR="003E2B64" w:rsidRPr="00732269">
        <w:rPr>
          <w:rFonts w:ascii="Garamond" w:hAnsi="Garamond"/>
          <w:color w:val="000000"/>
          <w:kern w:val="0"/>
          <w:lang w:eastAsia="it-IT"/>
          <w14:ligatures w14:val="none"/>
        </w:rPr>
        <w:t xml:space="preserve">(tre) </w:t>
      </w:r>
      <w:r w:rsidRPr="00732269">
        <w:rPr>
          <w:rFonts w:ascii="Garamond" w:hAnsi="Garamond"/>
          <w:color w:val="000000"/>
          <w:kern w:val="0"/>
          <w:lang w:eastAsia="it-IT"/>
          <w14:ligatures w14:val="none"/>
        </w:rPr>
        <w:t>giorni lavorativi. Prima della dimissione è necessario che l’infermiere della Ditta aggiudicataria effettui un incontro conoscitivo presso il reparto di degenza ospedaliera, per la presa incarico e la formulazione del piano assistenziale. È preferibile che il singolo paziente sia addestrato e monitorato sempre dallo stesso infermiere con pregressa documentata esperienza nella gestione della NPD</w:t>
      </w:r>
      <w:r w:rsidR="00EA67EE" w:rsidRPr="00732269">
        <w:rPr>
          <w:rFonts w:ascii="Garamond" w:hAnsi="Garamond"/>
          <w:color w:val="000000"/>
          <w:kern w:val="0"/>
          <w:lang w:eastAsia="it-IT"/>
          <w14:ligatures w14:val="none"/>
        </w:rPr>
        <w:t xml:space="preserve"> e</w:t>
      </w:r>
      <w:r w:rsidRPr="00732269">
        <w:rPr>
          <w:rFonts w:ascii="Garamond" w:hAnsi="Garamond"/>
          <w:color w:val="000000"/>
          <w:kern w:val="0"/>
          <w:lang w:eastAsia="it-IT"/>
          <w14:ligatures w14:val="none"/>
        </w:rPr>
        <w:t xml:space="preserve"> con formazione specifica in nursing per nutrizione parenterale di lunga durata su paziente adulto e pediatrico.</w:t>
      </w:r>
    </w:p>
    <w:p w14:paraId="700715F1" w14:textId="5FA9D1E9" w:rsidR="00D66E1B" w:rsidRPr="00732269" w:rsidRDefault="001B41B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Al paziente e al Centro Prescrittore dovrà essere fornito il recapito telefonico dell’Infermiere che effettuerà l’addestramento ed il monitoraggio. È richiesta inoltre reperibilità infermieristica a carico della ditta aggiudicataria 24</w:t>
      </w:r>
      <w:r w:rsidR="003E2B64" w:rsidRPr="00732269">
        <w:rPr>
          <w:rFonts w:ascii="Garamond" w:hAnsi="Garamond"/>
          <w:color w:val="000000"/>
          <w:kern w:val="0"/>
          <w:lang w:eastAsia="it-IT"/>
          <w14:ligatures w14:val="none"/>
        </w:rPr>
        <w:t xml:space="preserve">/24 h </w:t>
      </w:r>
      <w:r w:rsidRPr="00732269">
        <w:rPr>
          <w:rFonts w:ascii="Garamond" w:hAnsi="Garamond"/>
          <w:color w:val="000000"/>
          <w:kern w:val="0"/>
          <w:lang w:eastAsia="it-IT"/>
          <w14:ligatures w14:val="none"/>
        </w:rPr>
        <w:t xml:space="preserve">per 7 </w:t>
      </w:r>
      <w:r w:rsidR="003E2B64" w:rsidRPr="00732269">
        <w:rPr>
          <w:rFonts w:ascii="Garamond" w:hAnsi="Garamond"/>
          <w:color w:val="000000"/>
          <w:kern w:val="0"/>
          <w:lang w:eastAsia="it-IT"/>
          <w14:ligatures w14:val="none"/>
        </w:rPr>
        <w:t xml:space="preserve">(sette) </w:t>
      </w:r>
      <w:r w:rsidRPr="00732269">
        <w:rPr>
          <w:rFonts w:ascii="Garamond" w:hAnsi="Garamond"/>
          <w:color w:val="000000"/>
          <w:kern w:val="0"/>
          <w:lang w:eastAsia="it-IT"/>
          <w14:ligatures w14:val="none"/>
        </w:rPr>
        <w:t>giorni</w:t>
      </w:r>
      <w:r w:rsidR="003E2B64" w:rsidRPr="00732269">
        <w:rPr>
          <w:rFonts w:ascii="Garamond" w:hAnsi="Garamond"/>
          <w:color w:val="000000"/>
          <w:kern w:val="0"/>
          <w:lang w:eastAsia="it-IT"/>
          <w14:ligatures w14:val="none"/>
        </w:rPr>
        <w:t xml:space="preserve"> a </w:t>
      </w:r>
      <w:r w:rsidRPr="00732269">
        <w:rPr>
          <w:rFonts w:ascii="Garamond" w:hAnsi="Garamond"/>
          <w:color w:val="000000"/>
          <w:kern w:val="0"/>
          <w:lang w:eastAsia="it-IT"/>
          <w14:ligatures w14:val="none"/>
        </w:rPr>
        <w:t>settimana.</w:t>
      </w:r>
    </w:p>
    <w:p w14:paraId="5AE1AB0C" w14:textId="07220247" w:rsidR="00D66E1B" w:rsidRPr="00732269" w:rsidRDefault="001B41B0" w:rsidP="00732269">
      <w:pPr>
        <w:spacing w:line="276" w:lineRule="auto"/>
        <w:jc w:val="both"/>
        <w:rPr>
          <w:rFonts w:ascii="Garamond" w:hAnsi="Garamond"/>
          <w:color w:val="000000"/>
        </w:rPr>
      </w:pPr>
      <w:r w:rsidRPr="00732269">
        <w:rPr>
          <w:rFonts w:ascii="Garamond" w:hAnsi="Garamond"/>
          <w:color w:val="000000"/>
        </w:rPr>
        <w:t xml:space="preserve">Il personale infermieristico inoltre riaddestra il paziente/caregiver nel caso in cui vengano variati i materiali e attrezzature utilizzate </w:t>
      </w:r>
      <w:r w:rsidR="00EA67EE" w:rsidRPr="00732269">
        <w:rPr>
          <w:rFonts w:ascii="Garamond" w:hAnsi="Garamond"/>
          <w:color w:val="000000"/>
        </w:rPr>
        <w:t>nonché</w:t>
      </w:r>
      <w:r w:rsidRPr="00732269">
        <w:rPr>
          <w:rFonts w:ascii="Garamond" w:hAnsi="Garamond"/>
          <w:color w:val="000000"/>
        </w:rPr>
        <w:t xml:space="preserve"> nel caso di variazione delle terapie e subentro di caregiver diverso alla gestione della NPD.</w:t>
      </w:r>
    </w:p>
    <w:p w14:paraId="1E6BC5CD" w14:textId="77777777" w:rsidR="00D66E1B" w:rsidRPr="00732269" w:rsidRDefault="001B41B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La Ditta aggiudicataria durante l’addestramento deve utilizzare procedure specifiche, includenti tutti i punti sottoelencati, validate da una certificazione di qualità da esibirsi in caso di richiesta da parte</w:t>
      </w:r>
      <w:r w:rsidRPr="00732269">
        <w:rPr>
          <w:rFonts w:ascii="Garamond" w:hAnsi="Garamond"/>
        </w:rPr>
        <w:t xml:space="preserve"> </w:t>
      </w:r>
      <w:r w:rsidRPr="00732269">
        <w:rPr>
          <w:rFonts w:ascii="Garamond" w:hAnsi="Garamond"/>
          <w:color w:val="000000"/>
          <w:kern w:val="0"/>
          <w:lang w:eastAsia="it-IT"/>
          <w14:ligatures w14:val="none"/>
        </w:rPr>
        <w:t>del Centro Prescrittore.</w:t>
      </w:r>
    </w:p>
    <w:p w14:paraId="2790062B" w14:textId="340240B3" w:rsidR="00D66E1B" w:rsidRPr="00732269" w:rsidRDefault="001B41B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In caso di impossibilità alla gestione da parte del paziente, la Ditta aggiudicat</w:t>
      </w:r>
      <w:r w:rsidR="00630E50" w:rsidRPr="00732269">
        <w:rPr>
          <w:rFonts w:ascii="Garamond" w:hAnsi="Garamond"/>
          <w:color w:val="000000"/>
          <w:kern w:val="0"/>
          <w:lang w:eastAsia="it-IT"/>
          <w14:ligatures w14:val="none"/>
        </w:rPr>
        <w:t>aria dovrà addestrare anche il personale in</w:t>
      </w:r>
      <w:r w:rsidRPr="00732269">
        <w:rPr>
          <w:rFonts w:ascii="Garamond" w:hAnsi="Garamond"/>
          <w:color w:val="000000"/>
          <w:kern w:val="0"/>
          <w:lang w:eastAsia="it-IT"/>
          <w14:ligatures w14:val="none"/>
        </w:rPr>
        <w:t xml:space="preserve">fermieristico dei Servizi Territoriali o delle Residenze Sanitarie Assistenziali delle singole </w:t>
      </w:r>
      <w:r w:rsidR="00630E50" w:rsidRPr="00732269">
        <w:rPr>
          <w:rFonts w:ascii="Garamond" w:hAnsi="Garamond"/>
          <w:color w:val="000000"/>
          <w:kern w:val="0"/>
          <w:lang w:eastAsia="it-IT"/>
          <w14:ligatures w14:val="none"/>
        </w:rPr>
        <w:t>ASR.</w:t>
      </w:r>
      <w:r w:rsidRPr="00732269">
        <w:rPr>
          <w:rFonts w:ascii="Garamond" w:hAnsi="Garamond"/>
          <w:color w:val="000000"/>
          <w:kern w:val="0"/>
          <w:lang w:eastAsia="it-IT"/>
          <w14:ligatures w14:val="none"/>
        </w:rPr>
        <w:t xml:space="preserve"> In questo ultimo caso</w:t>
      </w:r>
      <w:r w:rsidR="00630E50" w:rsidRPr="00732269">
        <w:rPr>
          <w:rFonts w:ascii="Garamond" w:hAnsi="Garamond"/>
          <w:color w:val="000000"/>
          <w:kern w:val="0"/>
          <w:lang w:eastAsia="it-IT"/>
          <w14:ligatures w14:val="none"/>
        </w:rPr>
        <w:t>,</w:t>
      </w:r>
      <w:r w:rsidRPr="00732269">
        <w:rPr>
          <w:rFonts w:ascii="Garamond" w:hAnsi="Garamond"/>
          <w:color w:val="000000"/>
          <w:kern w:val="0"/>
          <w:lang w:eastAsia="it-IT"/>
          <w14:ligatures w14:val="none"/>
        </w:rPr>
        <w:t xml:space="preserve"> l’addestramento avviene utilizzando </w:t>
      </w:r>
      <w:r w:rsidR="00630E50" w:rsidRPr="00732269">
        <w:rPr>
          <w:rFonts w:ascii="Garamond" w:hAnsi="Garamond"/>
          <w:color w:val="000000"/>
          <w:kern w:val="0"/>
          <w:lang w:eastAsia="it-IT"/>
          <w14:ligatures w14:val="none"/>
        </w:rPr>
        <w:t xml:space="preserve">una </w:t>
      </w:r>
      <w:r w:rsidRPr="00732269">
        <w:rPr>
          <w:rFonts w:ascii="Garamond" w:hAnsi="Garamond"/>
          <w:color w:val="000000"/>
          <w:kern w:val="0"/>
          <w:lang w:eastAsia="it-IT"/>
          <w14:ligatures w14:val="none"/>
        </w:rPr>
        <w:t>metodologia adeguata al livello professionale del personale AS</w:t>
      </w:r>
      <w:r w:rsidR="00630E50" w:rsidRPr="00732269">
        <w:rPr>
          <w:rFonts w:ascii="Garamond" w:hAnsi="Garamond"/>
          <w:color w:val="000000"/>
          <w:kern w:val="0"/>
          <w:lang w:eastAsia="it-IT"/>
          <w14:ligatures w14:val="none"/>
        </w:rPr>
        <w:t>R</w:t>
      </w:r>
      <w:r w:rsidRPr="00732269">
        <w:rPr>
          <w:rFonts w:ascii="Garamond" w:hAnsi="Garamond"/>
          <w:color w:val="000000"/>
          <w:kern w:val="0"/>
          <w:lang w:eastAsia="it-IT"/>
          <w14:ligatures w14:val="none"/>
        </w:rPr>
        <w:t>.</w:t>
      </w:r>
    </w:p>
    <w:p w14:paraId="5B49580A" w14:textId="77777777" w:rsidR="00D66E1B" w:rsidRPr="00732269" w:rsidRDefault="001B41B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Lo svolgimento dell’addestramento deve essere adattato alle esigenze culturali e sociali delle persone a cui si rivolge, con tempi non stabiliti a priori, fino a che il paziente non sia in grado di agire autonomamente in totale sicurezza e senza rischi.</w:t>
      </w:r>
    </w:p>
    <w:p w14:paraId="27C36F38" w14:textId="77777777" w:rsidR="00D66E1B" w:rsidRPr="00732269" w:rsidRDefault="001B41B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L’addestramento si deve comporre di una parte teorica e di una parte teorico-pratica.</w:t>
      </w:r>
    </w:p>
    <w:p w14:paraId="0F8E8D4A" w14:textId="322D4BB2" w:rsidR="00D66E1B" w:rsidRPr="00732269" w:rsidRDefault="001B41B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Deve essere consegnato al paziente o al personale sanitario di assistenza di ogni singola </w:t>
      </w:r>
      <w:r w:rsidR="00EA67EE" w:rsidRPr="00732269">
        <w:rPr>
          <w:rFonts w:ascii="Garamond" w:hAnsi="Garamond"/>
          <w:color w:val="000000"/>
          <w:kern w:val="0"/>
          <w:lang w:eastAsia="it-IT"/>
          <w14:ligatures w14:val="none"/>
        </w:rPr>
        <w:t>ASR</w:t>
      </w:r>
      <w:r w:rsidRPr="00732269">
        <w:rPr>
          <w:rFonts w:ascii="Garamond" w:hAnsi="Garamond"/>
          <w:color w:val="000000"/>
          <w:kern w:val="0"/>
          <w:lang w:eastAsia="it-IT"/>
          <w14:ligatures w14:val="none"/>
        </w:rPr>
        <w:t xml:space="preserve"> materiale illustrativo (Manuale) esauriente</w:t>
      </w:r>
      <w:r w:rsidR="00EA67EE" w:rsidRPr="00732269">
        <w:rPr>
          <w:rFonts w:ascii="Garamond" w:hAnsi="Garamond"/>
          <w:color w:val="000000"/>
          <w:kern w:val="0"/>
          <w:lang w:eastAsia="it-IT"/>
          <w14:ligatures w14:val="none"/>
        </w:rPr>
        <w:t xml:space="preserve">, </w:t>
      </w:r>
      <w:r w:rsidRPr="00732269">
        <w:rPr>
          <w:rFonts w:ascii="Garamond" w:hAnsi="Garamond"/>
          <w:color w:val="000000"/>
          <w:kern w:val="0"/>
          <w:lang w:eastAsia="it-IT"/>
          <w14:ligatures w14:val="none"/>
        </w:rPr>
        <w:t>comprensibile</w:t>
      </w:r>
      <w:r w:rsidR="00EA67EE" w:rsidRPr="00732269">
        <w:rPr>
          <w:rFonts w:ascii="Garamond" w:hAnsi="Garamond"/>
          <w:color w:val="000000"/>
          <w:kern w:val="0"/>
          <w:lang w:eastAsia="it-IT"/>
          <w14:ligatures w14:val="none"/>
        </w:rPr>
        <w:t xml:space="preserve"> e</w:t>
      </w:r>
      <w:r w:rsidRPr="00732269">
        <w:rPr>
          <w:rFonts w:ascii="Garamond" w:hAnsi="Garamond"/>
          <w:color w:val="000000"/>
          <w:kern w:val="0"/>
          <w:lang w:eastAsia="it-IT"/>
          <w14:ligatures w14:val="none"/>
        </w:rPr>
        <w:t xml:space="preserve"> inerente tutti i punti indicati (parte teorica e teorico-pratica).</w:t>
      </w:r>
    </w:p>
    <w:p w14:paraId="6ACF1078" w14:textId="77777777" w:rsidR="00D66E1B" w:rsidRPr="00732269" w:rsidRDefault="001B41B0" w:rsidP="00732269">
      <w:pPr>
        <w:pStyle w:val="Corpotesto"/>
        <w:widowControl/>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La parte teorica deve riguardare i seguenti punti:</w:t>
      </w:r>
    </w:p>
    <w:p w14:paraId="24B7BB77" w14:textId="5843130C" w:rsidR="00D66E1B" w:rsidRPr="00732269" w:rsidRDefault="00EA67EE"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concetto </w:t>
      </w:r>
      <w:r w:rsidR="001B41B0" w:rsidRPr="00732269">
        <w:rPr>
          <w:rFonts w:ascii="Garamond" w:hAnsi="Garamond"/>
          <w:color w:val="000000"/>
          <w:kern w:val="0"/>
          <w:lang w:eastAsia="it-IT"/>
          <w14:ligatures w14:val="none"/>
        </w:rPr>
        <w:t>di sterilità</w:t>
      </w:r>
      <w:r w:rsidRPr="00732269">
        <w:rPr>
          <w:rFonts w:ascii="Garamond" w:hAnsi="Garamond"/>
          <w:color w:val="000000"/>
          <w:kern w:val="0"/>
          <w:lang w:eastAsia="it-IT"/>
          <w14:ligatures w14:val="none"/>
        </w:rPr>
        <w:t>;</w:t>
      </w:r>
    </w:p>
    <w:p w14:paraId="379F7F0D" w14:textId="07A8C262" w:rsidR="00D66E1B" w:rsidRPr="00732269" w:rsidRDefault="00EA67EE"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possibili </w:t>
      </w:r>
      <w:r w:rsidR="001B41B0" w:rsidRPr="00732269">
        <w:rPr>
          <w:rFonts w:ascii="Garamond" w:hAnsi="Garamond"/>
          <w:color w:val="000000"/>
          <w:kern w:val="0"/>
          <w:lang w:eastAsia="it-IT"/>
          <w14:ligatures w14:val="none"/>
        </w:rPr>
        <w:t>complicanze meccaniche ed infettive della linea venosa</w:t>
      </w:r>
      <w:r w:rsidRPr="00732269">
        <w:rPr>
          <w:rFonts w:ascii="Garamond" w:hAnsi="Garamond"/>
          <w:color w:val="000000"/>
          <w:kern w:val="0"/>
          <w:lang w:eastAsia="it-IT"/>
          <w14:ligatures w14:val="none"/>
        </w:rPr>
        <w:t xml:space="preserve">, </w:t>
      </w:r>
      <w:r w:rsidR="001B41B0" w:rsidRPr="00732269">
        <w:rPr>
          <w:rFonts w:ascii="Garamond" w:hAnsi="Garamond"/>
          <w:color w:val="000000"/>
          <w:kern w:val="0"/>
          <w:lang w:eastAsia="it-IT"/>
          <w14:ligatures w14:val="none"/>
        </w:rPr>
        <w:t>individuazione delle stesse e azioni conseguenti di competenza del paziente</w:t>
      </w:r>
      <w:r w:rsidRPr="00732269">
        <w:rPr>
          <w:rFonts w:ascii="Garamond" w:hAnsi="Garamond"/>
          <w:color w:val="000000"/>
          <w:kern w:val="0"/>
          <w:lang w:eastAsia="it-IT"/>
          <w14:ligatures w14:val="none"/>
        </w:rPr>
        <w:t>;</w:t>
      </w:r>
    </w:p>
    <w:p w14:paraId="7CD9DFC0" w14:textId="77777777" w:rsidR="00D66E1B" w:rsidRPr="00732269" w:rsidRDefault="001B41B0" w:rsidP="00732269">
      <w:pPr>
        <w:pStyle w:val="Corpotesto"/>
        <w:widowControl/>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La parte teorico-pratica deve riguardare i seguenti punti:</w:t>
      </w:r>
    </w:p>
    <w:p w14:paraId="4D69B446" w14:textId="7EF2DC5E" w:rsidR="00D66E1B" w:rsidRPr="00732269" w:rsidRDefault="00EA67EE"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allestimento della </w:t>
      </w:r>
      <w:r w:rsidR="001B41B0" w:rsidRPr="00732269">
        <w:rPr>
          <w:rFonts w:ascii="Garamond" w:hAnsi="Garamond"/>
          <w:color w:val="000000"/>
          <w:kern w:val="0"/>
          <w:lang w:eastAsia="it-IT"/>
          <w14:ligatures w14:val="none"/>
        </w:rPr>
        <w:t>zona di lavoro</w:t>
      </w:r>
      <w:r w:rsidRPr="00732269">
        <w:rPr>
          <w:rFonts w:ascii="Garamond" w:hAnsi="Garamond"/>
          <w:color w:val="000000"/>
          <w:kern w:val="0"/>
          <w:lang w:eastAsia="it-IT"/>
          <w14:ligatures w14:val="none"/>
        </w:rPr>
        <w:t>;</w:t>
      </w:r>
    </w:p>
    <w:p w14:paraId="6B35AE14" w14:textId="45FCF217" w:rsidR="00D66E1B" w:rsidRPr="00732269" w:rsidRDefault="00EA67EE"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lavaggio </w:t>
      </w:r>
      <w:r w:rsidR="001B41B0" w:rsidRPr="00732269">
        <w:rPr>
          <w:rFonts w:ascii="Garamond" w:hAnsi="Garamond"/>
          <w:color w:val="000000"/>
          <w:kern w:val="0"/>
          <w:lang w:eastAsia="it-IT"/>
          <w14:ligatures w14:val="none"/>
        </w:rPr>
        <w:t>delle mani</w:t>
      </w:r>
      <w:r w:rsidRPr="00732269">
        <w:rPr>
          <w:rFonts w:ascii="Garamond" w:hAnsi="Garamond"/>
          <w:color w:val="000000"/>
          <w:kern w:val="0"/>
          <w:lang w:eastAsia="it-IT"/>
          <w14:ligatures w14:val="none"/>
        </w:rPr>
        <w:t>;</w:t>
      </w:r>
    </w:p>
    <w:p w14:paraId="61602DD7" w14:textId="1DB3D502" w:rsidR="00EA67EE" w:rsidRPr="00732269" w:rsidRDefault="00EA67EE"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controllo </w:t>
      </w:r>
      <w:r w:rsidR="001B41B0" w:rsidRPr="00732269">
        <w:rPr>
          <w:rFonts w:ascii="Garamond" w:hAnsi="Garamond"/>
          <w:color w:val="000000"/>
          <w:kern w:val="0"/>
          <w:lang w:eastAsia="it-IT"/>
          <w14:ligatures w14:val="none"/>
        </w:rPr>
        <w:t>del materiale</w:t>
      </w:r>
      <w:r w:rsidRPr="00732269">
        <w:rPr>
          <w:rFonts w:ascii="Garamond" w:hAnsi="Garamond"/>
          <w:color w:val="000000"/>
          <w:kern w:val="0"/>
          <w:lang w:eastAsia="it-IT"/>
          <w14:ligatures w14:val="none"/>
        </w:rPr>
        <w:t>;</w:t>
      </w:r>
    </w:p>
    <w:p w14:paraId="05BE79B1" w14:textId="60578182" w:rsidR="00EA67EE" w:rsidRPr="00732269" w:rsidRDefault="00EA67EE"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c</w:t>
      </w:r>
      <w:r w:rsidR="001B41B0" w:rsidRPr="00732269">
        <w:rPr>
          <w:rFonts w:ascii="Garamond" w:hAnsi="Garamond"/>
          <w:color w:val="000000"/>
          <w:kern w:val="0"/>
          <w:lang w:eastAsia="it-IT"/>
          <w14:ligatures w14:val="none"/>
        </w:rPr>
        <w:t>ontrollo della sacca</w:t>
      </w:r>
      <w:r w:rsidRPr="00732269">
        <w:rPr>
          <w:rFonts w:ascii="Garamond" w:hAnsi="Garamond"/>
          <w:color w:val="000000"/>
          <w:kern w:val="0"/>
          <w:lang w:eastAsia="it-IT"/>
          <w14:ligatures w14:val="none"/>
        </w:rPr>
        <w:t>;</w:t>
      </w:r>
    </w:p>
    <w:p w14:paraId="6C0330F8" w14:textId="40690755" w:rsidR="00EA67EE" w:rsidRPr="00732269" w:rsidRDefault="00EA67EE"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preparazione </w:t>
      </w:r>
      <w:r w:rsidR="001B41B0" w:rsidRPr="00732269">
        <w:rPr>
          <w:rFonts w:ascii="Garamond" w:hAnsi="Garamond"/>
          <w:color w:val="000000"/>
          <w:kern w:val="0"/>
          <w:lang w:eastAsia="it-IT"/>
          <w14:ligatures w14:val="none"/>
        </w:rPr>
        <w:t>della sacca secondo procedure</w:t>
      </w:r>
      <w:r w:rsidRPr="00732269">
        <w:rPr>
          <w:rFonts w:ascii="Garamond" w:hAnsi="Garamond"/>
          <w:color w:val="000000"/>
          <w:kern w:val="0"/>
          <w:lang w:eastAsia="it-IT"/>
          <w14:ligatures w14:val="none"/>
        </w:rPr>
        <w:t xml:space="preserve">; </w:t>
      </w:r>
    </w:p>
    <w:p w14:paraId="091B53F1" w14:textId="12CFBEBF" w:rsidR="00EA67EE" w:rsidRPr="00732269" w:rsidRDefault="00EA67EE"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a</w:t>
      </w:r>
      <w:r w:rsidR="001B41B0" w:rsidRPr="00732269">
        <w:rPr>
          <w:rFonts w:ascii="Garamond" w:hAnsi="Garamond"/>
          <w:color w:val="000000"/>
          <w:kern w:val="0"/>
          <w:lang w:eastAsia="it-IT"/>
          <w14:ligatures w14:val="none"/>
        </w:rPr>
        <w:t>ggiunte nella sacca (lipidi, vitamine, sali)</w:t>
      </w:r>
      <w:r w:rsidRPr="00732269">
        <w:rPr>
          <w:rFonts w:ascii="Garamond" w:hAnsi="Garamond"/>
          <w:color w:val="000000"/>
          <w:kern w:val="0"/>
          <w:lang w:eastAsia="it-IT"/>
          <w14:ligatures w14:val="none"/>
        </w:rPr>
        <w:t>;</w:t>
      </w:r>
    </w:p>
    <w:p w14:paraId="6A47CBC9" w14:textId="25926AD0" w:rsidR="00EA67EE" w:rsidRPr="00732269" w:rsidRDefault="00EA67EE"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s</w:t>
      </w:r>
      <w:r w:rsidR="001B41B0" w:rsidRPr="00732269">
        <w:rPr>
          <w:rFonts w:ascii="Garamond" w:hAnsi="Garamond"/>
          <w:color w:val="000000"/>
          <w:kern w:val="0"/>
          <w:lang w:eastAsia="it-IT"/>
          <w14:ligatures w14:val="none"/>
        </w:rPr>
        <w:t>omministrazione di farmaci</w:t>
      </w:r>
      <w:r w:rsidRPr="00732269">
        <w:rPr>
          <w:rFonts w:ascii="Garamond" w:hAnsi="Garamond"/>
          <w:color w:val="000000"/>
          <w:kern w:val="0"/>
          <w:lang w:eastAsia="it-IT"/>
          <w14:ligatures w14:val="none"/>
        </w:rPr>
        <w:t xml:space="preserve">; </w:t>
      </w:r>
    </w:p>
    <w:p w14:paraId="2021EB58" w14:textId="2EC2069A" w:rsidR="00EA67EE" w:rsidRPr="00732269" w:rsidRDefault="00EA67EE"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inserimento dei </w:t>
      </w:r>
      <w:r w:rsidR="001B41B0" w:rsidRPr="00732269">
        <w:rPr>
          <w:rFonts w:ascii="Garamond" w:hAnsi="Garamond"/>
          <w:color w:val="000000"/>
          <w:kern w:val="0"/>
          <w:lang w:eastAsia="it-IT"/>
          <w14:ligatures w14:val="none"/>
        </w:rPr>
        <w:t>deflussori</w:t>
      </w:r>
      <w:r w:rsidRPr="00732269">
        <w:rPr>
          <w:rFonts w:ascii="Garamond" w:hAnsi="Garamond"/>
          <w:color w:val="000000"/>
          <w:kern w:val="0"/>
          <w:lang w:eastAsia="it-IT"/>
          <w14:ligatures w14:val="none"/>
        </w:rPr>
        <w:t xml:space="preserve">; </w:t>
      </w:r>
    </w:p>
    <w:p w14:paraId="386F5F61" w14:textId="56B6DA2B" w:rsidR="00EA67EE" w:rsidRPr="00732269" w:rsidRDefault="00EA67EE"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funzioni </w:t>
      </w:r>
      <w:r w:rsidR="001B41B0" w:rsidRPr="00732269">
        <w:rPr>
          <w:rFonts w:ascii="Garamond" w:hAnsi="Garamond"/>
          <w:color w:val="000000"/>
          <w:kern w:val="0"/>
          <w:lang w:eastAsia="it-IT"/>
          <w14:ligatures w14:val="none"/>
        </w:rPr>
        <w:t>della pompa</w:t>
      </w:r>
      <w:r w:rsidRPr="00732269">
        <w:rPr>
          <w:rFonts w:ascii="Garamond" w:hAnsi="Garamond"/>
          <w:color w:val="000000"/>
          <w:kern w:val="0"/>
          <w:lang w:eastAsia="it-IT"/>
          <w14:ligatures w14:val="none"/>
        </w:rPr>
        <w:t>;</w:t>
      </w:r>
    </w:p>
    <w:p w14:paraId="0C9A3186" w14:textId="5E285C25" w:rsidR="00EA67EE" w:rsidRPr="00732269" w:rsidRDefault="00EA67EE"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infusioni </w:t>
      </w:r>
      <w:r w:rsidR="001B41B0" w:rsidRPr="00732269">
        <w:rPr>
          <w:rFonts w:ascii="Garamond" w:hAnsi="Garamond"/>
          <w:color w:val="000000"/>
          <w:kern w:val="0"/>
          <w:lang w:eastAsia="it-IT"/>
          <w14:ligatures w14:val="none"/>
        </w:rPr>
        <w:t>in seconda via</w:t>
      </w:r>
      <w:r w:rsidRPr="00732269">
        <w:rPr>
          <w:rFonts w:ascii="Garamond" w:hAnsi="Garamond"/>
          <w:color w:val="000000"/>
          <w:kern w:val="0"/>
          <w:lang w:eastAsia="it-IT"/>
          <w14:ligatures w14:val="none"/>
        </w:rPr>
        <w:t xml:space="preserve">; </w:t>
      </w:r>
    </w:p>
    <w:p w14:paraId="298A3CA7" w14:textId="66EB5C6A" w:rsidR="00EA67EE" w:rsidRPr="00732269" w:rsidRDefault="00EA67EE"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p</w:t>
      </w:r>
      <w:r w:rsidR="001B41B0" w:rsidRPr="00732269">
        <w:rPr>
          <w:rFonts w:ascii="Garamond" w:hAnsi="Garamond"/>
          <w:color w:val="000000"/>
          <w:kern w:val="0"/>
          <w:lang w:eastAsia="it-IT"/>
          <w14:ligatures w14:val="none"/>
        </w:rPr>
        <w:t>rocedura di inizio infusione</w:t>
      </w:r>
      <w:r w:rsidRPr="00732269">
        <w:rPr>
          <w:rFonts w:ascii="Garamond" w:hAnsi="Garamond"/>
          <w:color w:val="000000"/>
          <w:kern w:val="0"/>
          <w:lang w:eastAsia="it-IT"/>
          <w14:ligatures w14:val="none"/>
        </w:rPr>
        <w:t xml:space="preserve">; </w:t>
      </w:r>
    </w:p>
    <w:p w14:paraId="3A2C86BA" w14:textId="6E8ADA06" w:rsidR="00EA67EE" w:rsidRPr="00732269" w:rsidRDefault="00EA67EE"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v</w:t>
      </w:r>
      <w:r w:rsidR="001B41B0" w:rsidRPr="00732269">
        <w:rPr>
          <w:rFonts w:ascii="Garamond" w:hAnsi="Garamond"/>
          <w:color w:val="000000"/>
          <w:kern w:val="0"/>
          <w:lang w:eastAsia="it-IT"/>
          <w14:ligatures w14:val="none"/>
        </w:rPr>
        <w:t>elocità di infusione</w:t>
      </w:r>
      <w:r w:rsidRPr="00732269">
        <w:rPr>
          <w:rFonts w:ascii="Garamond" w:hAnsi="Garamond"/>
          <w:color w:val="000000"/>
          <w:kern w:val="0"/>
          <w:lang w:eastAsia="it-IT"/>
          <w14:ligatures w14:val="none"/>
        </w:rPr>
        <w:t xml:space="preserve">; </w:t>
      </w:r>
    </w:p>
    <w:p w14:paraId="17A807EB" w14:textId="5D35F24B" w:rsidR="00EA67EE" w:rsidRPr="00732269" w:rsidRDefault="00EA67EE"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e</w:t>
      </w:r>
      <w:r w:rsidR="001B41B0" w:rsidRPr="00732269">
        <w:rPr>
          <w:rFonts w:ascii="Garamond" w:hAnsi="Garamond"/>
          <w:color w:val="000000"/>
          <w:kern w:val="0"/>
          <w:lang w:eastAsia="it-IT"/>
          <w14:ligatures w14:val="none"/>
        </w:rPr>
        <w:t>parinizzazione del catetere</w:t>
      </w:r>
      <w:r w:rsidRPr="00732269">
        <w:rPr>
          <w:rFonts w:ascii="Garamond" w:hAnsi="Garamond"/>
          <w:color w:val="000000"/>
          <w:kern w:val="0"/>
          <w:lang w:eastAsia="it-IT"/>
          <w14:ligatures w14:val="none"/>
        </w:rPr>
        <w:t xml:space="preserve">; </w:t>
      </w:r>
    </w:p>
    <w:p w14:paraId="3ECDABF4" w14:textId="71AA417E" w:rsidR="00EA67EE" w:rsidRPr="00732269" w:rsidRDefault="00EA67EE"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lastRenderedPageBreak/>
        <w:t xml:space="preserve">lavaggio </w:t>
      </w:r>
      <w:r w:rsidR="001B41B0" w:rsidRPr="00732269">
        <w:rPr>
          <w:rFonts w:ascii="Garamond" w:hAnsi="Garamond"/>
          <w:color w:val="000000"/>
          <w:kern w:val="0"/>
          <w:lang w:eastAsia="it-IT"/>
          <w14:ligatures w14:val="none"/>
        </w:rPr>
        <w:t>del catetere</w:t>
      </w:r>
      <w:r w:rsidRPr="00732269">
        <w:rPr>
          <w:rFonts w:ascii="Garamond" w:hAnsi="Garamond"/>
          <w:color w:val="000000"/>
          <w:kern w:val="0"/>
          <w:lang w:eastAsia="it-IT"/>
          <w14:ligatures w14:val="none"/>
        </w:rPr>
        <w:t>;</w:t>
      </w:r>
    </w:p>
    <w:p w14:paraId="4617EF1D" w14:textId="63B06581" w:rsidR="00EA67EE" w:rsidRPr="00732269" w:rsidRDefault="00EA67EE"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p</w:t>
      </w:r>
      <w:r w:rsidR="001B41B0" w:rsidRPr="00732269">
        <w:rPr>
          <w:rFonts w:ascii="Garamond" w:hAnsi="Garamond"/>
          <w:color w:val="000000"/>
          <w:kern w:val="0"/>
          <w:lang w:eastAsia="it-IT"/>
          <w14:ligatures w14:val="none"/>
        </w:rPr>
        <w:t>rocedura di fine infusione</w:t>
      </w:r>
      <w:r w:rsidRPr="00732269">
        <w:rPr>
          <w:rFonts w:ascii="Garamond" w:hAnsi="Garamond"/>
          <w:color w:val="000000"/>
          <w:kern w:val="0"/>
          <w:lang w:eastAsia="it-IT"/>
          <w14:ligatures w14:val="none"/>
        </w:rPr>
        <w:t>;</w:t>
      </w:r>
    </w:p>
    <w:p w14:paraId="58F5A6F3" w14:textId="18FBDFB6" w:rsidR="00EA67EE" w:rsidRPr="00732269" w:rsidRDefault="00EA67EE"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m</w:t>
      </w:r>
      <w:r w:rsidR="001B41B0" w:rsidRPr="00732269">
        <w:rPr>
          <w:rFonts w:ascii="Garamond" w:hAnsi="Garamond"/>
          <w:color w:val="000000"/>
          <w:kern w:val="0"/>
          <w:lang w:eastAsia="it-IT"/>
          <w14:ligatures w14:val="none"/>
        </w:rPr>
        <w:t>edicazione dell’accesso venoso</w:t>
      </w:r>
      <w:r w:rsidRPr="00732269">
        <w:rPr>
          <w:rFonts w:ascii="Garamond" w:hAnsi="Garamond"/>
          <w:color w:val="000000"/>
          <w:kern w:val="0"/>
          <w:lang w:eastAsia="it-IT"/>
          <w14:ligatures w14:val="none"/>
        </w:rPr>
        <w:t>;</w:t>
      </w:r>
    </w:p>
    <w:p w14:paraId="13998E8D" w14:textId="0760ACF4" w:rsidR="00EA67EE" w:rsidRPr="00732269" w:rsidRDefault="00EA67EE"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c</w:t>
      </w:r>
      <w:r w:rsidR="001B41B0" w:rsidRPr="00732269">
        <w:rPr>
          <w:rFonts w:ascii="Garamond" w:hAnsi="Garamond"/>
          <w:color w:val="000000"/>
          <w:kern w:val="0"/>
          <w:lang w:eastAsia="it-IT"/>
          <w14:ligatures w14:val="none"/>
        </w:rPr>
        <w:t>ambio del cappuccio nel sistema parzialmente impiantato</w:t>
      </w:r>
      <w:r w:rsidRPr="00732269">
        <w:rPr>
          <w:rFonts w:ascii="Garamond" w:hAnsi="Garamond"/>
          <w:color w:val="000000"/>
          <w:kern w:val="0"/>
          <w:lang w:eastAsia="it-IT"/>
          <w14:ligatures w14:val="none"/>
        </w:rPr>
        <w:t>;</w:t>
      </w:r>
    </w:p>
    <w:p w14:paraId="05025778" w14:textId="5C6D3792" w:rsidR="00EA67EE" w:rsidRPr="00732269" w:rsidRDefault="00EA67EE"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i</w:t>
      </w:r>
      <w:r w:rsidR="001B41B0" w:rsidRPr="00732269">
        <w:rPr>
          <w:rFonts w:ascii="Garamond" w:hAnsi="Garamond"/>
          <w:color w:val="000000"/>
          <w:kern w:val="0"/>
          <w:lang w:eastAsia="it-IT"/>
          <w14:ligatures w14:val="none"/>
        </w:rPr>
        <w:t>nserimento dell’ago nel sistema totalmente impiantato</w:t>
      </w:r>
      <w:r w:rsidRPr="00732269">
        <w:rPr>
          <w:rFonts w:ascii="Garamond" w:hAnsi="Garamond"/>
          <w:color w:val="000000"/>
          <w:kern w:val="0"/>
          <w:lang w:eastAsia="it-IT"/>
          <w14:ligatures w14:val="none"/>
        </w:rPr>
        <w:t>;</w:t>
      </w:r>
    </w:p>
    <w:p w14:paraId="4230E210" w14:textId="7E239294" w:rsidR="00EA67EE" w:rsidRPr="00732269" w:rsidRDefault="00EA67EE"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m</w:t>
      </w:r>
      <w:r w:rsidR="001B41B0" w:rsidRPr="00732269">
        <w:rPr>
          <w:rFonts w:ascii="Garamond" w:hAnsi="Garamond"/>
          <w:color w:val="000000"/>
          <w:kern w:val="0"/>
          <w:lang w:eastAsia="it-IT"/>
          <w14:ligatures w14:val="none"/>
        </w:rPr>
        <w:t>anovre da eseguire nel caso di complicazione della linea venosa (ostruzione, rottura, dislocamento del catetere venoso)</w:t>
      </w:r>
      <w:r w:rsidRPr="00732269">
        <w:rPr>
          <w:rFonts w:ascii="Garamond" w:hAnsi="Garamond"/>
          <w:color w:val="000000"/>
          <w:kern w:val="0"/>
          <w:lang w:eastAsia="it-IT"/>
          <w14:ligatures w14:val="none"/>
        </w:rPr>
        <w:t>;</w:t>
      </w:r>
    </w:p>
    <w:p w14:paraId="64B18C6B" w14:textId="675C997F" w:rsidR="00EA67EE" w:rsidRPr="00732269" w:rsidRDefault="00EA67EE"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s</w:t>
      </w:r>
      <w:r w:rsidR="001B41B0" w:rsidRPr="00732269">
        <w:rPr>
          <w:rFonts w:ascii="Garamond" w:hAnsi="Garamond"/>
          <w:color w:val="000000"/>
          <w:kern w:val="0"/>
          <w:lang w:eastAsia="it-IT"/>
          <w14:ligatures w14:val="none"/>
        </w:rPr>
        <w:t>toccaggio delle sacche e del materiale di medicazione</w:t>
      </w:r>
      <w:r w:rsidRPr="00732269">
        <w:rPr>
          <w:rFonts w:ascii="Garamond" w:hAnsi="Garamond"/>
          <w:color w:val="000000"/>
          <w:kern w:val="0"/>
          <w:lang w:eastAsia="it-IT"/>
          <w14:ligatures w14:val="none"/>
        </w:rPr>
        <w:t>;</w:t>
      </w:r>
    </w:p>
    <w:p w14:paraId="17D6018F" w14:textId="66799BC3" w:rsidR="00D66E1B" w:rsidRPr="00732269" w:rsidRDefault="00EA67EE"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p</w:t>
      </w:r>
      <w:r w:rsidR="001B41B0" w:rsidRPr="00732269">
        <w:rPr>
          <w:rFonts w:ascii="Garamond" w:hAnsi="Garamond"/>
          <w:color w:val="000000"/>
          <w:kern w:val="0"/>
          <w:lang w:eastAsia="it-IT"/>
          <w14:ligatures w14:val="none"/>
        </w:rPr>
        <w:t>ossibili complicanze meccaniche ed infettive della linea venosa; individuazione delle stesse e azioni conseguenti di competenza del paziente.</w:t>
      </w:r>
    </w:p>
    <w:p w14:paraId="7B5DF694" w14:textId="77777777" w:rsidR="00D66E1B" w:rsidRPr="00732269" w:rsidRDefault="001B41B0" w:rsidP="00732269">
      <w:pPr>
        <w:pStyle w:val="Corpotesto"/>
        <w:widowControl/>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Le manovre sopra descritte devono essere inizialmente effettuate dal personale Infermieristico della Ditta aggiudicataria a ciò preposto, con gradualità e adattandosi alle capacità di apprendimento del paziente e/o caregiver.</w:t>
      </w:r>
    </w:p>
    <w:p w14:paraId="5EC98154" w14:textId="77777777" w:rsidR="00D66E1B" w:rsidRPr="00732269" w:rsidRDefault="001B41B0" w:rsidP="00732269">
      <w:pPr>
        <w:pStyle w:val="Corpotesto"/>
        <w:widowControl/>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Successivamente il paziente e/o caregiver deve essere invitato ad eseguire tutte le manovre sopra elencate, sempre sotto il controllo del personale infermieristico a ciò preposto.</w:t>
      </w:r>
    </w:p>
    <w:p w14:paraId="73734D34" w14:textId="77777777" w:rsidR="00D66E1B" w:rsidRPr="00732269" w:rsidRDefault="001B41B0" w:rsidP="00732269">
      <w:pPr>
        <w:pStyle w:val="Corpotesto"/>
        <w:widowControl/>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Il personale infermieristico a ciò preposto valuta il tempo necessario ad un corretto addestramento e ne decide la conclusione, verificando con apposita check list che la gestione di tutti i punti sopra indicati sia corretta. </w:t>
      </w:r>
    </w:p>
    <w:p w14:paraId="3CD0A48B" w14:textId="1C7CE28D" w:rsidR="00D66E1B" w:rsidRPr="00732269" w:rsidRDefault="001B41B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Il </w:t>
      </w:r>
      <w:r w:rsidR="00630E50" w:rsidRPr="00732269">
        <w:rPr>
          <w:rFonts w:ascii="Garamond" w:hAnsi="Garamond"/>
          <w:color w:val="000000"/>
          <w:kern w:val="0"/>
          <w:lang w:eastAsia="it-IT"/>
          <w14:ligatures w14:val="none"/>
        </w:rPr>
        <w:t>personale i</w:t>
      </w:r>
      <w:r w:rsidRPr="00732269">
        <w:rPr>
          <w:rFonts w:ascii="Garamond" w:hAnsi="Garamond"/>
          <w:color w:val="000000"/>
          <w:kern w:val="0"/>
          <w:lang w:eastAsia="it-IT"/>
          <w14:ligatures w14:val="none"/>
        </w:rPr>
        <w:t>nfermieristico preposto della Ditta aggiudicataria deve effettuare visite periodiche di monitoraggio con la finalità di verificare la correttezza della gestione e di eseguire eventuali interventi di correzione/rinforzo. La periodicità e le modalità del monitoraggio devono essere stabilite da apposite procedure interne in possesso della Ditta aggiudicataria, rientranti nelle procedure oggetto di certificazione qualità di cui sopra.</w:t>
      </w:r>
    </w:p>
    <w:p w14:paraId="2B4535F9" w14:textId="77777777" w:rsidR="00D66E1B" w:rsidRPr="00732269" w:rsidRDefault="001B41B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Durante tali visite devono essere effettuati i seguenti controlli:</w:t>
      </w:r>
    </w:p>
    <w:p w14:paraId="19346441" w14:textId="178A9085"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corretto e adeguato stoccaggio di materiali e soluzioni</w:t>
      </w:r>
      <w:r w:rsidR="00A536D7" w:rsidRPr="00732269">
        <w:rPr>
          <w:rFonts w:ascii="Garamond" w:hAnsi="Garamond"/>
          <w:color w:val="000000"/>
          <w:kern w:val="0"/>
          <w:lang w:eastAsia="it-IT"/>
          <w14:ligatures w14:val="none"/>
        </w:rPr>
        <w:t>;</w:t>
      </w:r>
    </w:p>
    <w:p w14:paraId="09F6E071" w14:textId="39D6FE88"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corretta esecuzione delle procedure insegnate</w:t>
      </w:r>
      <w:r w:rsidR="00A536D7" w:rsidRPr="00732269">
        <w:rPr>
          <w:rFonts w:ascii="Garamond" w:hAnsi="Garamond"/>
          <w:color w:val="000000"/>
          <w:kern w:val="0"/>
          <w:lang w:eastAsia="it-IT"/>
          <w14:ligatures w14:val="none"/>
        </w:rPr>
        <w:t>;</w:t>
      </w:r>
    </w:p>
    <w:p w14:paraId="5F0D05D2" w14:textId="07EF7470"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conoscenza delle complicanze (individuazione e azioni conseguenti a carico del paziente)</w:t>
      </w:r>
      <w:r w:rsidR="00A536D7" w:rsidRPr="00732269">
        <w:rPr>
          <w:rFonts w:ascii="Garamond" w:hAnsi="Garamond"/>
          <w:color w:val="000000"/>
          <w:kern w:val="0"/>
          <w:lang w:eastAsia="it-IT"/>
          <w14:ligatures w14:val="none"/>
        </w:rPr>
        <w:t>;</w:t>
      </w:r>
    </w:p>
    <w:p w14:paraId="11A54107" w14:textId="085295AD"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condizioni dell’emergenza cutanea (sistema non totalmente impiantato) o della cute sovrastante il sistema totalmente impiantato</w:t>
      </w:r>
      <w:r w:rsidR="00A536D7" w:rsidRPr="00732269">
        <w:rPr>
          <w:rFonts w:ascii="Garamond" w:hAnsi="Garamond"/>
          <w:color w:val="000000"/>
          <w:kern w:val="0"/>
          <w:lang w:eastAsia="it-IT"/>
          <w14:ligatures w14:val="none"/>
        </w:rPr>
        <w:t>;</w:t>
      </w:r>
    </w:p>
    <w:p w14:paraId="0BBC6710" w14:textId="6344CF09"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aderenza alla prescrizione del programma infusionale e delle terapie</w:t>
      </w:r>
      <w:r w:rsidR="00A536D7" w:rsidRPr="00732269">
        <w:rPr>
          <w:rFonts w:ascii="Garamond" w:hAnsi="Garamond"/>
          <w:color w:val="000000"/>
          <w:kern w:val="0"/>
          <w:lang w:eastAsia="it-IT"/>
          <w14:ligatures w14:val="none"/>
        </w:rPr>
        <w:t>;</w:t>
      </w:r>
    </w:p>
    <w:p w14:paraId="55CA8928" w14:textId="61C76728"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condizioni generali fisiche e psicologiche del paziente</w:t>
      </w:r>
      <w:r w:rsidR="00A536D7" w:rsidRPr="00732269">
        <w:rPr>
          <w:rFonts w:ascii="Garamond" w:hAnsi="Garamond"/>
          <w:color w:val="000000"/>
          <w:kern w:val="0"/>
          <w:lang w:eastAsia="it-IT"/>
          <w14:ligatures w14:val="none"/>
        </w:rPr>
        <w:t xml:space="preserve">. </w:t>
      </w:r>
    </w:p>
    <w:p w14:paraId="55FCB426" w14:textId="6B124F31" w:rsidR="00D66E1B" w:rsidRPr="00732269" w:rsidRDefault="001B41B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Sulla base dei risultati dei controlli sopra elencati il personale infermieristico preposto deve riaddestrare il paziente e/o caregiver in caso di gestione non idonea o di variazioni delle terapie che richiedano uno specifico nuovo addestramento. Del risultato della visita di follow-up deve essere data comunicazione scritta al Centro Prescrittore.</w:t>
      </w:r>
    </w:p>
    <w:p w14:paraId="5A97EFDE" w14:textId="15E7A94D" w:rsidR="00D66E1B" w:rsidRPr="00732269" w:rsidRDefault="00630E5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Il personale i</w:t>
      </w:r>
      <w:r w:rsidR="001B41B0" w:rsidRPr="00732269">
        <w:rPr>
          <w:rFonts w:ascii="Garamond" w:hAnsi="Garamond"/>
          <w:color w:val="000000"/>
          <w:kern w:val="0"/>
          <w:lang w:eastAsia="it-IT"/>
          <w14:ligatures w14:val="none"/>
        </w:rPr>
        <w:t>nfermieristico preposto, inoltre, deve riaddestrare il paziente e/o caregiver alla gestione nel caso in cui vengano variati i materiali e le attrezzature utilizzate.</w:t>
      </w:r>
    </w:p>
    <w:p w14:paraId="11D9FE3A" w14:textId="77777777" w:rsidR="00D66E1B" w:rsidRPr="00732269" w:rsidRDefault="001B41B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La frequenza delle visite di monitoraggio del nursing dipende dalla capacità e dalle necessità del paziente e/o caregiver.</w:t>
      </w:r>
    </w:p>
    <w:p w14:paraId="72FAC418" w14:textId="0495091E" w:rsidR="00D66E1B" w:rsidRPr="00732269" w:rsidRDefault="00630E5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Il personale i</w:t>
      </w:r>
      <w:r w:rsidR="001B41B0" w:rsidRPr="00732269">
        <w:rPr>
          <w:rFonts w:ascii="Garamond" w:hAnsi="Garamond"/>
          <w:color w:val="000000"/>
          <w:kern w:val="0"/>
          <w:lang w:eastAsia="it-IT"/>
          <w14:ligatures w14:val="none"/>
        </w:rPr>
        <w:t>nfermieristico preposto che ha in carico il paziente in NPD deve mantenere inoltre contatti telefonici con il paziente e/o caregiver sulla base di procedure interne in possesso della Ditta aggiudicataria di cui s</w:t>
      </w:r>
      <w:r w:rsidRPr="00732269">
        <w:rPr>
          <w:rFonts w:ascii="Garamond" w:hAnsi="Garamond"/>
          <w:color w:val="000000"/>
          <w:kern w:val="0"/>
          <w:lang w:eastAsia="it-IT"/>
          <w14:ligatures w14:val="none"/>
        </w:rPr>
        <w:t xml:space="preserve">i chiede copia in sede di gara </w:t>
      </w:r>
      <w:r w:rsidR="001B41B0" w:rsidRPr="00732269">
        <w:rPr>
          <w:rFonts w:ascii="Garamond" w:hAnsi="Garamond"/>
          <w:color w:val="000000"/>
          <w:kern w:val="0"/>
          <w:lang w:eastAsia="it-IT"/>
          <w14:ligatures w14:val="none"/>
        </w:rPr>
        <w:t>(</w:t>
      </w:r>
      <w:r w:rsidR="00CC1AEA" w:rsidRPr="00732269">
        <w:rPr>
          <w:rFonts w:ascii="Garamond" w:hAnsi="Garamond"/>
          <w:color w:val="000000"/>
          <w:kern w:val="0"/>
          <w:lang w:eastAsia="it-IT"/>
          <w14:ligatures w14:val="none"/>
        </w:rPr>
        <w:t xml:space="preserve">all’interno della </w:t>
      </w:r>
      <w:r w:rsidR="001B41B0" w:rsidRPr="00732269">
        <w:rPr>
          <w:rFonts w:ascii="Garamond" w:hAnsi="Garamond"/>
          <w:color w:val="000000"/>
          <w:kern w:val="0"/>
          <w:lang w:eastAsia="it-IT"/>
          <w14:ligatures w14:val="none"/>
        </w:rPr>
        <w:t>busta</w:t>
      </w:r>
      <w:r w:rsidR="00CC1AEA" w:rsidRPr="00732269">
        <w:rPr>
          <w:rFonts w:ascii="Garamond" w:hAnsi="Garamond"/>
          <w:color w:val="000000"/>
          <w:kern w:val="0"/>
          <w:lang w:eastAsia="it-IT"/>
          <w14:ligatures w14:val="none"/>
        </w:rPr>
        <w:t xml:space="preserve"> contente la</w:t>
      </w:r>
      <w:r w:rsidR="001B41B0" w:rsidRPr="00732269">
        <w:rPr>
          <w:rFonts w:ascii="Garamond" w:hAnsi="Garamond"/>
          <w:color w:val="000000"/>
          <w:kern w:val="0"/>
          <w:lang w:eastAsia="it-IT"/>
          <w14:ligatures w14:val="none"/>
        </w:rPr>
        <w:t xml:space="preserve"> documentazione tecnica).</w:t>
      </w:r>
    </w:p>
    <w:p w14:paraId="1941C26F" w14:textId="77777777" w:rsidR="00D66E1B" w:rsidRPr="00732269" w:rsidRDefault="001B41B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 xml:space="preserve">I contatti telefonici sono finalizzati sia a fornire al paziente e/o caregiver sicurezza ed incoraggiamento all’esecuzione delle manovre della gestione della linea venosa, sia ad identificare precocemente eventuali </w:t>
      </w:r>
      <w:r w:rsidRPr="00732269">
        <w:rPr>
          <w:rFonts w:ascii="Garamond" w:hAnsi="Garamond"/>
          <w:color w:val="000000"/>
          <w:kern w:val="0"/>
          <w:lang w:eastAsia="it-IT"/>
          <w14:ligatures w14:val="none"/>
        </w:rPr>
        <w:lastRenderedPageBreak/>
        <w:t>problemi consistenti in:</w:t>
      </w:r>
    </w:p>
    <w:p w14:paraId="0ACCDD97" w14:textId="61F70538"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consegna e stoccaggio dei materiali</w:t>
      </w:r>
      <w:r w:rsidR="003B4A83" w:rsidRPr="00732269">
        <w:rPr>
          <w:rFonts w:ascii="Garamond" w:hAnsi="Garamond"/>
          <w:color w:val="000000"/>
          <w:kern w:val="0"/>
          <w:lang w:eastAsia="it-IT"/>
          <w14:ligatures w14:val="none"/>
        </w:rPr>
        <w:t>;</w:t>
      </w:r>
    </w:p>
    <w:p w14:paraId="705DA559" w14:textId="5C901D58"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difficoltà nell’esecuzione delle procedure di gestione della linea venosa</w:t>
      </w:r>
      <w:r w:rsidR="003B4A83" w:rsidRPr="00732269">
        <w:rPr>
          <w:rFonts w:ascii="Garamond" w:hAnsi="Garamond"/>
          <w:color w:val="000000"/>
          <w:kern w:val="0"/>
          <w:lang w:eastAsia="it-IT"/>
          <w14:ligatures w14:val="none"/>
        </w:rPr>
        <w:t>;</w:t>
      </w:r>
    </w:p>
    <w:p w14:paraId="539D29B6" w14:textId="1FC2974E"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aderenza al programma infusionale e terapeutico prescritto</w:t>
      </w:r>
      <w:r w:rsidR="003B4A83" w:rsidRPr="00732269">
        <w:rPr>
          <w:rFonts w:ascii="Garamond" w:hAnsi="Garamond"/>
          <w:color w:val="000000"/>
          <w:kern w:val="0"/>
          <w:lang w:eastAsia="it-IT"/>
          <w14:ligatures w14:val="none"/>
        </w:rPr>
        <w:t>;</w:t>
      </w:r>
    </w:p>
    <w:p w14:paraId="4F5617FD" w14:textId="0733591E"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condizioni dell’emergenza cutanea (sistema non totalmente impiantato) o della cute sovrastante il sistema totalmente impiantato</w:t>
      </w:r>
      <w:r w:rsidR="003B4A83" w:rsidRPr="00732269">
        <w:rPr>
          <w:rFonts w:ascii="Garamond" w:hAnsi="Garamond"/>
          <w:color w:val="000000"/>
          <w:kern w:val="0"/>
          <w:lang w:eastAsia="it-IT"/>
          <w14:ligatures w14:val="none"/>
        </w:rPr>
        <w:t>;</w:t>
      </w:r>
    </w:p>
    <w:p w14:paraId="34E31BD4" w14:textId="0B647589"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insorgenza di complicanze.</w:t>
      </w:r>
    </w:p>
    <w:p w14:paraId="07AF6278" w14:textId="12DE9DD0" w:rsidR="00D66E1B" w:rsidRPr="00732269" w:rsidRDefault="001B41B0" w:rsidP="00732269">
      <w:pPr>
        <w:pStyle w:val="Corpotesto"/>
        <w:spacing w:after="0" w:line="276" w:lineRule="auto"/>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Per ogni paziente deve essere fornito al Centro Prescrittore un report periodico sui risultati del monitoraggio e il personale infermieristico della Ditta aggiudicataria a ciò preposto deve essere disponibile ad essere contattato, in caso di necessità, dal Centro Prescrittore medesimo, pena l’applicazione delle penali di cui al</w:t>
      </w:r>
      <w:r w:rsidR="00A12F3D" w:rsidRPr="00732269">
        <w:rPr>
          <w:rFonts w:ascii="Garamond" w:hAnsi="Garamond"/>
          <w:color w:val="000000"/>
          <w:kern w:val="0"/>
          <w:lang w:eastAsia="it-IT"/>
          <w14:ligatures w14:val="none"/>
        </w:rPr>
        <w:t xml:space="preserve"> par.</w:t>
      </w:r>
      <w:r w:rsidR="00B5348C" w:rsidRPr="00732269">
        <w:rPr>
          <w:rFonts w:ascii="Garamond" w:hAnsi="Garamond"/>
          <w:color w:val="000000"/>
          <w:kern w:val="0"/>
          <w:lang w:eastAsia="it-IT"/>
          <w14:ligatures w14:val="none"/>
        </w:rPr>
        <w:t xml:space="preserve"> 7</w:t>
      </w:r>
      <w:r w:rsidR="00ED6F51" w:rsidRPr="00732269">
        <w:rPr>
          <w:rFonts w:ascii="Garamond" w:hAnsi="Garamond"/>
          <w:color w:val="000000"/>
          <w:kern w:val="0"/>
          <w:lang w:eastAsia="it-IT"/>
          <w14:ligatures w14:val="none"/>
        </w:rPr>
        <w:t>.</w:t>
      </w:r>
    </w:p>
    <w:p w14:paraId="1144A17F" w14:textId="2E2B07DE" w:rsidR="000C79F3" w:rsidRPr="00732269" w:rsidRDefault="000C79F3" w:rsidP="00732269">
      <w:pPr>
        <w:pStyle w:val="Titolo3"/>
        <w:numPr>
          <w:ilvl w:val="2"/>
          <w:numId w:val="3"/>
        </w:numPr>
        <w:tabs>
          <w:tab w:val="clear" w:pos="0"/>
          <w:tab w:val="left" w:pos="426"/>
        </w:tabs>
        <w:spacing w:line="276" w:lineRule="auto"/>
        <w:ind w:left="0" w:firstLine="0"/>
        <w:jc w:val="both"/>
        <w:rPr>
          <w:rFonts w:ascii="Garamond" w:hAnsi="Garamond"/>
          <w:i w:val="0"/>
          <w:iCs w:val="0"/>
          <w:sz w:val="24"/>
          <w:szCs w:val="24"/>
        </w:rPr>
      </w:pPr>
      <w:bookmarkStart w:id="40" w:name="_Toc169785890"/>
      <w:r w:rsidRPr="00732269">
        <w:rPr>
          <w:rFonts w:ascii="Garamond" w:hAnsi="Garamond"/>
          <w:i w:val="0"/>
          <w:iCs w:val="0"/>
          <w:sz w:val="24"/>
          <w:szCs w:val="24"/>
        </w:rPr>
        <w:t>Reportistica Allegato A</w:t>
      </w:r>
      <w:bookmarkEnd w:id="40"/>
      <w:r w:rsidRPr="00732269">
        <w:rPr>
          <w:rFonts w:ascii="Garamond" w:hAnsi="Garamond"/>
          <w:i w:val="0"/>
          <w:iCs w:val="0"/>
          <w:sz w:val="24"/>
          <w:szCs w:val="24"/>
        </w:rPr>
        <w:t xml:space="preserve"> </w:t>
      </w:r>
    </w:p>
    <w:p w14:paraId="10F44534" w14:textId="77777777" w:rsidR="000C79F3" w:rsidRPr="00732269" w:rsidRDefault="000C79F3" w:rsidP="00732269">
      <w:pPr>
        <w:pStyle w:val="Corpotesto"/>
        <w:spacing w:after="0" w:line="276" w:lineRule="auto"/>
        <w:jc w:val="both"/>
        <w:rPr>
          <w:rFonts w:ascii="Garamond" w:hAnsi="Garamond"/>
          <w:kern w:val="0"/>
          <w:lang w:eastAsia="it-IT"/>
          <w14:ligatures w14:val="none"/>
        </w:rPr>
      </w:pPr>
      <w:r w:rsidRPr="00732269">
        <w:rPr>
          <w:rFonts w:ascii="Garamond" w:hAnsi="Garamond"/>
          <w:kern w:val="0"/>
          <w:lang w:eastAsia="it-IT"/>
          <w14:ligatures w14:val="none"/>
        </w:rPr>
        <w:t>Entro 5 (cinque) giorni successivi al mese di riferimento della fornitura, il Fornitore dovrà curare la trasmissione mensile e riepilogativa della seguente documentazione al Servizio Farmaceutico Territoriale competente o altra struttura preposta di ciascuna ASR:</w:t>
      </w:r>
    </w:p>
    <w:p w14:paraId="060F9AFC" w14:textId="7DE1F19F" w:rsidR="000C79F3" w:rsidRPr="00732269" w:rsidRDefault="000C79F3" w:rsidP="00732269">
      <w:pPr>
        <w:widowControl/>
        <w:numPr>
          <w:ilvl w:val="2"/>
          <w:numId w:val="30"/>
        </w:numPr>
        <w:suppressAutoHyphens w:val="0"/>
        <w:spacing w:line="276" w:lineRule="auto"/>
        <w:ind w:left="426" w:hanging="283"/>
        <w:jc w:val="both"/>
        <w:rPr>
          <w:rFonts w:ascii="Garamond" w:hAnsi="Garamond"/>
        </w:rPr>
      </w:pPr>
      <w:r w:rsidRPr="00732269">
        <w:rPr>
          <w:rFonts w:ascii="Garamond" w:hAnsi="Garamond"/>
        </w:rPr>
        <w:t>numero di giorni di trattamento</w:t>
      </w:r>
      <w:r w:rsidR="00B73475" w:rsidRPr="00732269">
        <w:rPr>
          <w:rFonts w:ascii="Garamond" w:hAnsi="Garamond"/>
        </w:rPr>
        <w:t xml:space="preserve"> per i Sublotti a, b, c</w:t>
      </w:r>
      <w:r w:rsidRPr="00732269">
        <w:rPr>
          <w:rFonts w:ascii="Garamond" w:hAnsi="Garamond"/>
        </w:rPr>
        <w:t>;</w:t>
      </w:r>
    </w:p>
    <w:p w14:paraId="24D92475" w14:textId="77777777" w:rsidR="00B73475" w:rsidRPr="00732269" w:rsidRDefault="000C79F3" w:rsidP="00732269">
      <w:pPr>
        <w:widowControl/>
        <w:numPr>
          <w:ilvl w:val="2"/>
          <w:numId w:val="30"/>
        </w:numPr>
        <w:suppressAutoHyphens w:val="0"/>
        <w:spacing w:line="276" w:lineRule="auto"/>
        <w:ind w:left="426" w:hanging="283"/>
        <w:jc w:val="both"/>
        <w:rPr>
          <w:rFonts w:ascii="Garamond" w:hAnsi="Garamond"/>
        </w:rPr>
      </w:pPr>
      <w:r w:rsidRPr="00732269">
        <w:rPr>
          <w:rFonts w:ascii="Garamond" w:hAnsi="Garamond"/>
        </w:rPr>
        <w:t xml:space="preserve">numero di </w:t>
      </w:r>
      <w:r w:rsidR="00B73475" w:rsidRPr="00732269">
        <w:rPr>
          <w:rFonts w:ascii="Garamond" w:hAnsi="Garamond"/>
        </w:rPr>
        <w:t xml:space="preserve">consegne per il Sublotto d. </w:t>
      </w:r>
    </w:p>
    <w:p w14:paraId="781F4373" w14:textId="453AB6CD" w:rsidR="006E79DF" w:rsidRPr="00732269" w:rsidRDefault="003E2B64" w:rsidP="00732269">
      <w:pPr>
        <w:pStyle w:val="Titolo3"/>
        <w:numPr>
          <w:ilvl w:val="2"/>
          <w:numId w:val="3"/>
        </w:numPr>
        <w:tabs>
          <w:tab w:val="left" w:pos="426"/>
        </w:tabs>
        <w:spacing w:line="276" w:lineRule="auto"/>
        <w:ind w:left="0" w:firstLine="0"/>
        <w:jc w:val="both"/>
        <w:rPr>
          <w:rFonts w:ascii="Garamond" w:hAnsi="Garamond"/>
          <w:i w:val="0"/>
          <w:iCs w:val="0"/>
          <w:sz w:val="24"/>
          <w:szCs w:val="24"/>
        </w:rPr>
      </w:pPr>
      <w:bookmarkStart w:id="41" w:name="_Toc169785891"/>
      <w:r w:rsidRPr="00732269">
        <w:rPr>
          <w:rFonts w:ascii="Garamond" w:hAnsi="Garamond"/>
          <w:i w:val="0"/>
          <w:iCs w:val="0"/>
          <w:sz w:val="24"/>
          <w:szCs w:val="24"/>
        </w:rPr>
        <w:t>Requisiti minimi della p</w:t>
      </w:r>
      <w:r w:rsidR="006E79DF" w:rsidRPr="00732269">
        <w:rPr>
          <w:rFonts w:ascii="Garamond" w:hAnsi="Garamond"/>
          <w:i w:val="0"/>
          <w:iCs w:val="0"/>
          <w:sz w:val="24"/>
          <w:szCs w:val="24"/>
        </w:rPr>
        <w:t>iattaforma web based</w:t>
      </w:r>
      <w:r w:rsidR="00671439" w:rsidRPr="00732269">
        <w:rPr>
          <w:rFonts w:ascii="Garamond" w:hAnsi="Garamond"/>
          <w:i w:val="0"/>
          <w:iCs w:val="0"/>
          <w:sz w:val="24"/>
          <w:szCs w:val="24"/>
        </w:rPr>
        <w:t xml:space="preserve">, </w:t>
      </w:r>
      <w:r w:rsidRPr="00732269">
        <w:rPr>
          <w:rFonts w:ascii="Garamond" w:hAnsi="Garamond"/>
          <w:i w:val="0"/>
          <w:iCs w:val="0"/>
          <w:sz w:val="24"/>
          <w:szCs w:val="24"/>
        </w:rPr>
        <w:t>Lotto 1, A</w:t>
      </w:r>
      <w:r w:rsidR="00005680" w:rsidRPr="00732269">
        <w:rPr>
          <w:rFonts w:ascii="Garamond" w:hAnsi="Garamond"/>
          <w:i w:val="0"/>
          <w:iCs w:val="0"/>
          <w:sz w:val="24"/>
          <w:szCs w:val="24"/>
        </w:rPr>
        <w:t>llegato A</w:t>
      </w:r>
      <w:bookmarkEnd w:id="41"/>
    </w:p>
    <w:p w14:paraId="301A7D34" w14:textId="05ED5191" w:rsidR="00802925" w:rsidRPr="00732269" w:rsidRDefault="006E79DF" w:rsidP="00732269">
      <w:pPr>
        <w:pStyle w:val="Corpotesto"/>
        <w:spacing w:after="0" w:line="276" w:lineRule="auto"/>
        <w:jc w:val="both"/>
        <w:rPr>
          <w:rFonts w:ascii="Garamond" w:hAnsi="Garamond"/>
          <w:color w:val="000000"/>
        </w:rPr>
      </w:pPr>
      <w:r w:rsidRPr="00732269">
        <w:rPr>
          <w:rFonts w:ascii="Garamond" w:hAnsi="Garamond"/>
          <w:color w:val="000000"/>
        </w:rPr>
        <w:t>La</w:t>
      </w:r>
      <w:r w:rsidR="00082E44" w:rsidRPr="00732269">
        <w:rPr>
          <w:rFonts w:ascii="Garamond" w:hAnsi="Garamond"/>
          <w:color w:val="000000"/>
        </w:rPr>
        <w:t xml:space="preserve"> D</w:t>
      </w:r>
      <w:r w:rsidRPr="00732269">
        <w:rPr>
          <w:rFonts w:ascii="Garamond" w:hAnsi="Garamond"/>
          <w:color w:val="000000"/>
        </w:rPr>
        <w:t xml:space="preserve">itta aggiudicataria mette a disposizione un software applicativo web based accessibile mediante i più comuni browser per la gestione del paziente in terapia nutrizionale </w:t>
      </w:r>
      <w:r w:rsidR="00005680" w:rsidRPr="00732269">
        <w:rPr>
          <w:rFonts w:ascii="Garamond" w:hAnsi="Garamond"/>
          <w:color w:val="000000"/>
        </w:rPr>
        <w:t>parenterale (prescrizione, consegna e rendicontazione). Tale strumento dovrà interfacciarsi con le cartelle cliniche presenti presso le diverse ASR.</w:t>
      </w:r>
      <w:r w:rsidR="00A12F3D" w:rsidRPr="00732269">
        <w:rPr>
          <w:rFonts w:ascii="Garamond" w:hAnsi="Garamond"/>
          <w:color w:val="000000"/>
        </w:rPr>
        <w:t xml:space="preserve"> </w:t>
      </w:r>
      <w:r w:rsidR="00802925" w:rsidRPr="00732269">
        <w:rPr>
          <w:rFonts w:ascii="Garamond" w:hAnsi="Garamond"/>
        </w:rPr>
        <w:t>Il processo è costituito da:</w:t>
      </w:r>
    </w:p>
    <w:p w14:paraId="03420DE2" w14:textId="3657B255" w:rsidR="00802925" w:rsidRPr="00732269" w:rsidRDefault="003E2B64"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p</w:t>
      </w:r>
      <w:r w:rsidR="00802925" w:rsidRPr="00732269">
        <w:rPr>
          <w:rFonts w:ascii="Garamond" w:hAnsi="Garamond"/>
          <w:color w:val="000000"/>
          <w:kern w:val="0"/>
          <w:lang w:eastAsia="it-IT"/>
          <w14:ligatures w14:val="none"/>
        </w:rPr>
        <w:t>rescrizione da parte del Servizio di Nutrizione Clinica</w:t>
      </w:r>
      <w:r w:rsidR="00A12F3D" w:rsidRPr="00732269">
        <w:rPr>
          <w:rFonts w:ascii="Garamond" w:hAnsi="Garamond"/>
          <w:color w:val="000000"/>
          <w:kern w:val="0"/>
          <w:lang w:eastAsia="it-IT"/>
          <w14:ligatures w14:val="none"/>
        </w:rPr>
        <w:t xml:space="preserve">; </w:t>
      </w:r>
    </w:p>
    <w:p w14:paraId="181B5059" w14:textId="603ABF9F" w:rsidR="00802925" w:rsidRPr="00732269" w:rsidRDefault="003E2B64"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f</w:t>
      </w:r>
      <w:r w:rsidR="00802925" w:rsidRPr="00732269">
        <w:rPr>
          <w:rFonts w:ascii="Garamond" w:hAnsi="Garamond"/>
          <w:color w:val="000000"/>
          <w:kern w:val="0"/>
          <w:lang w:eastAsia="it-IT"/>
          <w14:ligatures w14:val="none"/>
        </w:rPr>
        <w:t>ase autorizzativa da parte dell’AS</w:t>
      </w:r>
      <w:r w:rsidR="00082E44" w:rsidRPr="00732269">
        <w:rPr>
          <w:rFonts w:ascii="Garamond" w:hAnsi="Garamond"/>
          <w:color w:val="000000"/>
          <w:kern w:val="0"/>
          <w:lang w:eastAsia="it-IT"/>
          <w14:ligatures w14:val="none"/>
        </w:rPr>
        <w:t>R</w:t>
      </w:r>
      <w:r w:rsidR="00A12F3D" w:rsidRPr="00732269">
        <w:rPr>
          <w:rFonts w:ascii="Garamond" w:hAnsi="Garamond"/>
          <w:color w:val="000000"/>
          <w:kern w:val="0"/>
          <w:lang w:eastAsia="it-IT"/>
          <w14:ligatures w14:val="none"/>
        </w:rPr>
        <w:t>;</w:t>
      </w:r>
    </w:p>
    <w:p w14:paraId="6AE6377B" w14:textId="22AF502C" w:rsidR="00802925" w:rsidRPr="00732269" w:rsidRDefault="003E2B64"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d</w:t>
      </w:r>
      <w:r w:rsidR="00802925" w:rsidRPr="00732269">
        <w:rPr>
          <w:rFonts w:ascii="Garamond" w:hAnsi="Garamond"/>
          <w:color w:val="000000"/>
          <w:kern w:val="0"/>
          <w:lang w:eastAsia="it-IT"/>
          <w14:ligatures w14:val="none"/>
        </w:rPr>
        <w:t>ocumentazione di attivazione del servizio (consegna iniziale)</w:t>
      </w:r>
      <w:r w:rsidR="00A12F3D" w:rsidRPr="00732269">
        <w:rPr>
          <w:rFonts w:ascii="Garamond" w:hAnsi="Garamond"/>
          <w:color w:val="000000"/>
          <w:kern w:val="0"/>
          <w:lang w:eastAsia="it-IT"/>
          <w14:ligatures w14:val="none"/>
        </w:rPr>
        <w:t>;</w:t>
      </w:r>
    </w:p>
    <w:p w14:paraId="1CEB4FAA" w14:textId="2BE0E289" w:rsidR="00802925" w:rsidRPr="00732269" w:rsidRDefault="003E2B64"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d</w:t>
      </w:r>
      <w:r w:rsidR="00802925" w:rsidRPr="00732269">
        <w:rPr>
          <w:rFonts w:ascii="Garamond" w:hAnsi="Garamond"/>
          <w:color w:val="000000"/>
          <w:kern w:val="0"/>
          <w:lang w:eastAsia="it-IT"/>
          <w14:ligatures w14:val="none"/>
        </w:rPr>
        <w:t>ocumentazione di gestione del servizio (consegne periodiche dei prodotti e dei materiali di consumo)</w:t>
      </w:r>
      <w:r w:rsidR="00A12F3D" w:rsidRPr="00732269">
        <w:rPr>
          <w:rFonts w:ascii="Garamond" w:hAnsi="Garamond"/>
          <w:color w:val="000000"/>
          <w:kern w:val="0"/>
          <w:lang w:eastAsia="it-IT"/>
          <w14:ligatures w14:val="none"/>
        </w:rPr>
        <w:t>;</w:t>
      </w:r>
    </w:p>
    <w:p w14:paraId="0A5BE87B" w14:textId="77777777" w:rsidR="00802925" w:rsidRPr="00732269" w:rsidRDefault="00802925" w:rsidP="00732269">
      <w:pPr>
        <w:spacing w:line="276" w:lineRule="auto"/>
        <w:jc w:val="both"/>
        <w:rPr>
          <w:rFonts w:ascii="Garamond" w:hAnsi="Garamond"/>
        </w:rPr>
      </w:pPr>
      <w:r w:rsidRPr="00732269">
        <w:rPr>
          <w:rFonts w:ascii="Garamond" w:hAnsi="Garamond"/>
        </w:rPr>
        <w:t>includendo le funzioni amministrative, economico-gestionali e terapeutico-prescrittive.</w:t>
      </w:r>
    </w:p>
    <w:p w14:paraId="278967F5" w14:textId="77777777" w:rsidR="00802925" w:rsidRPr="00732269" w:rsidRDefault="00802925" w:rsidP="00732269">
      <w:pPr>
        <w:spacing w:line="276" w:lineRule="auto"/>
        <w:jc w:val="both"/>
        <w:rPr>
          <w:rFonts w:ascii="Garamond" w:hAnsi="Garamond"/>
        </w:rPr>
      </w:pPr>
      <w:r w:rsidRPr="00732269">
        <w:rPr>
          <w:rFonts w:ascii="Garamond" w:hAnsi="Garamond"/>
        </w:rPr>
        <w:t>Il server dovrà essere gestito dal fornitore o da provider da questi incaricato, assicurando:</w:t>
      </w:r>
    </w:p>
    <w:p w14:paraId="5D65F314" w14:textId="650DD9C1" w:rsidR="00802925" w:rsidRPr="00732269" w:rsidRDefault="00802925"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la continuità di accesso in orario di lavoro (lunedì-venerdì, h. 8.00 – 18.00)</w:t>
      </w:r>
      <w:r w:rsidR="00A12F3D" w:rsidRPr="00732269">
        <w:rPr>
          <w:rFonts w:ascii="Garamond" w:hAnsi="Garamond"/>
          <w:color w:val="000000"/>
          <w:kern w:val="0"/>
          <w:lang w:eastAsia="it-IT"/>
          <w14:ligatures w14:val="none"/>
        </w:rPr>
        <w:t>;</w:t>
      </w:r>
    </w:p>
    <w:p w14:paraId="41F31A5B" w14:textId="00D13B79" w:rsidR="00A12F3D" w:rsidRPr="00732269" w:rsidRDefault="00802925"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color w:val="000000"/>
          <w:kern w:val="0"/>
          <w:lang w:eastAsia="it-IT"/>
          <w14:ligatures w14:val="none"/>
        </w:rPr>
        <w:t>la conservazione e l’integrità dei dati in esso contenuti, che rimangono comunque di proprietà dell’AS</w:t>
      </w:r>
      <w:r w:rsidR="003E2B64" w:rsidRPr="00732269">
        <w:rPr>
          <w:rFonts w:ascii="Garamond" w:hAnsi="Garamond"/>
          <w:color w:val="000000"/>
          <w:kern w:val="0"/>
          <w:lang w:eastAsia="it-IT"/>
          <w14:ligatures w14:val="none"/>
        </w:rPr>
        <w:t>R</w:t>
      </w:r>
      <w:r w:rsidRPr="00732269">
        <w:rPr>
          <w:rFonts w:ascii="Garamond" w:hAnsi="Garamond"/>
          <w:color w:val="000000"/>
          <w:kern w:val="0"/>
          <w:lang w:eastAsia="it-IT"/>
          <w14:ligatures w14:val="none"/>
        </w:rPr>
        <w:t xml:space="preserve"> e che dovranno essere restituiti al termine del contratto</w:t>
      </w:r>
      <w:r w:rsidR="00A12F3D" w:rsidRPr="00732269">
        <w:rPr>
          <w:rFonts w:ascii="Garamond" w:hAnsi="Garamond"/>
          <w:color w:val="000000"/>
          <w:kern w:val="0"/>
          <w:lang w:eastAsia="it-IT"/>
          <w14:ligatures w14:val="none"/>
        </w:rPr>
        <w:t xml:space="preserve">; </w:t>
      </w:r>
    </w:p>
    <w:p w14:paraId="3D3CF247" w14:textId="09ABD5B6" w:rsidR="00A12F3D" w:rsidRPr="00732269" w:rsidRDefault="00802925"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rPr>
        <w:t xml:space="preserve">l’accesso contemporaneo di almeno 10 </w:t>
      </w:r>
      <w:r w:rsidR="003E2B64" w:rsidRPr="00732269">
        <w:rPr>
          <w:rFonts w:ascii="Garamond" w:hAnsi="Garamond"/>
        </w:rPr>
        <w:t xml:space="preserve">(dieci) </w:t>
      </w:r>
      <w:r w:rsidRPr="00732269">
        <w:rPr>
          <w:rFonts w:ascii="Garamond" w:hAnsi="Garamond"/>
        </w:rPr>
        <w:t>utenti per AS</w:t>
      </w:r>
      <w:r w:rsidR="003E2B64" w:rsidRPr="00732269">
        <w:rPr>
          <w:rFonts w:ascii="Garamond" w:hAnsi="Garamond"/>
        </w:rPr>
        <w:t>R</w:t>
      </w:r>
      <w:r w:rsidRPr="00732269">
        <w:rPr>
          <w:rFonts w:ascii="Garamond" w:hAnsi="Garamond"/>
        </w:rPr>
        <w:t xml:space="preserve"> per operazioni di inserimento, modifica e consultazione dai dati</w:t>
      </w:r>
      <w:r w:rsidR="003E2B64" w:rsidRPr="00732269">
        <w:rPr>
          <w:rFonts w:ascii="Garamond" w:hAnsi="Garamond"/>
        </w:rPr>
        <w:t>;</w:t>
      </w:r>
    </w:p>
    <w:p w14:paraId="6ECA1B98" w14:textId="77777777" w:rsidR="00A12F3D" w:rsidRPr="00732269" w:rsidRDefault="00802925"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rPr>
        <w:t>la gestione di profili utente personalizzati (Medico Prescrittore, Servizio Farmaceutico o altra struttura preposta) sulla base delle operazioni consentite</w:t>
      </w:r>
      <w:r w:rsidR="00A12F3D" w:rsidRPr="00732269">
        <w:rPr>
          <w:rFonts w:ascii="Garamond" w:hAnsi="Garamond"/>
        </w:rPr>
        <w:t xml:space="preserve">; </w:t>
      </w:r>
    </w:p>
    <w:p w14:paraId="7CEC921D" w14:textId="44ADE334" w:rsidR="00802925" w:rsidRPr="00732269" w:rsidRDefault="00802925" w:rsidP="00732269">
      <w:pPr>
        <w:pStyle w:val="Corpotesto"/>
        <w:widowControl/>
        <w:numPr>
          <w:ilvl w:val="0"/>
          <w:numId w:val="27"/>
        </w:numPr>
        <w:tabs>
          <w:tab w:val="clear" w:pos="720"/>
        </w:tabs>
        <w:spacing w:after="0" w:line="276" w:lineRule="auto"/>
        <w:ind w:left="426" w:hanging="284"/>
        <w:jc w:val="both"/>
        <w:rPr>
          <w:rFonts w:ascii="Garamond" w:hAnsi="Garamond"/>
          <w:color w:val="000000"/>
          <w:kern w:val="0"/>
          <w:lang w:eastAsia="it-IT"/>
          <w14:ligatures w14:val="none"/>
        </w:rPr>
      </w:pPr>
      <w:r w:rsidRPr="00732269">
        <w:rPr>
          <w:rFonts w:ascii="Garamond" w:hAnsi="Garamond"/>
        </w:rPr>
        <w:t>l’addestramento iniziale e l’aggiornamento periodico, su richiesta, degli Operatori delle AS</w:t>
      </w:r>
      <w:r w:rsidR="003E2B64" w:rsidRPr="00732269">
        <w:rPr>
          <w:rFonts w:ascii="Garamond" w:hAnsi="Garamond"/>
        </w:rPr>
        <w:t>R</w:t>
      </w:r>
      <w:r w:rsidRPr="00732269">
        <w:rPr>
          <w:rFonts w:ascii="Garamond" w:hAnsi="Garamond"/>
        </w:rPr>
        <w:t xml:space="preserve"> coinvolti</w:t>
      </w:r>
      <w:r w:rsidR="00A12F3D" w:rsidRPr="00732269">
        <w:rPr>
          <w:rFonts w:ascii="Garamond" w:hAnsi="Garamond"/>
        </w:rPr>
        <w:t>.</w:t>
      </w:r>
    </w:p>
    <w:p w14:paraId="1AAE6E34" w14:textId="2D2CDA73" w:rsidR="00802925" w:rsidRPr="00732269" w:rsidRDefault="00802925" w:rsidP="00732269">
      <w:pPr>
        <w:spacing w:line="276" w:lineRule="auto"/>
        <w:jc w:val="both"/>
        <w:rPr>
          <w:rFonts w:ascii="Garamond" w:hAnsi="Garamond"/>
        </w:rPr>
      </w:pPr>
      <w:r w:rsidRPr="00732269">
        <w:rPr>
          <w:rFonts w:ascii="Garamond" w:hAnsi="Garamond"/>
        </w:rPr>
        <w:t>Il sistema informatico dovrà garantire la seguente reportistica suddivisa per ogni singola AS</w:t>
      </w:r>
      <w:r w:rsidR="003E2B64" w:rsidRPr="00732269">
        <w:rPr>
          <w:rFonts w:ascii="Garamond" w:hAnsi="Garamond"/>
        </w:rPr>
        <w:t>R</w:t>
      </w:r>
      <w:r w:rsidRPr="00732269">
        <w:rPr>
          <w:rFonts w:ascii="Garamond" w:hAnsi="Garamond"/>
        </w:rPr>
        <w:t xml:space="preserve"> e relativi Distretti:</w:t>
      </w:r>
    </w:p>
    <w:p w14:paraId="30C68A8C" w14:textId="6BFC8145" w:rsidR="00802925" w:rsidRPr="00732269" w:rsidRDefault="00802925"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pazienti attivi</w:t>
      </w:r>
      <w:r w:rsidR="00A12F3D" w:rsidRPr="00732269">
        <w:rPr>
          <w:rFonts w:ascii="Garamond" w:hAnsi="Garamond"/>
        </w:rPr>
        <w:t>;</w:t>
      </w:r>
    </w:p>
    <w:p w14:paraId="4BBDE58A" w14:textId="151632CE" w:rsidR="00802925" w:rsidRPr="00732269" w:rsidRDefault="00802925"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pazienti sospesi/disattivati</w:t>
      </w:r>
      <w:r w:rsidR="00A12F3D" w:rsidRPr="00732269">
        <w:rPr>
          <w:rFonts w:ascii="Garamond" w:hAnsi="Garamond"/>
        </w:rPr>
        <w:t>;</w:t>
      </w:r>
    </w:p>
    <w:p w14:paraId="4F1BC050" w14:textId="6563B2FC" w:rsidR="00802925" w:rsidRPr="00732269" w:rsidRDefault="00802925"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fatturato</w:t>
      </w:r>
      <w:r w:rsidR="00A12F3D" w:rsidRPr="00732269">
        <w:rPr>
          <w:rFonts w:ascii="Garamond" w:hAnsi="Garamond"/>
        </w:rPr>
        <w:t>;</w:t>
      </w:r>
    </w:p>
    <w:p w14:paraId="76ADAD74" w14:textId="2ED0C312" w:rsidR="00802925" w:rsidRPr="00732269" w:rsidRDefault="00802925"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lastRenderedPageBreak/>
        <w:t xml:space="preserve">consumo </w:t>
      </w:r>
      <w:r w:rsidR="00082E44" w:rsidRPr="00732269">
        <w:rPr>
          <w:rFonts w:ascii="Garamond" w:hAnsi="Garamond"/>
        </w:rPr>
        <w:t xml:space="preserve">dei </w:t>
      </w:r>
      <w:r w:rsidRPr="00732269">
        <w:rPr>
          <w:rFonts w:ascii="Garamond" w:hAnsi="Garamond"/>
        </w:rPr>
        <w:t>prodotti prescritti per paziente e centro prescrittore e relativa spesa</w:t>
      </w:r>
      <w:r w:rsidR="00A12F3D" w:rsidRPr="00732269">
        <w:rPr>
          <w:rFonts w:ascii="Garamond" w:hAnsi="Garamond"/>
        </w:rPr>
        <w:t>;</w:t>
      </w:r>
    </w:p>
    <w:p w14:paraId="7FE426A9" w14:textId="34356E98" w:rsidR="00802925" w:rsidRPr="00732269" w:rsidRDefault="00802925"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 xml:space="preserve">numero </w:t>
      </w:r>
      <w:r w:rsidR="00082E44" w:rsidRPr="00732269">
        <w:rPr>
          <w:rFonts w:ascii="Garamond" w:hAnsi="Garamond"/>
        </w:rPr>
        <w:t xml:space="preserve">dei </w:t>
      </w:r>
      <w:r w:rsidRPr="00732269">
        <w:rPr>
          <w:rFonts w:ascii="Garamond" w:hAnsi="Garamond"/>
        </w:rPr>
        <w:t xml:space="preserve">giorni </w:t>
      </w:r>
      <w:r w:rsidR="00082E44" w:rsidRPr="00732269">
        <w:rPr>
          <w:rFonts w:ascii="Garamond" w:hAnsi="Garamond"/>
        </w:rPr>
        <w:t xml:space="preserve">di </w:t>
      </w:r>
      <w:r w:rsidRPr="00732269">
        <w:rPr>
          <w:rFonts w:ascii="Garamond" w:hAnsi="Garamond"/>
        </w:rPr>
        <w:t>terapia</w:t>
      </w:r>
      <w:r w:rsidR="00A12F3D" w:rsidRPr="00732269">
        <w:rPr>
          <w:rFonts w:ascii="Garamond" w:hAnsi="Garamond"/>
        </w:rPr>
        <w:t>;</w:t>
      </w:r>
    </w:p>
    <w:p w14:paraId="6EAC1468" w14:textId="25D7322F" w:rsidR="00802925" w:rsidRPr="00732269" w:rsidRDefault="00802925"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 xml:space="preserve">tracciabilità </w:t>
      </w:r>
      <w:r w:rsidR="00082E44" w:rsidRPr="00732269">
        <w:rPr>
          <w:rFonts w:ascii="Garamond" w:hAnsi="Garamond"/>
        </w:rPr>
        <w:t xml:space="preserve">della </w:t>
      </w:r>
      <w:r w:rsidRPr="00732269">
        <w:rPr>
          <w:rFonts w:ascii="Garamond" w:hAnsi="Garamond"/>
        </w:rPr>
        <w:t>data dell’ordine e identificazione dell’operatore</w:t>
      </w:r>
      <w:r w:rsidR="00A12F3D" w:rsidRPr="00732269">
        <w:rPr>
          <w:rFonts w:ascii="Garamond" w:hAnsi="Garamond"/>
        </w:rPr>
        <w:t>;</w:t>
      </w:r>
    </w:p>
    <w:p w14:paraId="5A97D317" w14:textId="45D44403" w:rsidR="00802925" w:rsidRPr="00732269" w:rsidRDefault="00802925"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 xml:space="preserve">visualizzazione </w:t>
      </w:r>
      <w:r w:rsidR="00082E44" w:rsidRPr="00732269">
        <w:rPr>
          <w:rFonts w:ascii="Garamond" w:hAnsi="Garamond"/>
        </w:rPr>
        <w:t xml:space="preserve">della </w:t>
      </w:r>
      <w:r w:rsidRPr="00732269">
        <w:rPr>
          <w:rFonts w:ascii="Garamond" w:hAnsi="Garamond"/>
        </w:rPr>
        <w:t xml:space="preserve">data </w:t>
      </w:r>
      <w:r w:rsidR="00082E44" w:rsidRPr="00732269">
        <w:rPr>
          <w:rFonts w:ascii="Garamond" w:hAnsi="Garamond"/>
        </w:rPr>
        <w:t xml:space="preserve">di </w:t>
      </w:r>
      <w:r w:rsidRPr="00732269">
        <w:rPr>
          <w:rFonts w:ascii="Garamond" w:hAnsi="Garamond"/>
        </w:rPr>
        <w:t xml:space="preserve">consegna </w:t>
      </w:r>
      <w:r w:rsidR="00082E44" w:rsidRPr="00732269">
        <w:rPr>
          <w:rFonts w:ascii="Garamond" w:hAnsi="Garamond"/>
        </w:rPr>
        <w:t xml:space="preserve">dei </w:t>
      </w:r>
      <w:r w:rsidRPr="00732269">
        <w:rPr>
          <w:rFonts w:ascii="Garamond" w:hAnsi="Garamond"/>
        </w:rPr>
        <w:t>prodotti</w:t>
      </w:r>
      <w:r w:rsidR="00A12F3D" w:rsidRPr="00732269">
        <w:rPr>
          <w:rFonts w:ascii="Garamond" w:hAnsi="Garamond"/>
        </w:rPr>
        <w:t>;</w:t>
      </w:r>
    </w:p>
    <w:p w14:paraId="0D89F632" w14:textId="6ABEA4D7" w:rsidR="00802925" w:rsidRPr="00732269" w:rsidRDefault="00802925"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 xml:space="preserve">visualizzazione </w:t>
      </w:r>
      <w:r w:rsidR="00082E44" w:rsidRPr="00732269">
        <w:rPr>
          <w:rFonts w:ascii="Garamond" w:hAnsi="Garamond"/>
        </w:rPr>
        <w:t xml:space="preserve">del </w:t>
      </w:r>
      <w:r w:rsidRPr="00732269">
        <w:rPr>
          <w:rFonts w:ascii="Garamond" w:hAnsi="Garamond"/>
        </w:rPr>
        <w:t>documento di trasporto, come rilevato in modalità digitale e sincronizzato on-line per la visualizzazione sul sistema</w:t>
      </w:r>
      <w:r w:rsidR="00A12F3D" w:rsidRPr="00732269">
        <w:rPr>
          <w:rFonts w:ascii="Garamond" w:hAnsi="Garamond"/>
        </w:rPr>
        <w:t>;</w:t>
      </w:r>
    </w:p>
    <w:p w14:paraId="00B691AB" w14:textId="7E9701E7" w:rsidR="00802925" w:rsidRPr="00732269" w:rsidRDefault="00802925"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visualizzazione dell’ordine precedente</w:t>
      </w:r>
      <w:r w:rsidR="00A12F3D" w:rsidRPr="00732269">
        <w:rPr>
          <w:rFonts w:ascii="Garamond" w:hAnsi="Garamond"/>
        </w:rPr>
        <w:t>.</w:t>
      </w:r>
    </w:p>
    <w:p w14:paraId="2E0093B1" w14:textId="2EC6B05C" w:rsidR="00802925" w:rsidRPr="00732269" w:rsidRDefault="00802925" w:rsidP="00732269">
      <w:pPr>
        <w:pStyle w:val="Default"/>
        <w:spacing w:line="276" w:lineRule="auto"/>
        <w:jc w:val="both"/>
        <w:rPr>
          <w:rFonts w:ascii="Garamond" w:hAnsi="Garamond"/>
          <w:b/>
          <w:bCs/>
          <w:color w:val="auto"/>
        </w:rPr>
      </w:pPr>
      <w:r w:rsidRPr="00732269">
        <w:rPr>
          <w:rFonts w:ascii="Garamond" w:hAnsi="Garamond"/>
        </w:rPr>
        <w:t xml:space="preserve">La Ditta aggiudicataria dovrà procedere, a cadenza semestrale, al riversamento su supporto informatico permanente (CD, DVD) in formato </w:t>
      </w:r>
      <w:r w:rsidR="003E2B64" w:rsidRPr="00732269">
        <w:rPr>
          <w:rFonts w:ascii="Garamond" w:hAnsi="Garamond"/>
          <w:i/>
          <w:iCs/>
        </w:rPr>
        <w:t>“</w:t>
      </w:r>
      <w:r w:rsidRPr="00732269">
        <w:rPr>
          <w:rFonts w:ascii="Garamond" w:hAnsi="Garamond"/>
          <w:i/>
          <w:iCs/>
        </w:rPr>
        <w:t>.xls</w:t>
      </w:r>
      <w:r w:rsidR="003E2B64" w:rsidRPr="00732269">
        <w:rPr>
          <w:rFonts w:ascii="Garamond" w:hAnsi="Garamond"/>
          <w:i/>
          <w:iCs/>
        </w:rPr>
        <w:t>”</w:t>
      </w:r>
      <w:r w:rsidRPr="00732269">
        <w:rPr>
          <w:rFonts w:ascii="Garamond" w:hAnsi="Garamond"/>
        </w:rPr>
        <w:t>, dell’intero data-base e alla consegna dello stesso al competente Servizio Farmaceutico Territoriale o altra struttura preposta.</w:t>
      </w:r>
    </w:p>
    <w:p w14:paraId="145948A4" w14:textId="5E55FCA4" w:rsidR="00A12F3D" w:rsidRPr="00732269" w:rsidRDefault="00802925" w:rsidP="00732269">
      <w:pPr>
        <w:pStyle w:val="Corpotesto"/>
        <w:spacing w:after="240" w:line="276" w:lineRule="auto"/>
        <w:jc w:val="both"/>
        <w:rPr>
          <w:rFonts w:ascii="Garamond" w:hAnsi="Garamond"/>
        </w:rPr>
      </w:pPr>
      <w:r w:rsidRPr="00732269">
        <w:rPr>
          <w:rFonts w:ascii="Garamond" w:hAnsi="Garamond"/>
        </w:rPr>
        <w:t>L’aggiudicatario è tenuto all’aggiornamento in tempo reale dei dati tracciati a mezzo della procedura, al fine di assicurare l’attendibilità dei report estratti</w:t>
      </w:r>
      <w:r w:rsidR="00A12F3D" w:rsidRPr="00732269">
        <w:rPr>
          <w:rFonts w:ascii="Garamond" w:hAnsi="Garamond"/>
        </w:rPr>
        <w:t>.</w:t>
      </w:r>
    </w:p>
    <w:p w14:paraId="6E614FE3" w14:textId="7E0BEF28" w:rsidR="00D66E1B" w:rsidRPr="00732269" w:rsidRDefault="001B41B0" w:rsidP="00732269">
      <w:pPr>
        <w:pStyle w:val="Titolo2"/>
        <w:keepNext w:val="0"/>
        <w:numPr>
          <w:ilvl w:val="1"/>
          <w:numId w:val="3"/>
        </w:numPr>
        <w:tabs>
          <w:tab w:val="clear" w:pos="0"/>
          <w:tab w:val="left" w:pos="426"/>
        </w:tabs>
        <w:suppressAutoHyphens w:val="0"/>
        <w:spacing w:before="360" w:line="276" w:lineRule="auto"/>
        <w:ind w:left="0" w:firstLine="0"/>
        <w:jc w:val="both"/>
        <w:rPr>
          <w:rFonts w:ascii="Garamond" w:hAnsi="Garamond"/>
          <w:i w:val="0"/>
          <w:iCs w:val="0"/>
          <w:sz w:val="24"/>
          <w:szCs w:val="24"/>
        </w:rPr>
      </w:pPr>
      <w:bookmarkStart w:id="42" w:name="_Toc169785892"/>
      <w:r w:rsidRPr="00732269">
        <w:rPr>
          <w:rFonts w:ascii="Garamond" w:hAnsi="Garamond"/>
          <w:i w:val="0"/>
          <w:iCs w:val="0"/>
          <w:sz w:val="24"/>
          <w:szCs w:val="24"/>
        </w:rPr>
        <w:t>Requisiti minimi dei</w:t>
      </w:r>
      <w:r w:rsidR="00A12F3D" w:rsidRPr="00732269">
        <w:rPr>
          <w:rFonts w:ascii="Garamond" w:hAnsi="Garamond"/>
          <w:i w:val="0"/>
          <w:iCs w:val="0"/>
          <w:sz w:val="24"/>
          <w:szCs w:val="24"/>
        </w:rPr>
        <w:t xml:space="preserve"> prodotti oggetto dei L</w:t>
      </w:r>
      <w:r w:rsidRPr="00732269">
        <w:rPr>
          <w:rFonts w:ascii="Garamond" w:hAnsi="Garamond"/>
          <w:i w:val="0"/>
          <w:iCs w:val="0"/>
          <w:sz w:val="24"/>
          <w:szCs w:val="24"/>
        </w:rPr>
        <w:t>otti di cui all’</w:t>
      </w:r>
      <w:r w:rsidR="00671439" w:rsidRPr="00732269">
        <w:rPr>
          <w:rFonts w:ascii="Garamond" w:hAnsi="Garamond"/>
          <w:i w:val="0"/>
          <w:iCs w:val="0"/>
          <w:sz w:val="24"/>
          <w:szCs w:val="24"/>
        </w:rPr>
        <w:t>A</w:t>
      </w:r>
      <w:r w:rsidRPr="00732269">
        <w:rPr>
          <w:rFonts w:ascii="Garamond" w:hAnsi="Garamond"/>
          <w:i w:val="0"/>
          <w:iCs w:val="0"/>
          <w:sz w:val="24"/>
          <w:szCs w:val="24"/>
        </w:rPr>
        <w:t>llegato B</w:t>
      </w:r>
      <w:bookmarkEnd w:id="42"/>
    </w:p>
    <w:p w14:paraId="26429D72" w14:textId="2D671BEC" w:rsidR="00D66E1B" w:rsidRPr="00732269" w:rsidRDefault="001B41B0" w:rsidP="00732269">
      <w:pPr>
        <w:spacing w:line="276" w:lineRule="auto"/>
        <w:jc w:val="both"/>
        <w:rPr>
          <w:rFonts w:ascii="Garamond" w:hAnsi="Garamond"/>
        </w:rPr>
      </w:pPr>
      <w:r w:rsidRPr="00732269">
        <w:rPr>
          <w:rFonts w:ascii="Garamond" w:hAnsi="Garamond"/>
        </w:rPr>
        <w:t>Le caratteristiche dei prodotti dovranno corrispondere circa la qualità e la composizione a quanto riportato nella tabella prodotti di cui all’</w:t>
      </w:r>
      <w:r w:rsidR="00671439" w:rsidRPr="00732269">
        <w:rPr>
          <w:rFonts w:ascii="Garamond" w:hAnsi="Garamond"/>
        </w:rPr>
        <w:t>A</w:t>
      </w:r>
      <w:r w:rsidRPr="00732269">
        <w:rPr>
          <w:rFonts w:ascii="Garamond" w:hAnsi="Garamond"/>
        </w:rPr>
        <w:t>llegato B e nel presente</w:t>
      </w:r>
      <w:r w:rsidR="00671439" w:rsidRPr="00732269">
        <w:rPr>
          <w:rFonts w:ascii="Garamond" w:hAnsi="Garamond"/>
        </w:rPr>
        <w:t xml:space="preserve"> Capitolato</w:t>
      </w:r>
      <w:r w:rsidRPr="00732269">
        <w:rPr>
          <w:rFonts w:ascii="Garamond" w:hAnsi="Garamond"/>
        </w:rPr>
        <w:t>.</w:t>
      </w:r>
    </w:p>
    <w:p w14:paraId="649EDA21" w14:textId="77777777" w:rsidR="00D66E1B" w:rsidRPr="00732269" w:rsidRDefault="001B41B0" w:rsidP="00732269">
      <w:pPr>
        <w:spacing w:line="276" w:lineRule="auto"/>
        <w:jc w:val="both"/>
        <w:rPr>
          <w:rFonts w:ascii="Garamond" w:hAnsi="Garamond"/>
        </w:rPr>
      </w:pPr>
      <w:r w:rsidRPr="00732269">
        <w:rPr>
          <w:rFonts w:ascii="Garamond" w:hAnsi="Garamond"/>
        </w:rPr>
        <w:t>I prodotti e relativi confezionamenti, etichette e fogli illustrativi devono essere conformi alle norme nazionali e comunitarie in materia di autorizzazione alla produzione ed immissione in commercio dei medicinali.</w:t>
      </w:r>
    </w:p>
    <w:p w14:paraId="3D231B46" w14:textId="6AED6D80" w:rsidR="00D66E1B" w:rsidRPr="00732269" w:rsidRDefault="001B41B0" w:rsidP="00732269">
      <w:pPr>
        <w:spacing w:line="276" w:lineRule="auto"/>
        <w:jc w:val="both"/>
        <w:rPr>
          <w:rFonts w:ascii="Garamond" w:hAnsi="Garamond"/>
        </w:rPr>
      </w:pPr>
      <w:r w:rsidRPr="00732269">
        <w:rPr>
          <w:rFonts w:ascii="Garamond" w:hAnsi="Garamond"/>
        </w:rPr>
        <w:t>Salvo quanto previsto al successivo par 5.2.</w:t>
      </w:r>
      <w:r w:rsidR="00D43217" w:rsidRPr="00732269">
        <w:rPr>
          <w:rFonts w:ascii="Garamond" w:hAnsi="Garamond"/>
        </w:rPr>
        <w:t>5</w:t>
      </w:r>
      <w:r w:rsidRPr="00732269">
        <w:rPr>
          <w:rFonts w:ascii="Garamond" w:hAnsi="Garamond"/>
        </w:rPr>
        <w:t xml:space="preserve"> (eventi particolar</w:t>
      </w:r>
      <w:r w:rsidR="00A12F3D" w:rsidRPr="00732269">
        <w:rPr>
          <w:rFonts w:ascii="Garamond" w:hAnsi="Garamond"/>
        </w:rPr>
        <w:t>i</w:t>
      </w:r>
      <w:r w:rsidRPr="00732269">
        <w:rPr>
          <w:rFonts w:ascii="Garamond" w:hAnsi="Garamond"/>
        </w:rPr>
        <w:t>) tutti i Prodotti dovranno mantenere, per l’intera durata dell’Accordo Quadro monofornitore, le medesime caratteristiche richieste ed offerte in sede di gara.</w:t>
      </w:r>
    </w:p>
    <w:p w14:paraId="06DA2CDE" w14:textId="611D2C4C" w:rsidR="00D66E1B" w:rsidRPr="00732269" w:rsidRDefault="001B41B0" w:rsidP="00732269">
      <w:pPr>
        <w:spacing w:line="276" w:lineRule="auto"/>
        <w:jc w:val="both"/>
        <w:rPr>
          <w:rFonts w:ascii="Garamond" w:hAnsi="Garamond"/>
        </w:rPr>
      </w:pPr>
      <w:r w:rsidRPr="00732269">
        <w:rPr>
          <w:rFonts w:ascii="Garamond" w:hAnsi="Garamond"/>
        </w:rPr>
        <w:t>Tutti i prodotti offerti dovranno presentare, all’atto dell’offerta, l’</w:t>
      </w:r>
      <w:r w:rsidR="003E2B64" w:rsidRPr="00732269">
        <w:rPr>
          <w:rFonts w:ascii="Garamond" w:hAnsi="Garamond"/>
        </w:rPr>
        <w:t xml:space="preserve">AIC </w:t>
      </w:r>
      <w:r w:rsidRPr="00732269">
        <w:rPr>
          <w:rFonts w:ascii="Garamond" w:hAnsi="Garamond"/>
        </w:rPr>
        <w:t>attiva.</w:t>
      </w:r>
    </w:p>
    <w:p w14:paraId="7AF7EB5B" w14:textId="5A3CC4E1" w:rsidR="00D66E1B" w:rsidRPr="00732269" w:rsidRDefault="001B41B0" w:rsidP="00732269">
      <w:pPr>
        <w:spacing w:line="276" w:lineRule="auto"/>
        <w:jc w:val="both"/>
        <w:rPr>
          <w:rFonts w:ascii="Garamond" w:hAnsi="Garamond"/>
        </w:rPr>
      </w:pPr>
      <w:r w:rsidRPr="00732269">
        <w:rPr>
          <w:rFonts w:ascii="Garamond" w:hAnsi="Garamond"/>
        </w:rPr>
        <w:t>I concorrenti dovranno, per ogni prodotto offerto, fornire apposita dichiarazione attestante l’assenza di lattice, sia nella sua composizione sia nel confez</w:t>
      </w:r>
      <w:r w:rsidR="00102748" w:rsidRPr="00732269">
        <w:rPr>
          <w:rFonts w:ascii="Garamond" w:hAnsi="Garamond"/>
        </w:rPr>
        <w:t>ionamento primario e secondario, da presentare in sede di gara (</w:t>
      </w:r>
      <w:r w:rsidR="00102748" w:rsidRPr="00732269">
        <w:rPr>
          <w:rFonts w:ascii="Garamond" w:hAnsi="Garamond"/>
          <w:lang w:eastAsia="zh-CN"/>
        </w:rPr>
        <w:t>busta documentazione tecnica).</w:t>
      </w:r>
    </w:p>
    <w:p w14:paraId="140CF06E" w14:textId="40D27C36" w:rsidR="00D66E1B" w:rsidRPr="00732269" w:rsidRDefault="001B41B0" w:rsidP="00732269">
      <w:pPr>
        <w:spacing w:line="276" w:lineRule="auto"/>
        <w:jc w:val="both"/>
        <w:rPr>
          <w:rFonts w:ascii="Garamond" w:hAnsi="Garamond"/>
          <w:strike/>
        </w:rPr>
      </w:pPr>
      <w:r w:rsidRPr="00732269">
        <w:rPr>
          <w:rFonts w:ascii="Garamond" w:hAnsi="Garamond"/>
        </w:rPr>
        <w:t>Qualora, nel corso della fornitura, intervenissero provvedimenti di sospensione, revoca o modifica dell’</w:t>
      </w:r>
      <w:r w:rsidR="00671439" w:rsidRPr="00732269">
        <w:rPr>
          <w:rFonts w:ascii="Garamond" w:hAnsi="Garamond"/>
        </w:rPr>
        <w:t>AIC</w:t>
      </w:r>
      <w:r w:rsidRPr="00732269">
        <w:rPr>
          <w:rFonts w:ascii="Garamond" w:hAnsi="Garamond"/>
        </w:rPr>
        <w:t>, il Fornitore sarà tenuto a darne immediata notizi</w:t>
      </w:r>
      <w:r w:rsidR="00102748" w:rsidRPr="00732269">
        <w:rPr>
          <w:rFonts w:ascii="Garamond" w:hAnsi="Garamond"/>
        </w:rPr>
        <w:t>a al</w:t>
      </w:r>
      <w:r w:rsidRPr="00732269">
        <w:rPr>
          <w:rFonts w:ascii="Garamond" w:hAnsi="Garamond"/>
        </w:rPr>
        <w:t xml:space="preserve"> </w:t>
      </w:r>
      <w:r w:rsidR="00102748" w:rsidRPr="00732269">
        <w:rPr>
          <w:rFonts w:ascii="Garamond" w:hAnsi="Garamond"/>
          <w:bCs/>
        </w:rPr>
        <w:t>Servizio Farmaceutico Territoriale o altra struttura preposta di ciascuna AS</w:t>
      </w:r>
      <w:r w:rsidR="003E2B64" w:rsidRPr="00732269">
        <w:rPr>
          <w:rFonts w:ascii="Garamond" w:hAnsi="Garamond"/>
          <w:bCs/>
        </w:rPr>
        <w:t>R</w:t>
      </w:r>
      <w:r w:rsidR="00102748" w:rsidRPr="00732269">
        <w:rPr>
          <w:rFonts w:ascii="Garamond" w:hAnsi="Garamond"/>
        </w:rPr>
        <w:t xml:space="preserve"> </w:t>
      </w:r>
      <w:r w:rsidRPr="00732269">
        <w:rPr>
          <w:rFonts w:ascii="Garamond" w:hAnsi="Garamond"/>
        </w:rPr>
        <w:t xml:space="preserve">e sarà tenuto al ritiro tempestivo di quanto presente presso il domicilio del paziente, emettendo nota di credito per l’importo relativo a quanto ritirato. </w:t>
      </w:r>
    </w:p>
    <w:p w14:paraId="4F7074DE" w14:textId="77777777" w:rsidR="00D66E1B" w:rsidRPr="00732269" w:rsidRDefault="001B41B0" w:rsidP="00732269">
      <w:pPr>
        <w:pStyle w:val="Corpotesto"/>
        <w:spacing w:after="0" w:line="276" w:lineRule="auto"/>
        <w:jc w:val="both"/>
        <w:rPr>
          <w:rFonts w:ascii="Garamond" w:hAnsi="Garamond"/>
          <w:kern w:val="0"/>
          <w:lang w:eastAsia="it-IT"/>
          <w14:ligatures w14:val="none"/>
        </w:rPr>
      </w:pPr>
      <w:r w:rsidRPr="00732269">
        <w:rPr>
          <w:rFonts w:ascii="Garamond" w:hAnsi="Garamond"/>
          <w:kern w:val="0"/>
          <w:lang w:eastAsia="it-IT"/>
          <w14:ligatures w14:val="none"/>
        </w:rPr>
        <w:t>Dovranno essere forniti a titolo gratuito se prescritti, preparati polivitaminici e/o di oligoelementi, da aggiungere prima dell’infusione. La ditta aggiudicataria dovrà comunicare ai Centri Prescrittori i prodotti disponibili.</w:t>
      </w:r>
    </w:p>
    <w:p w14:paraId="28403860" w14:textId="08E947E0" w:rsidR="00D66E1B" w:rsidRPr="00732269" w:rsidRDefault="001B41B0" w:rsidP="00732269">
      <w:pPr>
        <w:pStyle w:val="Titolo3"/>
        <w:numPr>
          <w:ilvl w:val="2"/>
          <w:numId w:val="3"/>
        </w:numPr>
        <w:spacing w:line="276" w:lineRule="auto"/>
        <w:ind w:left="0" w:firstLine="0"/>
        <w:jc w:val="both"/>
        <w:rPr>
          <w:rFonts w:ascii="Garamond" w:hAnsi="Garamond"/>
          <w:i w:val="0"/>
          <w:iCs w:val="0"/>
          <w:sz w:val="24"/>
          <w:szCs w:val="24"/>
        </w:rPr>
      </w:pPr>
      <w:bookmarkStart w:id="43" w:name="_Toc169785893"/>
      <w:r w:rsidRPr="00732269">
        <w:rPr>
          <w:rFonts w:ascii="Garamond" w:hAnsi="Garamond"/>
          <w:i w:val="0"/>
          <w:iCs w:val="0"/>
          <w:sz w:val="24"/>
          <w:szCs w:val="24"/>
        </w:rPr>
        <w:t>Caratteristiche tecniche delle sacche</w:t>
      </w:r>
      <w:r w:rsidR="00A12F3D" w:rsidRPr="00732269">
        <w:rPr>
          <w:rFonts w:ascii="Garamond" w:hAnsi="Garamond"/>
          <w:i w:val="0"/>
          <w:iCs w:val="0"/>
          <w:sz w:val="24"/>
          <w:szCs w:val="24"/>
        </w:rPr>
        <w:t xml:space="preserve"> oggetto dei Lotti di cui all’A</w:t>
      </w:r>
      <w:r w:rsidRPr="00732269">
        <w:rPr>
          <w:rFonts w:ascii="Garamond" w:hAnsi="Garamond"/>
          <w:i w:val="0"/>
          <w:iCs w:val="0"/>
          <w:sz w:val="24"/>
          <w:szCs w:val="24"/>
        </w:rPr>
        <w:t>llegato B</w:t>
      </w:r>
      <w:bookmarkEnd w:id="43"/>
    </w:p>
    <w:p w14:paraId="42BF788B" w14:textId="0BC2CD99" w:rsidR="00D66E1B" w:rsidRPr="00732269" w:rsidRDefault="001B41B0" w:rsidP="00732269">
      <w:pPr>
        <w:spacing w:line="276" w:lineRule="auto"/>
        <w:jc w:val="both"/>
        <w:rPr>
          <w:rFonts w:ascii="Garamond" w:hAnsi="Garamond"/>
          <w:lang w:eastAsia="en-US"/>
        </w:rPr>
      </w:pPr>
      <w:r w:rsidRPr="00732269">
        <w:rPr>
          <w:rFonts w:ascii="Garamond" w:hAnsi="Garamond"/>
          <w:lang w:eastAsia="en-US"/>
        </w:rPr>
        <w:t xml:space="preserve">Le sacche, in materiale plastico atossico, devono corrispondere a quanto previsto nella monografia della F.U. </w:t>
      </w:r>
      <w:r w:rsidRPr="00732269">
        <w:rPr>
          <w:rFonts w:ascii="Garamond" w:hAnsi="Garamond"/>
          <w:i/>
          <w:iCs/>
          <w:lang w:eastAsia="en-US"/>
        </w:rPr>
        <w:t>“Contenitori in plastica per liquidi perfusionali”.</w:t>
      </w:r>
    </w:p>
    <w:p w14:paraId="468032C7" w14:textId="5B0A2A56" w:rsidR="00D66E1B" w:rsidRPr="00732269" w:rsidRDefault="001B41B0" w:rsidP="00732269">
      <w:pPr>
        <w:spacing w:line="276" w:lineRule="auto"/>
        <w:jc w:val="both"/>
        <w:rPr>
          <w:rFonts w:ascii="Garamond" w:hAnsi="Garamond"/>
          <w:lang w:eastAsia="en-US"/>
        </w:rPr>
      </w:pPr>
      <w:r w:rsidRPr="00732269">
        <w:rPr>
          <w:rFonts w:ascii="Garamond" w:hAnsi="Garamond"/>
          <w:lang w:eastAsia="en-US"/>
        </w:rPr>
        <w:t xml:space="preserve">Esse devono presentare un secondo involucro protettivo ed essere fornite di un idoneo sistema di attacco, pratico e resistente, </w:t>
      </w:r>
      <w:r w:rsidR="00FB6E4D" w:rsidRPr="00732269">
        <w:rPr>
          <w:rFonts w:ascii="Garamond" w:hAnsi="Garamond"/>
          <w:lang w:eastAsia="en-US"/>
        </w:rPr>
        <w:t xml:space="preserve">al fine di </w:t>
      </w:r>
      <w:r w:rsidRPr="00732269">
        <w:rPr>
          <w:rFonts w:ascii="Garamond" w:hAnsi="Garamond"/>
          <w:lang w:eastAsia="en-US"/>
        </w:rPr>
        <w:t>mantenere la posizione verticale durante il deflusso.</w:t>
      </w:r>
    </w:p>
    <w:p w14:paraId="3F28E4AB" w14:textId="77777777" w:rsidR="00D66E1B" w:rsidRPr="00732269" w:rsidRDefault="001B41B0" w:rsidP="00732269">
      <w:pPr>
        <w:spacing w:line="276" w:lineRule="auto"/>
        <w:jc w:val="both"/>
        <w:rPr>
          <w:rFonts w:ascii="Garamond" w:hAnsi="Garamond"/>
          <w:lang w:eastAsia="en-US"/>
        </w:rPr>
      </w:pPr>
      <w:r w:rsidRPr="00732269">
        <w:rPr>
          <w:rFonts w:ascii="Garamond" w:hAnsi="Garamond"/>
          <w:lang w:eastAsia="en-US"/>
        </w:rPr>
        <w:t>Devono essere provviste di punti di accesso che permettano il facile collegamento del contenitore con i dispositivi d’infusione perforabili con spike. Tutti i sistemi di chiusura devono garantire il non distacco di frustoli dopo perforazione o rottura.</w:t>
      </w:r>
    </w:p>
    <w:p w14:paraId="1ED94EF0" w14:textId="37A1C96F" w:rsidR="00D66E1B" w:rsidRPr="00732269" w:rsidRDefault="001B41B0" w:rsidP="00732269">
      <w:pPr>
        <w:spacing w:line="276" w:lineRule="auto"/>
        <w:jc w:val="both"/>
        <w:rPr>
          <w:rFonts w:ascii="Garamond" w:hAnsi="Garamond"/>
          <w:color w:val="000000"/>
          <w:lang w:eastAsia="en-US"/>
        </w:rPr>
      </w:pPr>
      <w:r w:rsidRPr="00732269">
        <w:rPr>
          <w:rFonts w:ascii="Garamond" w:hAnsi="Garamond"/>
          <w:color w:val="000000"/>
          <w:lang w:eastAsia="en-US"/>
        </w:rPr>
        <w:t>Le sacche</w:t>
      </w:r>
      <w:r w:rsidR="00102748" w:rsidRPr="00732269">
        <w:rPr>
          <w:rFonts w:ascii="Garamond" w:hAnsi="Garamond"/>
          <w:color w:val="000000"/>
          <w:lang w:eastAsia="en-US"/>
        </w:rPr>
        <w:t xml:space="preserve"> devono essere prive di ftalati</w:t>
      </w:r>
      <w:r w:rsidR="00FB6E4D" w:rsidRPr="00732269">
        <w:rPr>
          <w:rFonts w:ascii="Garamond" w:hAnsi="Garamond"/>
          <w:color w:val="000000"/>
          <w:lang w:eastAsia="en-US"/>
        </w:rPr>
        <w:t xml:space="preserve">; </w:t>
      </w:r>
      <w:r w:rsidR="00102748" w:rsidRPr="00732269">
        <w:rPr>
          <w:rFonts w:ascii="Garamond" w:hAnsi="Garamond"/>
          <w:lang w:eastAsia="zh-CN"/>
        </w:rPr>
        <w:t xml:space="preserve">la dichiarazione di assenza ftalati deve essere presentata in sede di gara </w:t>
      </w:r>
      <w:r w:rsidR="00FB6E4D" w:rsidRPr="00732269">
        <w:rPr>
          <w:rFonts w:ascii="Garamond" w:hAnsi="Garamond"/>
          <w:lang w:eastAsia="zh-CN"/>
        </w:rPr>
        <w:t xml:space="preserve">all’interno della </w:t>
      </w:r>
      <w:r w:rsidR="00102748" w:rsidRPr="00732269">
        <w:rPr>
          <w:rFonts w:ascii="Garamond" w:hAnsi="Garamond"/>
          <w:lang w:eastAsia="zh-CN"/>
        </w:rPr>
        <w:t>busta</w:t>
      </w:r>
      <w:r w:rsidR="00FB6E4D" w:rsidRPr="00732269">
        <w:rPr>
          <w:rFonts w:ascii="Garamond" w:hAnsi="Garamond"/>
          <w:lang w:eastAsia="zh-CN"/>
        </w:rPr>
        <w:t xml:space="preserve"> contenente la</w:t>
      </w:r>
      <w:r w:rsidR="00102748" w:rsidRPr="00732269">
        <w:rPr>
          <w:rFonts w:ascii="Garamond" w:hAnsi="Garamond"/>
          <w:lang w:eastAsia="zh-CN"/>
        </w:rPr>
        <w:t xml:space="preserve"> documentazione tecnica.</w:t>
      </w:r>
    </w:p>
    <w:p w14:paraId="11B6065C" w14:textId="77777777" w:rsidR="00D66E1B" w:rsidRPr="00732269" w:rsidRDefault="001B41B0" w:rsidP="00732269">
      <w:pPr>
        <w:spacing w:line="276" w:lineRule="auto"/>
        <w:jc w:val="both"/>
        <w:rPr>
          <w:rFonts w:ascii="Garamond" w:hAnsi="Garamond"/>
          <w:lang w:eastAsia="en-US"/>
        </w:rPr>
      </w:pPr>
      <w:r w:rsidRPr="00732269">
        <w:rPr>
          <w:rFonts w:ascii="Garamond" w:hAnsi="Garamond"/>
          <w:color w:val="000000"/>
          <w:lang w:eastAsia="en-US"/>
        </w:rPr>
        <w:t>D</w:t>
      </w:r>
      <w:r w:rsidRPr="00732269">
        <w:rPr>
          <w:rFonts w:ascii="Garamond" w:hAnsi="Garamond"/>
        </w:rPr>
        <w:t xml:space="preserve">evono presentare, ove richiesto, uno spazio libero sufficiente per eventuali ulteriori aggiunte di </w:t>
      </w:r>
      <w:r w:rsidRPr="00732269">
        <w:rPr>
          <w:rFonts w:ascii="Garamond" w:hAnsi="Garamond"/>
        </w:rPr>
        <w:lastRenderedPageBreak/>
        <w:t>soluzioni ed avere scale di misurazione ben leggibili.</w:t>
      </w:r>
    </w:p>
    <w:p w14:paraId="0F1EC19B" w14:textId="77777777" w:rsidR="00D66E1B" w:rsidRPr="00732269" w:rsidRDefault="001B41B0" w:rsidP="00732269">
      <w:pPr>
        <w:spacing w:line="276" w:lineRule="auto"/>
        <w:jc w:val="both"/>
        <w:rPr>
          <w:rFonts w:ascii="Garamond" w:hAnsi="Garamond"/>
          <w:lang w:eastAsia="en-US"/>
        </w:rPr>
      </w:pPr>
      <w:r w:rsidRPr="00732269">
        <w:rPr>
          <w:rFonts w:ascii="Garamond" w:hAnsi="Garamond"/>
          <w:lang w:eastAsia="en-US"/>
        </w:rPr>
        <w:t>Devono, inoltre, possedere una forma tale da consentire il completo deflusso della soluzione per gravità nella linea di infusione.</w:t>
      </w:r>
    </w:p>
    <w:p w14:paraId="29F6040B" w14:textId="77777777" w:rsidR="00D66E1B" w:rsidRPr="00732269" w:rsidRDefault="001B41B0" w:rsidP="00732269">
      <w:pPr>
        <w:pStyle w:val="Titolo3"/>
        <w:numPr>
          <w:ilvl w:val="2"/>
          <w:numId w:val="3"/>
        </w:numPr>
        <w:tabs>
          <w:tab w:val="left" w:pos="709"/>
        </w:tabs>
        <w:spacing w:line="276" w:lineRule="auto"/>
        <w:ind w:left="0" w:firstLine="0"/>
        <w:jc w:val="both"/>
        <w:rPr>
          <w:rFonts w:ascii="Garamond" w:hAnsi="Garamond"/>
          <w:i w:val="0"/>
          <w:iCs w:val="0"/>
          <w:sz w:val="24"/>
          <w:szCs w:val="24"/>
        </w:rPr>
      </w:pPr>
      <w:bookmarkStart w:id="44" w:name="_Toc169785894"/>
      <w:r w:rsidRPr="00732269">
        <w:rPr>
          <w:rFonts w:ascii="Garamond" w:hAnsi="Garamond"/>
          <w:i w:val="0"/>
          <w:iCs w:val="0"/>
          <w:sz w:val="24"/>
          <w:szCs w:val="24"/>
        </w:rPr>
        <w:t>Etichette</w:t>
      </w:r>
      <w:bookmarkEnd w:id="44"/>
      <w:r w:rsidRPr="00732269">
        <w:rPr>
          <w:rFonts w:ascii="Garamond" w:hAnsi="Garamond"/>
          <w:i w:val="0"/>
          <w:iCs w:val="0"/>
          <w:sz w:val="24"/>
          <w:szCs w:val="24"/>
        </w:rPr>
        <w:t xml:space="preserve"> </w:t>
      </w:r>
    </w:p>
    <w:p w14:paraId="5E05DE54" w14:textId="77777777" w:rsidR="00D66E1B" w:rsidRPr="00732269" w:rsidRDefault="001B41B0" w:rsidP="00732269">
      <w:pPr>
        <w:spacing w:line="276" w:lineRule="auto"/>
        <w:jc w:val="both"/>
        <w:rPr>
          <w:rFonts w:ascii="Garamond" w:hAnsi="Garamond"/>
          <w:lang w:eastAsia="en-US"/>
        </w:rPr>
      </w:pPr>
      <w:r w:rsidRPr="00732269">
        <w:rPr>
          <w:rFonts w:ascii="Garamond" w:hAnsi="Garamond"/>
          <w:lang w:eastAsia="en-US"/>
        </w:rPr>
        <w:t>Le etichette devono essere conformi alla normativa vigente.</w:t>
      </w:r>
    </w:p>
    <w:p w14:paraId="222F2F88" w14:textId="77777777" w:rsidR="00D66E1B" w:rsidRPr="00732269" w:rsidRDefault="001B41B0" w:rsidP="00732269">
      <w:pPr>
        <w:spacing w:line="276" w:lineRule="auto"/>
        <w:jc w:val="both"/>
        <w:rPr>
          <w:rFonts w:ascii="Garamond" w:hAnsi="Garamond"/>
          <w:lang w:eastAsia="en-US"/>
        </w:rPr>
      </w:pPr>
      <w:r w:rsidRPr="00732269">
        <w:rPr>
          <w:rFonts w:ascii="Garamond" w:hAnsi="Garamond"/>
          <w:lang w:eastAsia="en-US"/>
        </w:rPr>
        <w:t>Le etichette devono essere applicate in modo da evitare il distacco, direttamente sui contenitori primari per le soluzioni infusionali e riportare in modo chiaro, leggibile e indelebile:</w:t>
      </w:r>
    </w:p>
    <w:p w14:paraId="073F4748" w14:textId="77777777"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denominazione e codice del prodotto;</w:t>
      </w:r>
    </w:p>
    <w:p w14:paraId="219E4497" w14:textId="77777777"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 xml:space="preserve">l’indicazione della composizione quali/quantitativa della soluzione espressa in grammi/litro e mEq/litro, mmol/litro per gli elettroliti, mOsm/litro e pH della soluzione, indicazione del Volume e delle Kcal totali; </w:t>
      </w:r>
    </w:p>
    <w:p w14:paraId="4FBA0782" w14:textId="77777777"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numero di AIC e ditta titolare;</w:t>
      </w:r>
    </w:p>
    <w:p w14:paraId="2EBED7FA" w14:textId="77777777"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indicazioni d’uso (modalità di somministrazione ed eventuali ulteriori avvertenze);</w:t>
      </w:r>
    </w:p>
    <w:p w14:paraId="6A704BD0" w14:textId="77777777"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 xml:space="preserve">modalità di conservazione (temperature e avvertenze); </w:t>
      </w:r>
    </w:p>
    <w:p w14:paraId="71195B07" w14:textId="77777777"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il numero di lotto e la data della scadenza;</w:t>
      </w:r>
    </w:p>
    <w:p w14:paraId="74C60E08" w14:textId="77777777"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nome ed indirizzo/sede del produttore;</w:t>
      </w:r>
    </w:p>
    <w:p w14:paraId="6D1537B9" w14:textId="77777777"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codice a barre per la lettura ottica, ove disponibile, che potrà essere affiancato, ma non sostituito dal QR-code.</w:t>
      </w:r>
    </w:p>
    <w:p w14:paraId="6207A6EC" w14:textId="77777777" w:rsidR="00D66E1B" w:rsidRPr="00732269" w:rsidRDefault="001B41B0" w:rsidP="00732269">
      <w:pPr>
        <w:spacing w:line="276" w:lineRule="auto"/>
        <w:jc w:val="both"/>
        <w:rPr>
          <w:rFonts w:ascii="Garamond" w:hAnsi="Garamond"/>
          <w:lang w:eastAsia="en-US"/>
        </w:rPr>
      </w:pPr>
      <w:r w:rsidRPr="00732269">
        <w:rPr>
          <w:rFonts w:ascii="Garamond" w:hAnsi="Garamond"/>
          <w:lang w:eastAsia="en-US"/>
        </w:rPr>
        <w:t>Le etichette dovranno mantenere la stessa grafica (esempio: colore, tipo di carattere) per tutta la durata della fornitura.</w:t>
      </w:r>
    </w:p>
    <w:p w14:paraId="5A9B892B" w14:textId="77777777" w:rsidR="00D66E1B" w:rsidRPr="00732269" w:rsidRDefault="001B41B0" w:rsidP="00732269">
      <w:pPr>
        <w:pStyle w:val="Titolo3"/>
        <w:numPr>
          <w:ilvl w:val="2"/>
          <w:numId w:val="3"/>
        </w:numPr>
        <w:tabs>
          <w:tab w:val="left" w:pos="709"/>
        </w:tabs>
        <w:spacing w:line="276" w:lineRule="auto"/>
        <w:ind w:left="0" w:firstLine="0"/>
        <w:jc w:val="both"/>
        <w:rPr>
          <w:rFonts w:ascii="Garamond" w:hAnsi="Garamond"/>
          <w:i w:val="0"/>
          <w:iCs w:val="0"/>
          <w:sz w:val="24"/>
          <w:szCs w:val="24"/>
        </w:rPr>
      </w:pPr>
      <w:bookmarkStart w:id="45" w:name="_Toc169785895"/>
      <w:r w:rsidRPr="00732269">
        <w:rPr>
          <w:rFonts w:ascii="Garamond" w:hAnsi="Garamond"/>
          <w:i w:val="0"/>
          <w:iCs w:val="0"/>
          <w:sz w:val="24"/>
          <w:szCs w:val="24"/>
        </w:rPr>
        <w:t>Confezionamento ed imballaggio</w:t>
      </w:r>
      <w:bookmarkEnd w:id="45"/>
    </w:p>
    <w:p w14:paraId="1BEA23DE" w14:textId="5D71961D" w:rsidR="00D66E1B" w:rsidRPr="00732269" w:rsidRDefault="001B41B0" w:rsidP="00732269">
      <w:pPr>
        <w:spacing w:line="276" w:lineRule="auto"/>
        <w:jc w:val="both"/>
        <w:rPr>
          <w:rFonts w:ascii="Garamond" w:hAnsi="Garamond"/>
          <w:lang w:eastAsia="en-US"/>
        </w:rPr>
      </w:pPr>
      <w:r w:rsidRPr="00732269">
        <w:rPr>
          <w:rFonts w:ascii="Garamond" w:hAnsi="Garamond"/>
          <w:lang w:eastAsia="en-US"/>
        </w:rPr>
        <w:t xml:space="preserve">Il confezionamento primario e il confezionamento secondario devono rispettare quanto previsto dal D.Lgs. 24 aprile 2006 n. 219. I prodotti devono essere confezionati in modo tale da garantirne la corretta conservazione anche durante le fasi di trasporto in conformità a quanto previsto dalle linee direttrici in materia di buona pratica di distribuzione dei medicinali per uso umano, approvate con </w:t>
      </w:r>
      <w:r w:rsidR="00671439" w:rsidRPr="00732269">
        <w:rPr>
          <w:rFonts w:ascii="Garamond" w:hAnsi="Garamond"/>
          <w:lang w:eastAsia="en-US"/>
        </w:rPr>
        <w:t>D</w:t>
      </w:r>
      <w:r w:rsidRPr="00732269">
        <w:rPr>
          <w:rFonts w:ascii="Garamond" w:hAnsi="Garamond"/>
          <w:lang w:eastAsia="en-US"/>
        </w:rPr>
        <w:t>ecreto del Ministero della Sanità del 06/07/99 e s.m.i..</w:t>
      </w:r>
    </w:p>
    <w:p w14:paraId="006ECF0C" w14:textId="77777777" w:rsidR="00D66E1B" w:rsidRPr="00732269" w:rsidRDefault="001B41B0" w:rsidP="00732269">
      <w:pPr>
        <w:spacing w:line="276" w:lineRule="auto"/>
        <w:jc w:val="both"/>
        <w:rPr>
          <w:rFonts w:ascii="Garamond" w:hAnsi="Garamond"/>
          <w:lang w:eastAsia="en-US"/>
        </w:rPr>
      </w:pPr>
      <w:r w:rsidRPr="00732269">
        <w:rPr>
          <w:rFonts w:ascii="Garamond" w:hAnsi="Garamond"/>
          <w:lang w:eastAsia="en-US"/>
        </w:rPr>
        <w:t>Il confezionamento secondario deve consentire la lettura di tutte le diciture richieste dalla normativa vigente ed in particolare:</w:t>
      </w:r>
    </w:p>
    <w:p w14:paraId="3609B934" w14:textId="77777777"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denominazione del prodotto;</w:t>
      </w:r>
    </w:p>
    <w:p w14:paraId="2E12E26D" w14:textId="77777777"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forma farmaceutica;</w:t>
      </w:r>
    </w:p>
    <w:p w14:paraId="25852912" w14:textId="77777777"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dosaggio;</w:t>
      </w:r>
    </w:p>
    <w:p w14:paraId="0085573B" w14:textId="77777777"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ditta produttrice;</w:t>
      </w:r>
    </w:p>
    <w:p w14:paraId="1670350C" w14:textId="77777777"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numero del lotto di produzione;</w:t>
      </w:r>
    </w:p>
    <w:p w14:paraId="69AFD331" w14:textId="77777777"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data di scadenza;</w:t>
      </w:r>
    </w:p>
    <w:p w14:paraId="1945EF3C" w14:textId="77777777"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eventuali avvertenze o precauzioni particolari da osservare per la conservazione dei prodotti devono essere chiaramente visibili;</w:t>
      </w:r>
    </w:p>
    <w:p w14:paraId="2AF7864C" w14:textId="1B4D482F"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eventuali pittogrammi rispondenti a quanto previsto dal Decreto Min. Salute 24 settembre 2003 e s.m.i. (Modalità di attuazione delle disposizioni contenute nell'art. 7 della legge 14 dicembre 2000, n. 376, recante</w:t>
      </w:r>
      <w:r w:rsidR="00FB6E4D" w:rsidRPr="00732269">
        <w:rPr>
          <w:rFonts w:ascii="Garamond" w:hAnsi="Garamond"/>
        </w:rPr>
        <w:t xml:space="preserve"> la</w:t>
      </w:r>
      <w:r w:rsidRPr="00732269">
        <w:rPr>
          <w:rFonts w:ascii="Garamond" w:hAnsi="Garamond"/>
        </w:rPr>
        <w:t xml:space="preserve"> </w:t>
      </w:r>
      <w:r w:rsidRPr="00732269">
        <w:rPr>
          <w:rFonts w:ascii="Garamond" w:hAnsi="Garamond"/>
          <w:i/>
          <w:iCs/>
        </w:rPr>
        <w:t>"Disciplina della tutela sanitaria delle attività sportive e della lotta contro il doping"</w:t>
      </w:r>
      <w:r w:rsidRPr="00732269">
        <w:rPr>
          <w:rFonts w:ascii="Garamond" w:hAnsi="Garamond"/>
        </w:rPr>
        <w:t>);</w:t>
      </w:r>
    </w:p>
    <w:p w14:paraId="74E7DF9B" w14:textId="77777777"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codice a barre per la lettura ottica che potrà essere affiancato, ma non sostituito dal QR-code.</w:t>
      </w:r>
    </w:p>
    <w:p w14:paraId="3CDAB67F" w14:textId="35C1D1D2" w:rsidR="00D66E1B" w:rsidRPr="00732269" w:rsidRDefault="001B41B0" w:rsidP="00732269">
      <w:pPr>
        <w:spacing w:line="276" w:lineRule="auto"/>
        <w:jc w:val="both"/>
        <w:rPr>
          <w:rFonts w:ascii="Garamond" w:hAnsi="Garamond"/>
          <w:lang w:eastAsia="en-US"/>
        </w:rPr>
      </w:pPr>
      <w:r w:rsidRPr="00732269">
        <w:rPr>
          <w:rFonts w:ascii="Garamond" w:hAnsi="Garamond"/>
          <w:lang w:eastAsia="en-US"/>
        </w:rPr>
        <w:t>L’imballaggio esterno deve essere in materiale resistente alle manovre di carico, trasporto e scarico oltre che idoneo a garantire la corretta conservazione dei prodotti nonché un’efficace barriera contro l’umidità e la polvere.</w:t>
      </w:r>
    </w:p>
    <w:p w14:paraId="2D980D77" w14:textId="387C9F39" w:rsidR="00D66E1B" w:rsidRPr="00732269" w:rsidRDefault="001B41B0" w:rsidP="00732269">
      <w:pPr>
        <w:pStyle w:val="Titolo3"/>
        <w:numPr>
          <w:ilvl w:val="2"/>
          <w:numId w:val="3"/>
        </w:numPr>
        <w:tabs>
          <w:tab w:val="clear" w:pos="0"/>
        </w:tabs>
        <w:spacing w:line="276" w:lineRule="auto"/>
        <w:ind w:left="0" w:firstLine="0"/>
        <w:jc w:val="both"/>
        <w:rPr>
          <w:rFonts w:ascii="Garamond" w:hAnsi="Garamond"/>
          <w:b w:val="0"/>
          <w:bCs w:val="0"/>
          <w:i w:val="0"/>
          <w:iCs w:val="0"/>
          <w:sz w:val="24"/>
          <w:szCs w:val="24"/>
        </w:rPr>
      </w:pPr>
      <w:bookmarkStart w:id="46" w:name="_Toc169785896"/>
      <w:r w:rsidRPr="00732269">
        <w:rPr>
          <w:rFonts w:ascii="Garamond" w:hAnsi="Garamond"/>
          <w:i w:val="0"/>
          <w:iCs w:val="0"/>
          <w:sz w:val="24"/>
          <w:szCs w:val="24"/>
        </w:rPr>
        <w:lastRenderedPageBreak/>
        <w:t xml:space="preserve">Reportistica </w:t>
      </w:r>
      <w:r w:rsidR="00732269">
        <w:rPr>
          <w:rFonts w:ascii="Garamond" w:hAnsi="Garamond"/>
          <w:i w:val="0"/>
          <w:iCs w:val="0"/>
          <w:sz w:val="24"/>
          <w:szCs w:val="24"/>
        </w:rPr>
        <w:t>A</w:t>
      </w:r>
      <w:r w:rsidRPr="00732269">
        <w:rPr>
          <w:rFonts w:ascii="Garamond" w:hAnsi="Garamond"/>
          <w:i w:val="0"/>
          <w:iCs w:val="0"/>
          <w:sz w:val="24"/>
          <w:szCs w:val="24"/>
        </w:rPr>
        <w:t>llegato B</w:t>
      </w:r>
      <w:bookmarkEnd w:id="46"/>
    </w:p>
    <w:p w14:paraId="3D495437" w14:textId="227F3B5E" w:rsidR="00D66E1B" w:rsidRPr="00732269" w:rsidRDefault="001B41B0" w:rsidP="00732269">
      <w:pPr>
        <w:spacing w:line="276" w:lineRule="auto"/>
        <w:jc w:val="both"/>
        <w:rPr>
          <w:rFonts w:ascii="Garamond" w:hAnsi="Garamond"/>
          <w:lang w:eastAsia="en-US"/>
        </w:rPr>
      </w:pPr>
      <w:r w:rsidRPr="00732269">
        <w:rPr>
          <w:rFonts w:ascii="Garamond" w:hAnsi="Garamond"/>
          <w:lang w:eastAsia="en-US"/>
        </w:rPr>
        <w:t xml:space="preserve">Al fine del monitoraggio, le ditte </w:t>
      </w:r>
      <w:r w:rsidR="00FB6E4D" w:rsidRPr="00732269">
        <w:rPr>
          <w:rFonts w:ascii="Garamond" w:hAnsi="Garamond"/>
          <w:lang w:eastAsia="en-US"/>
        </w:rPr>
        <w:t>A</w:t>
      </w:r>
      <w:r w:rsidRPr="00732269">
        <w:rPr>
          <w:rFonts w:ascii="Garamond" w:hAnsi="Garamond"/>
          <w:lang w:eastAsia="en-US"/>
        </w:rPr>
        <w:t xml:space="preserve">ggiudicatarie dei </w:t>
      </w:r>
      <w:r w:rsidR="00FB6E4D" w:rsidRPr="00732269">
        <w:rPr>
          <w:rFonts w:ascii="Garamond" w:hAnsi="Garamond"/>
          <w:lang w:eastAsia="en-US"/>
        </w:rPr>
        <w:t>L</w:t>
      </w:r>
      <w:r w:rsidRPr="00732269">
        <w:rPr>
          <w:rFonts w:ascii="Garamond" w:hAnsi="Garamond"/>
          <w:lang w:eastAsia="en-US"/>
        </w:rPr>
        <w:t>otti di cui all’</w:t>
      </w:r>
      <w:r w:rsidR="00671439" w:rsidRPr="00732269">
        <w:rPr>
          <w:rFonts w:ascii="Garamond" w:hAnsi="Garamond"/>
          <w:lang w:eastAsia="en-US"/>
        </w:rPr>
        <w:t>A</w:t>
      </w:r>
      <w:r w:rsidRPr="00732269">
        <w:rPr>
          <w:rFonts w:ascii="Garamond" w:hAnsi="Garamond"/>
          <w:lang w:eastAsia="en-US"/>
        </w:rPr>
        <w:t>llegato B sono tenut</w:t>
      </w:r>
      <w:r w:rsidR="00FB6E4D" w:rsidRPr="00732269">
        <w:rPr>
          <w:rFonts w:ascii="Garamond" w:hAnsi="Garamond"/>
          <w:lang w:eastAsia="en-US"/>
        </w:rPr>
        <w:t>e</w:t>
      </w:r>
      <w:r w:rsidRPr="00732269">
        <w:rPr>
          <w:rFonts w:ascii="Garamond" w:hAnsi="Garamond"/>
          <w:lang w:eastAsia="en-US"/>
        </w:rPr>
        <w:t xml:space="preserve"> a trasmettere al Servizio Farmaceutico Territoriale o altra struttura preposta di ciascuna AS</w:t>
      </w:r>
      <w:r w:rsidR="00FB6E4D" w:rsidRPr="00732269">
        <w:rPr>
          <w:rFonts w:ascii="Garamond" w:hAnsi="Garamond"/>
          <w:lang w:eastAsia="en-US"/>
        </w:rPr>
        <w:t>R</w:t>
      </w:r>
      <w:r w:rsidRPr="00732269">
        <w:rPr>
          <w:rFonts w:ascii="Garamond" w:hAnsi="Garamond"/>
          <w:lang w:eastAsia="en-US"/>
        </w:rPr>
        <w:t xml:space="preserve"> su base mensile, entro 5</w:t>
      </w:r>
      <w:r w:rsidR="00FB6E4D" w:rsidRPr="00732269">
        <w:rPr>
          <w:rFonts w:ascii="Garamond" w:hAnsi="Garamond"/>
          <w:lang w:eastAsia="en-US"/>
        </w:rPr>
        <w:t xml:space="preserve"> (cinque)</w:t>
      </w:r>
      <w:r w:rsidRPr="00732269">
        <w:rPr>
          <w:rFonts w:ascii="Garamond" w:hAnsi="Garamond"/>
          <w:lang w:eastAsia="en-US"/>
        </w:rPr>
        <w:t xml:space="preserve"> giorni successivi al mese di riferimento della fornitura, report specifici, in formato </w:t>
      </w:r>
      <w:r w:rsidR="00FB6E4D" w:rsidRPr="00732269">
        <w:rPr>
          <w:rFonts w:ascii="Garamond" w:hAnsi="Garamond"/>
          <w:i/>
          <w:iCs/>
          <w:lang w:eastAsia="en-US"/>
        </w:rPr>
        <w:t>“</w:t>
      </w:r>
      <w:r w:rsidRPr="00732269">
        <w:rPr>
          <w:rFonts w:ascii="Garamond" w:hAnsi="Garamond"/>
          <w:i/>
          <w:iCs/>
          <w:lang w:eastAsia="en-US"/>
        </w:rPr>
        <w:t>xls</w:t>
      </w:r>
      <w:r w:rsidR="00FB6E4D" w:rsidRPr="00732269">
        <w:rPr>
          <w:rFonts w:ascii="Garamond" w:hAnsi="Garamond"/>
          <w:i/>
          <w:iCs/>
          <w:lang w:eastAsia="en-US"/>
        </w:rPr>
        <w:t>”</w:t>
      </w:r>
      <w:r w:rsidRPr="00732269">
        <w:rPr>
          <w:rFonts w:ascii="Garamond" w:hAnsi="Garamond"/>
          <w:lang w:eastAsia="en-US"/>
        </w:rPr>
        <w:t>, contenenti almeno i seguenti dati:</w:t>
      </w:r>
    </w:p>
    <w:p w14:paraId="41308E7C" w14:textId="653A9A79"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 xml:space="preserve">riferimento </w:t>
      </w:r>
      <w:r w:rsidR="00FB6E4D" w:rsidRPr="00732269">
        <w:rPr>
          <w:rFonts w:ascii="Garamond" w:hAnsi="Garamond"/>
        </w:rPr>
        <w:t>al L</w:t>
      </w:r>
      <w:r w:rsidRPr="00732269">
        <w:rPr>
          <w:rFonts w:ascii="Garamond" w:hAnsi="Garamond"/>
        </w:rPr>
        <w:t xml:space="preserve">otto di </w:t>
      </w:r>
      <w:r w:rsidR="00FB6E4D" w:rsidRPr="00732269">
        <w:rPr>
          <w:rFonts w:ascii="Garamond" w:hAnsi="Garamond"/>
        </w:rPr>
        <w:t>G</w:t>
      </w:r>
      <w:r w:rsidRPr="00732269">
        <w:rPr>
          <w:rFonts w:ascii="Garamond" w:hAnsi="Garamond"/>
        </w:rPr>
        <w:t>ara;</w:t>
      </w:r>
    </w:p>
    <w:p w14:paraId="7ED6EFFA" w14:textId="35A07849"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 xml:space="preserve">descrizione </w:t>
      </w:r>
      <w:r w:rsidR="00FB6E4D" w:rsidRPr="00732269">
        <w:rPr>
          <w:rFonts w:ascii="Garamond" w:hAnsi="Garamond"/>
        </w:rPr>
        <w:t>del P</w:t>
      </w:r>
      <w:r w:rsidRPr="00732269">
        <w:rPr>
          <w:rFonts w:ascii="Garamond" w:hAnsi="Garamond"/>
        </w:rPr>
        <w:t>rodotto;</w:t>
      </w:r>
    </w:p>
    <w:p w14:paraId="16C14E39" w14:textId="77777777"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quantitativo ordinato;</w:t>
      </w:r>
    </w:p>
    <w:p w14:paraId="10E292B0" w14:textId="77777777"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prezzo unitario;</w:t>
      </w:r>
    </w:p>
    <w:p w14:paraId="5F222355" w14:textId="77777777" w:rsidR="00D66E1B" w:rsidRPr="00732269" w:rsidRDefault="001B41B0" w:rsidP="00732269">
      <w:pPr>
        <w:spacing w:after="120" w:line="276" w:lineRule="auto"/>
        <w:jc w:val="both"/>
        <w:rPr>
          <w:rFonts w:ascii="Garamond" w:hAnsi="Garamond"/>
          <w:lang w:eastAsia="en-US"/>
        </w:rPr>
      </w:pPr>
      <w:r w:rsidRPr="00732269">
        <w:rPr>
          <w:rFonts w:ascii="Garamond" w:hAnsi="Garamond"/>
          <w:lang w:eastAsia="en-US"/>
        </w:rPr>
        <w:t>e ogni eventuale altro elemento che verrà richiesto.</w:t>
      </w:r>
    </w:p>
    <w:p w14:paraId="3BB252F7" w14:textId="4AA31BDD" w:rsidR="00D66E1B" w:rsidRPr="00732269" w:rsidRDefault="001B41B0" w:rsidP="00732269">
      <w:pPr>
        <w:pStyle w:val="Titolo3"/>
        <w:numPr>
          <w:ilvl w:val="2"/>
          <w:numId w:val="3"/>
        </w:numPr>
        <w:tabs>
          <w:tab w:val="clear" w:pos="0"/>
        </w:tabs>
        <w:spacing w:line="276" w:lineRule="auto"/>
        <w:ind w:left="33" w:hanging="33"/>
        <w:jc w:val="both"/>
        <w:rPr>
          <w:rFonts w:ascii="Garamond" w:hAnsi="Garamond"/>
          <w:i w:val="0"/>
          <w:iCs w:val="0"/>
          <w:sz w:val="24"/>
          <w:szCs w:val="24"/>
        </w:rPr>
      </w:pPr>
      <w:bookmarkStart w:id="47" w:name="_Toc169785897"/>
      <w:r w:rsidRPr="00732269">
        <w:rPr>
          <w:rFonts w:ascii="Garamond" w:hAnsi="Garamond"/>
          <w:i w:val="0"/>
          <w:iCs w:val="0"/>
          <w:sz w:val="24"/>
          <w:szCs w:val="24"/>
        </w:rPr>
        <w:t>Eventi particolari</w:t>
      </w:r>
      <w:r w:rsidR="00732269">
        <w:rPr>
          <w:rFonts w:ascii="Garamond" w:hAnsi="Garamond"/>
          <w:i w:val="0"/>
          <w:iCs w:val="0"/>
          <w:sz w:val="24"/>
          <w:szCs w:val="24"/>
        </w:rPr>
        <w:t xml:space="preserve"> A</w:t>
      </w:r>
      <w:r w:rsidRPr="00732269">
        <w:rPr>
          <w:rFonts w:ascii="Garamond" w:hAnsi="Garamond"/>
          <w:i w:val="0"/>
          <w:iCs w:val="0"/>
          <w:sz w:val="24"/>
          <w:szCs w:val="24"/>
        </w:rPr>
        <w:t>llegato B</w:t>
      </w:r>
      <w:bookmarkEnd w:id="47"/>
    </w:p>
    <w:p w14:paraId="43259477" w14:textId="095FEC2F" w:rsidR="00D66E1B" w:rsidRPr="00732269" w:rsidRDefault="001B41B0" w:rsidP="00732269">
      <w:pPr>
        <w:pStyle w:val="Titolo2"/>
        <w:numPr>
          <w:ilvl w:val="0"/>
          <w:numId w:val="0"/>
        </w:numPr>
        <w:spacing w:line="276" w:lineRule="auto"/>
        <w:ind w:left="33" w:hanging="33"/>
        <w:jc w:val="both"/>
        <w:rPr>
          <w:rFonts w:ascii="Garamond" w:eastAsia="Times New Roman" w:hAnsi="Garamond"/>
          <w:i w:val="0"/>
          <w:iCs w:val="0"/>
          <w:sz w:val="24"/>
          <w:szCs w:val="24"/>
        </w:rPr>
      </w:pPr>
      <w:bookmarkStart w:id="48" w:name="_Toc169785898"/>
      <w:r w:rsidRPr="00732269">
        <w:rPr>
          <w:rFonts w:ascii="Garamond" w:eastAsia="Times New Roman" w:hAnsi="Garamond"/>
          <w:i w:val="0"/>
          <w:iCs w:val="0"/>
          <w:sz w:val="24"/>
          <w:szCs w:val="24"/>
        </w:rPr>
        <w:t>5.2.</w:t>
      </w:r>
      <w:r w:rsidR="00CE4776" w:rsidRPr="00732269">
        <w:rPr>
          <w:rFonts w:ascii="Garamond" w:eastAsia="Times New Roman" w:hAnsi="Garamond"/>
          <w:i w:val="0"/>
          <w:iCs w:val="0"/>
          <w:sz w:val="24"/>
          <w:szCs w:val="24"/>
        </w:rPr>
        <w:t>5</w:t>
      </w:r>
      <w:r w:rsidRPr="00732269">
        <w:rPr>
          <w:rFonts w:ascii="Garamond" w:eastAsia="Times New Roman" w:hAnsi="Garamond"/>
          <w:i w:val="0"/>
          <w:iCs w:val="0"/>
          <w:sz w:val="24"/>
          <w:szCs w:val="24"/>
        </w:rPr>
        <w:t xml:space="preserve">.1 </w:t>
      </w:r>
      <w:r w:rsidR="00CE4776" w:rsidRPr="00732269">
        <w:rPr>
          <w:rFonts w:ascii="Garamond" w:eastAsia="Times New Roman" w:hAnsi="Garamond"/>
          <w:i w:val="0"/>
          <w:iCs w:val="0"/>
          <w:sz w:val="24"/>
          <w:szCs w:val="24"/>
        </w:rPr>
        <w:t xml:space="preserve"> </w:t>
      </w:r>
      <w:r w:rsidRPr="00732269">
        <w:rPr>
          <w:rFonts w:ascii="Garamond" w:eastAsia="Times New Roman" w:hAnsi="Garamond"/>
          <w:i w:val="0"/>
          <w:iCs w:val="0"/>
          <w:sz w:val="24"/>
          <w:szCs w:val="24"/>
        </w:rPr>
        <w:t>Indisponibilità temporanea del prodotto</w:t>
      </w:r>
      <w:bookmarkEnd w:id="48"/>
    </w:p>
    <w:p w14:paraId="62E66E63" w14:textId="7559DC09" w:rsidR="00D66E1B" w:rsidRPr="00732269" w:rsidRDefault="001B41B0" w:rsidP="00732269">
      <w:pPr>
        <w:spacing w:line="276" w:lineRule="auto"/>
        <w:jc w:val="both"/>
        <w:rPr>
          <w:rFonts w:ascii="Garamond" w:hAnsi="Garamond"/>
          <w:lang w:eastAsia="en-US"/>
        </w:rPr>
      </w:pPr>
      <w:r w:rsidRPr="00732269">
        <w:rPr>
          <w:rFonts w:ascii="Garamond" w:hAnsi="Garamond"/>
          <w:lang w:eastAsia="en-US"/>
        </w:rPr>
        <w:t xml:space="preserve">Nel caso di indisponibilità temporanea del </w:t>
      </w:r>
      <w:r w:rsidR="00CE4776" w:rsidRPr="00732269">
        <w:rPr>
          <w:rFonts w:ascii="Garamond" w:hAnsi="Garamond"/>
          <w:lang w:eastAsia="en-US"/>
        </w:rPr>
        <w:t>P</w:t>
      </w:r>
      <w:r w:rsidRPr="00732269">
        <w:rPr>
          <w:rFonts w:ascii="Garamond" w:hAnsi="Garamond"/>
          <w:lang w:eastAsia="en-US"/>
        </w:rPr>
        <w:t>rodotto, il Fornitore, al fine di non essere assoggettato alle penali per mancata consegna n</w:t>
      </w:r>
      <w:r w:rsidR="006E6E0A" w:rsidRPr="00732269">
        <w:rPr>
          <w:rFonts w:ascii="Garamond" w:hAnsi="Garamond"/>
          <w:lang w:eastAsia="en-US"/>
        </w:rPr>
        <w:t>ei termini di cui al</w:t>
      </w:r>
      <w:r w:rsidR="00A912C9" w:rsidRPr="00732269">
        <w:rPr>
          <w:rFonts w:ascii="Garamond" w:hAnsi="Garamond"/>
          <w:lang w:eastAsia="en-US"/>
        </w:rPr>
        <w:t xml:space="preserve"> successivo</w:t>
      </w:r>
      <w:r w:rsidR="006E6E0A" w:rsidRPr="00732269">
        <w:rPr>
          <w:rFonts w:ascii="Garamond" w:hAnsi="Garamond"/>
          <w:lang w:eastAsia="en-US"/>
        </w:rPr>
        <w:t xml:space="preserve"> par</w:t>
      </w:r>
      <w:r w:rsidR="00CE4776" w:rsidRPr="00732269">
        <w:rPr>
          <w:rFonts w:ascii="Garamond" w:hAnsi="Garamond"/>
          <w:lang w:eastAsia="en-US"/>
        </w:rPr>
        <w:t xml:space="preserve">. </w:t>
      </w:r>
      <w:r w:rsidR="002E68BE" w:rsidRPr="00732269">
        <w:rPr>
          <w:rFonts w:ascii="Garamond" w:hAnsi="Garamond"/>
          <w:lang w:eastAsia="en-US"/>
        </w:rPr>
        <w:t>7</w:t>
      </w:r>
      <w:r w:rsidRPr="00732269">
        <w:rPr>
          <w:rFonts w:ascii="Garamond" w:hAnsi="Garamond"/>
          <w:lang w:eastAsia="en-US"/>
        </w:rPr>
        <w:t>, dovrà darne tempestiva comunicazione per iscritto al centro prescrittore e al Servizio Farmaceutico Territoriale o altra str</w:t>
      </w:r>
      <w:r w:rsidR="006E6E0A" w:rsidRPr="00732269">
        <w:rPr>
          <w:rFonts w:ascii="Garamond" w:hAnsi="Garamond"/>
          <w:lang w:eastAsia="en-US"/>
        </w:rPr>
        <w:t>uttura preposta di ciascuna AS</w:t>
      </w:r>
      <w:r w:rsidR="00CE4776" w:rsidRPr="00732269">
        <w:rPr>
          <w:rFonts w:ascii="Garamond" w:hAnsi="Garamond"/>
          <w:lang w:eastAsia="en-US"/>
        </w:rPr>
        <w:t>R</w:t>
      </w:r>
      <w:r w:rsidR="006E6E0A" w:rsidRPr="00732269">
        <w:rPr>
          <w:rFonts w:ascii="Garamond" w:hAnsi="Garamond"/>
          <w:lang w:eastAsia="en-US"/>
        </w:rPr>
        <w:t>.</w:t>
      </w:r>
      <w:r w:rsidR="00CE4776" w:rsidRPr="00732269">
        <w:rPr>
          <w:rFonts w:ascii="Garamond" w:hAnsi="Garamond"/>
          <w:lang w:eastAsia="en-US"/>
        </w:rPr>
        <w:t xml:space="preserve"> </w:t>
      </w:r>
      <w:r w:rsidRPr="00732269">
        <w:rPr>
          <w:rFonts w:ascii="Garamond" w:hAnsi="Garamond"/>
          <w:lang w:eastAsia="en-US"/>
        </w:rPr>
        <w:t>In tale comunicazione il Fornitore dovrà anche indicare il periodo durante il quale non potranno essere rispettati i termini di consegna.</w:t>
      </w:r>
    </w:p>
    <w:p w14:paraId="3D25ADBF" w14:textId="461989AD" w:rsidR="00D66E1B" w:rsidRPr="00732269" w:rsidRDefault="001B41B0" w:rsidP="00732269">
      <w:pPr>
        <w:pStyle w:val="Titolo2"/>
        <w:numPr>
          <w:ilvl w:val="0"/>
          <w:numId w:val="0"/>
        </w:numPr>
        <w:spacing w:line="276" w:lineRule="auto"/>
        <w:jc w:val="both"/>
        <w:rPr>
          <w:rFonts w:ascii="Garamond" w:eastAsia="Times New Roman" w:hAnsi="Garamond"/>
          <w:i w:val="0"/>
          <w:iCs w:val="0"/>
          <w:sz w:val="24"/>
          <w:szCs w:val="24"/>
        </w:rPr>
      </w:pPr>
      <w:bookmarkStart w:id="49" w:name="_Toc169785899"/>
      <w:r w:rsidRPr="00732269">
        <w:rPr>
          <w:rFonts w:ascii="Garamond" w:eastAsia="Times New Roman" w:hAnsi="Garamond"/>
          <w:i w:val="0"/>
          <w:iCs w:val="0"/>
          <w:sz w:val="24"/>
          <w:szCs w:val="24"/>
        </w:rPr>
        <w:t>5.2.</w:t>
      </w:r>
      <w:r w:rsidR="00CE4776" w:rsidRPr="00732269">
        <w:rPr>
          <w:rFonts w:ascii="Garamond" w:eastAsia="Times New Roman" w:hAnsi="Garamond"/>
          <w:i w:val="0"/>
          <w:iCs w:val="0"/>
          <w:sz w:val="24"/>
          <w:szCs w:val="24"/>
        </w:rPr>
        <w:t>5</w:t>
      </w:r>
      <w:r w:rsidRPr="00732269">
        <w:rPr>
          <w:rFonts w:ascii="Garamond" w:eastAsia="Times New Roman" w:hAnsi="Garamond"/>
          <w:i w:val="0"/>
          <w:iCs w:val="0"/>
          <w:sz w:val="24"/>
          <w:szCs w:val="24"/>
        </w:rPr>
        <w:t xml:space="preserve">.2 </w:t>
      </w:r>
      <w:r w:rsidRPr="00732269">
        <w:rPr>
          <w:rFonts w:ascii="Garamond" w:eastAsia="Times New Roman" w:hAnsi="Garamond"/>
          <w:sz w:val="24"/>
          <w:szCs w:val="24"/>
        </w:rPr>
        <w:t xml:space="preserve">“Fuori produzione” </w:t>
      </w:r>
      <w:r w:rsidRPr="00732269">
        <w:rPr>
          <w:rFonts w:ascii="Garamond" w:eastAsia="Times New Roman" w:hAnsi="Garamond"/>
          <w:i w:val="0"/>
          <w:iCs w:val="0"/>
          <w:sz w:val="24"/>
          <w:szCs w:val="24"/>
        </w:rPr>
        <w:t>e accettazione di nuovi prodotti</w:t>
      </w:r>
      <w:bookmarkEnd w:id="49"/>
    </w:p>
    <w:p w14:paraId="698753CC" w14:textId="49B3C546" w:rsidR="00D66E1B" w:rsidRPr="00732269" w:rsidRDefault="001B41B0" w:rsidP="00732269">
      <w:pPr>
        <w:spacing w:line="276" w:lineRule="auto"/>
        <w:jc w:val="both"/>
        <w:rPr>
          <w:rFonts w:ascii="Garamond" w:hAnsi="Garamond"/>
          <w:lang w:eastAsia="en-US"/>
        </w:rPr>
      </w:pPr>
      <w:r w:rsidRPr="00732269">
        <w:rPr>
          <w:rFonts w:ascii="Garamond" w:hAnsi="Garamond"/>
          <w:lang w:eastAsia="en-US"/>
        </w:rPr>
        <w:t xml:space="preserve">Nel caso in cui, durante il periodo </w:t>
      </w:r>
      <w:r w:rsidR="006E6E0A" w:rsidRPr="00732269">
        <w:rPr>
          <w:rFonts w:ascii="Garamond" w:hAnsi="Garamond"/>
          <w:lang w:eastAsia="en-US"/>
        </w:rPr>
        <w:t>di validità e di efficacia dell’Accordo Quadro</w:t>
      </w:r>
      <w:r w:rsidRPr="00732269">
        <w:rPr>
          <w:rFonts w:ascii="Garamond" w:hAnsi="Garamond"/>
          <w:lang w:eastAsia="en-US"/>
        </w:rPr>
        <w:t xml:space="preserve">, il Fornitore non sia più in grado di garantire la consegna di uno o più </w:t>
      </w:r>
      <w:r w:rsidR="00A912C9" w:rsidRPr="00732269">
        <w:rPr>
          <w:rFonts w:ascii="Garamond" w:hAnsi="Garamond"/>
          <w:lang w:eastAsia="en-US"/>
        </w:rPr>
        <w:t>p</w:t>
      </w:r>
      <w:r w:rsidRPr="00732269">
        <w:rPr>
          <w:rFonts w:ascii="Garamond" w:hAnsi="Garamond"/>
          <w:lang w:eastAsia="en-US"/>
        </w:rPr>
        <w:t xml:space="preserve">rodotti offerti in sede di gara a seguito di ritiro degli stessi dal mercato da parte del produttore </w:t>
      </w:r>
      <w:r w:rsidR="00A912C9" w:rsidRPr="00732269">
        <w:rPr>
          <w:rFonts w:ascii="Garamond" w:hAnsi="Garamond"/>
          <w:lang w:eastAsia="en-US"/>
        </w:rPr>
        <w:t xml:space="preserve">conseguente </w:t>
      </w:r>
      <w:r w:rsidRPr="00732269">
        <w:rPr>
          <w:rFonts w:ascii="Garamond" w:hAnsi="Garamond"/>
          <w:lang w:eastAsia="en-US"/>
        </w:rPr>
        <w:t>a cessazione della produzione, il Fornitore dovrà obbligatoriamente:</w:t>
      </w:r>
    </w:p>
    <w:p w14:paraId="18B898B0" w14:textId="4FA58C44" w:rsidR="00CE4776"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 xml:space="preserve">dare comunicazione scritta della </w:t>
      </w:r>
      <w:r w:rsidRPr="00732269">
        <w:rPr>
          <w:rFonts w:ascii="Garamond" w:hAnsi="Garamond"/>
          <w:i/>
          <w:iCs/>
        </w:rPr>
        <w:t>“messa fuori produzione”</w:t>
      </w:r>
      <w:r w:rsidRPr="00732269">
        <w:rPr>
          <w:rFonts w:ascii="Garamond" w:hAnsi="Garamond"/>
        </w:rPr>
        <w:t xml:space="preserve"> a </w:t>
      </w:r>
      <w:r w:rsidR="00732269">
        <w:rPr>
          <w:rFonts w:ascii="Garamond" w:hAnsi="Garamond"/>
        </w:rPr>
        <w:t>SCR</w:t>
      </w:r>
      <w:r w:rsidRPr="00732269">
        <w:rPr>
          <w:rFonts w:ascii="Garamond" w:hAnsi="Garamond"/>
        </w:rPr>
        <w:t xml:space="preserve"> Piemonte S.p.A. con un preavviso di almeno 30 (trenta) giorni,</w:t>
      </w:r>
    </w:p>
    <w:p w14:paraId="694E5BE0" w14:textId="6311040F" w:rsidR="00CE4776"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 xml:space="preserve">indicare, pena la risoluzione </w:t>
      </w:r>
      <w:r w:rsidR="006E6E0A" w:rsidRPr="00732269">
        <w:rPr>
          <w:rFonts w:ascii="Garamond" w:hAnsi="Garamond"/>
        </w:rPr>
        <w:t>dell’Accordo Quadro</w:t>
      </w:r>
      <w:r w:rsidRPr="00732269">
        <w:rPr>
          <w:rFonts w:ascii="Garamond" w:hAnsi="Garamond"/>
        </w:rPr>
        <w:t xml:space="preserve">, il </w:t>
      </w:r>
      <w:r w:rsidR="00A912C9" w:rsidRPr="00732269">
        <w:rPr>
          <w:rFonts w:ascii="Garamond" w:hAnsi="Garamond"/>
        </w:rPr>
        <w:t>p</w:t>
      </w:r>
      <w:r w:rsidRPr="00732269">
        <w:rPr>
          <w:rFonts w:ascii="Garamond" w:hAnsi="Garamond"/>
        </w:rPr>
        <w:t>rodotto avente equivalenti o migliori caratteristiche cliniche, prestazionali e quali/quantitative che intende proporre in sostituzione di quello offerto in gara alle medesime condizioni economiche convenute in sede di gara</w:t>
      </w:r>
      <w:r w:rsidR="00671439" w:rsidRPr="00732269">
        <w:rPr>
          <w:rFonts w:ascii="Garamond" w:hAnsi="Garamond"/>
        </w:rPr>
        <w:t xml:space="preserve">, </w:t>
      </w:r>
      <w:r w:rsidR="00082E44" w:rsidRPr="00732269">
        <w:rPr>
          <w:rFonts w:ascii="Garamond" w:hAnsi="Garamond"/>
        </w:rPr>
        <w:t xml:space="preserve">o eventualmente migliorative, </w:t>
      </w:r>
      <w:r w:rsidRPr="00732269">
        <w:rPr>
          <w:rFonts w:ascii="Garamond" w:hAnsi="Garamond"/>
        </w:rPr>
        <w:t>specificandone il confezionamento ed allegando congiuntamente la relativa scheda tecnica</w:t>
      </w:r>
      <w:r w:rsidR="00082E44" w:rsidRPr="00732269">
        <w:rPr>
          <w:rFonts w:ascii="Garamond" w:hAnsi="Garamond"/>
        </w:rPr>
        <w:t xml:space="preserve">, </w:t>
      </w:r>
      <w:r w:rsidR="006E6E0A" w:rsidRPr="00732269">
        <w:rPr>
          <w:rFonts w:ascii="Garamond" w:hAnsi="Garamond"/>
        </w:rPr>
        <w:t xml:space="preserve">nonché </w:t>
      </w:r>
      <w:r w:rsidRPr="00732269">
        <w:rPr>
          <w:rFonts w:ascii="Garamond" w:hAnsi="Garamond"/>
        </w:rPr>
        <w:t>tutte le dichiarazioni/certificazioni richieste in fase di offerta per il prodotto sostituito;</w:t>
      </w:r>
    </w:p>
    <w:p w14:paraId="611FBAFD" w14:textId="6B8F08B8" w:rsidR="00D66E1B" w:rsidRPr="00732269" w:rsidRDefault="001B41B0"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 xml:space="preserve">allegare la copia della comunicazione di </w:t>
      </w:r>
      <w:r w:rsidRPr="00732269">
        <w:rPr>
          <w:rFonts w:ascii="Garamond" w:hAnsi="Garamond"/>
          <w:i/>
          <w:iCs/>
        </w:rPr>
        <w:t>“fuori produzione”</w:t>
      </w:r>
      <w:r w:rsidRPr="00732269">
        <w:rPr>
          <w:rFonts w:ascii="Garamond" w:hAnsi="Garamond"/>
        </w:rPr>
        <w:t xml:space="preserve"> inoltrata all’Agenzia Italiana del Farmaco.</w:t>
      </w:r>
    </w:p>
    <w:p w14:paraId="195570CD" w14:textId="2EC60B99" w:rsidR="00D66E1B" w:rsidRPr="00732269" w:rsidRDefault="001B41B0" w:rsidP="00732269">
      <w:pPr>
        <w:spacing w:line="276" w:lineRule="auto"/>
        <w:jc w:val="both"/>
        <w:rPr>
          <w:rFonts w:ascii="Garamond" w:hAnsi="Garamond"/>
          <w:lang w:eastAsia="en-US"/>
        </w:rPr>
      </w:pPr>
      <w:r w:rsidRPr="00732269">
        <w:rPr>
          <w:rFonts w:ascii="Garamond" w:hAnsi="Garamond"/>
          <w:lang w:eastAsia="en-US"/>
        </w:rPr>
        <w:t xml:space="preserve">Nel periodo intercorrente tra la comunicazione del Fornitore e l’effettiva messa fuori produzione (30 giorni), SCR Piemonte S.p.A. </w:t>
      </w:r>
      <w:r w:rsidR="001079B2" w:rsidRPr="00732269">
        <w:rPr>
          <w:rFonts w:ascii="Garamond" w:hAnsi="Garamond"/>
          <w:lang w:eastAsia="en-US"/>
        </w:rPr>
        <w:t xml:space="preserve">con l’ausilio del </w:t>
      </w:r>
      <w:r w:rsidR="002A0188" w:rsidRPr="00732269">
        <w:rPr>
          <w:rFonts w:ascii="Garamond" w:hAnsi="Garamond"/>
          <w:lang w:eastAsia="en-US"/>
        </w:rPr>
        <w:t>N</w:t>
      </w:r>
      <w:r w:rsidR="001079B2" w:rsidRPr="00732269">
        <w:rPr>
          <w:rFonts w:ascii="Garamond" w:hAnsi="Garamond"/>
          <w:lang w:eastAsia="en-US"/>
        </w:rPr>
        <w:t xml:space="preserve">ucleo </w:t>
      </w:r>
      <w:r w:rsidR="002A0188" w:rsidRPr="00732269">
        <w:rPr>
          <w:rFonts w:ascii="Garamond" w:hAnsi="Garamond"/>
          <w:lang w:eastAsia="en-US"/>
        </w:rPr>
        <w:t>T</w:t>
      </w:r>
      <w:r w:rsidR="001079B2" w:rsidRPr="00732269">
        <w:rPr>
          <w:rFonts w:ascii="Garamond" w:hAnsi="Garamond"/>
          <w:lang w:eastAsia="en-US"/>
        </w:rPr>
        <w:t xml:space="preserve">ecnico e/o della </w:t>
      </w:r>
      <w:r w:rsidR="002A0188" w:rsidRPr="00732269">
        <w:rPr>
          <w:rFonts w:ascii="Garamond" w:hAnsi="Garamond"/>
          <w:lang w:eastAsia="en-US"/>
        </w:rPr>
        <w:t>C</w:t>
      </w:r>
      <w:r w:rsidR="001079B2" w:rsidRPr="00732269">
        <w:rPr>
          <w:rFonts w:ascii="Garamond" w:hAnsi="Garamond"/>
          <w:lang w:eastAsia="en-US"/>
        </w:rPr>
        <w:t xml:space="preserve">ommissione </w:t>
      </w:r>
      <w:r w:rsidR="002A0188" w:rsidRPr="00732269">
        <w:rPr>
          <w:rFonts w:ascii="Garamond" w:hAnsi="Garamond"/>
          <w:lang w:eastAsia="en-US"/>
        </w:rPr>
        <w:t>A</w:t>
      </w:r>
      <w:r w:rsidR="001079B2" w:rsidRPr="00732269">
        <w:rPr>
          <w:rFonts w:ascii="Garamond" w:hAnsi="Garamond"/>
          <w:lang w:eastAsia="en-US"/>
        </w:rPr>
        <w:t>ggiudicatrice</w:t>
      </w:r>
      <w:r w:rsidR="00CE4776" w:rsidRPr="00732269">
        <w:rPr>
          <w:rFonts w:ascii="Garamond" w:hAnsi="Garamond"/>
          <w:lang w:eastAsia="en-US"/>
        </w:rPr>
        <w:t>,</w:t>
      </w:r>
      <w:r w:rsidRPr="00732269">
        <w:rPr>
          <w:rFonts w:ascii="Garamond" w:hAnsi="Garamond"/>
          <w:lang w:eastAsia="en-US"/>
        </w:rPr>
        <w:t xml:space="preserve"> </w:t>
      </w:r>
      <w:r w:rsidR="002A0188" w:rsidRPr="00732269">
        <w:rPr>
          <w:rFonts w:ascii="Garamond" w:hAnsi="Garamond"/>
          <w:lang w:eastAsia="en-US"/>
        </w:rPr>
        <w:t xml:space="preserve">procederà, quindi, </w:t>
      </w:r>
      <w:r w:rsidRPr="00732269">
        <w:rPr>
          <w:rFonts w:ascii="Garamond" w:hAnsi="Garamond"/>
          <w:lang w:eastAsia="en-US"/>
        </w:rPr>
        <w:t xml:space="preserve">alla verifica tecnica dell’equivalenza del prodotto offerto in sostituzione con quello offerto in sede di gara e con quanto dichiarato nella nuova scheda tecnica e, in caso di accettazione, </w:t>
      </w:r>
      <w:r w:rsidR="002A0188" w:rsidRPr="00732269">
        <w:rPr>
          <w:rFonts w:ascii="Garamond" w:hAnsi="Garamond"/>
          <w:lang w:eastAsia="en-US"/>
        </w:rPr>
        <w:t xml:space="preserve">comunicherà </w:t>
      </w:r>
      <w:r w:rsidRPr="00732269">
        <w:rPr>
          <w:rFonts w:ascii="Garamond" w:hAnsi="Garamond"/>
          <w:lang w:eastAsia="en-US"/>
        </w:rPr>
        <w:t>al Fornitore gli esiti di detta verifica. In caso di esito negativo della verifica del prodotto proposto in sostituzione, SCR</w:t>
      </w:r>
      <w:r w:rsidR="002A0188" w:rsidRPr="00732269">
        <w:rPr>
          <w:rFonts w:ascii="Garamond" w:hAnsi="Garamond"/>
          <w:lang w:eastAsia="en-US"/>
        </w:rPr>
        <w:t xml:space="preserve"> </w:t>
      </w:r>
      <w:r w:rsidRPr="00732269">
        <w:rPr>
          <w:rFonts w:ascii="Garamond" w:hAnsi="Garamond"/>
          <w:lang w:eastAsia="en-US"/>
        </w:rPr>
        <w:t xml:space="preserve">Piemonte S.p.A. avrà facoltà di risolvere </w:t>
      </w:r>
      <w:r w:rsidR="006E6E0A" w:rsidRPr="00732269">
        <w:rPr>
          <w:rFonts w:ascii="Garamond" w:hAnsi="Garamond"/>
          <w:lang w:eastAsia="en-US"/>
        </w:rPr>
        <w:t>dell’Accordo Quadro</w:t>
      </w:r>
      <w:r w:rsidRPr="00732269">
        <w:rPr>
          <w:rFonts w:ascii="Garamond" w:hAnsi="Garamond"/>
          <w:lang w:eastAsia="en-US"/>
        </w:rPr>
        <w:t xml:space="preserve">, anche solo in parte, laddove il Fornitore non sia più in grado di garantire la disponibilità alle Amministrazioni </w:t>
      </w:r>
      <w:r w:rsidR="002A0188" w:rsidRPr="00732269">
        <w:rPr>
          <w:rFonts w:ascii="Garamond" w:hAnsi="Garamond"/>
          <w:lang w:eastAsia="en-US"/>
        </w:rPr>
        <w:t xml:space="preserve">Contraenti </w:t>
      </w:r>
      <w:r w:rsidRPr="00732269">
        <w:rPr>
          <w:rFonts w:ascii="Garamond" w:hAnsi="Garamond"/>
          <w:lang w:eastAsia="en-US"/>
        </w:rPr>
        <w:t xml:space="preserve">del </w:t>
      </w:r>
      <w:r w:rsidR="002A0188" w:rsidRPr="00732269">
        <w:rPr>
          <w:rFonts w:ascii="Garamond" w:hAnsi="Garamond"/>
          <w:lang w:eastAsia="en-US"/>
        </w:rPr>
        <w:t>p</w:t>
      </w:r>
      <w:r w:rsidRPr="00732269">
        <w:rPr>
          <w:rFonts w:ascii="Garamond" w:hAnsi="Garamond"/>
          <w:lang w:eastAsia="en-US"/>
        </w:rPr>
        <w:t>rodotto per il quale si richiede la sostituzione.</w:t>
      </w:r>
    </w:p>
    <w:p w14:paraId="7DD529BB" w14:textId="77777777" w:rsidR="00D66E1B" w:rsidRPr="00732269" w:rsidRDefault="001B41B0" w:rsidP="00732269">
      <w:pPr>
        <w:spacing w:after="240" w:line="276" w:lineRule="auto"/>
        <w:jc w:val="both"/>
        <w:rPr>
          <w:rFonts w:ascii="Garamond" w:hAnsi="Garamond"/>
          <w:lang w:eastAsia="en-US"/>
        </w:rPr>
      </w:pPr>
      <w:r w:rsidRPr="00732269">
        <w:rPr>
          <w:rFonts w:ascii="Garamond" w:hAnsi="Garamond"/>
          <w:lang w:eastAsia="en-US"/>
        </w:rPr>
        <w:t xml:space="preserve">In caso di accettazione del nuovo prodotto, lo stesso dovrà essere immediatamente disponibile nel momento dell’effettiva messa fuori produzione del prodotto inizialmente offerto. </w:t>
      </w:r>
    </w:p>
    <w:p w14:paraId="75AEF326" w14:textId="0EEFB0A2" w:rsidR="00D66E1B" w:rsidRPr="00732269" w:rsidRDefault="001B41B0" w:rsidP="00732269">
      <w:pPr>
        <w:pStyle w:val="Titolo2"/>
        <w:numPr>
          <w:ilvl w:val="0"/>
          <w:numId w:val="0"/>
        </w:numPr>
        <w:spacing w:line="276" w:lineRule="auto"/>
        <w:jc w:val="both"/>
        <w:rPr>
          <w:rFonts w:ascii="Garamond" w:eastAsia="Times New Roman" w:hAnsi="Garamond"/>
          <w:i w:val="0"/>
          <w:iCs w:val="0"/>
          <w:sz w:val="24"/>
          <w:szCs w:val="24"/>
        </w:rPr>
      </w:pPr>
      <w:bookmarkStart w:id="50" w:name="_Toc169785900"/>
      <w:r w:rsidRPr="00732269">
        <w:rPr>
          <w:rFonts w:ascii="Garamond" w:eastAsia="Times New Roman" w:hAnsi="Garamond"/>
          <w:i w:val="0"/>
          <w:iCs w:val="0"/>
          <w:sz w:val="24"/>
          <w:szCs w:val="24"/>
        </w:rPr>
        <w:lastRenderedPageBreak/>
        <w:t>5.2.</w:t>
      </w:r>
      <w:r w:rsidR="00CE4776" w:rsidRPr="00732269">
        <w:rPr>
          <w:rFonts w:ascii="Garamond" w:eastAsia="Times New Roman" w:hAnsi="Garamond"/>
          <w:i w:val="0"/>
          <w:iCs w:val="0"/>
          <w:sz w:val="24"/>
          <w:szCs w:val="24"/>
        </w:rPr>
        <w:t>5</w:t>
      </w:r>
      <w:r w:rsidRPr="00732269">
        <w:rPr>
          <w:rFonts w:ascii="Garamond" w:eastAsia="Times New Roman" w:hAnsi="Garamond"/>
          <w:i w:val="0"/>
          <w:iCs w:val="0"/>
          <w:sz w:val="24"/>
          <w:szCs w:val="24"/>
        </w:rPr>
        <w:t xml:space="preserve">.3 </w:t>
      </w:r>
      <w:r w:rsidR="00CE4776" w:rsidRPr="00732269">
        <w:rPr>
          <w:rFonts w:ascii="Garamond" w:eastAsia="Times New Roman" w:hAnsi="Garamond"/>
          <w:i w:val="0"/>
          <w:iCs w:val="0"/>
          <w:sz w:val="24"/>
          <w:szCs w:val="24"/>
        </w:rPr>
        <w:t xml:space="preserve"> </w:t>
      </w:r>
      <w:r w:rsidRPr="00732269">
        <w:rPr>
          <w:rFonts w:ascii="Garamond" w:eastAsia="Times New Roman" w:hAnsi="Garamond"/>
          <w:i w:val="0"/>
          <w:iCs w:val="0"/>
          <w:sz w:val="24"/>
          <w:szCs w:val="24"/>
        </w:rPr>
        <w:t>Disponibilità di formulazioni migliorative</w:t>
      </w:r>
      <w:bookmarkEnd w:id="50"/>
    </w:p>
    <w:p w14:paraId="53B301B3" w14:textId="15A35988" w:rsidR="00D66E1B" w:rsidRPr="00732269" w:rsidRDefault="001B41B0" w:rsidP="00732269">
      <w:pPr>
        <w:spacing w:line="276" w:lineRule="auto"/>
        <w:jc w:val="both"/>
        <w:rPr>
          <w:rFonts w:ascii="Garamond" w:hAnsi="Garamond"/>
          <w:lang w:eastAsia="en-US"/>
        </w:rPr>
      </w:pPr>
      <w:r w:rsidRPr="00732269">
        <w:rPr>
          <w:rFonts w:ascii="Garamond" w:hAnsi="Garamond"/>
          <w:lang w:eastAsia="en-US"/>
        </w:rPr>
        <w:t xml:space="preserve">In caso di disponibilità di formulazioni/confezionamenti migliorativi/alternativi alla fornitura oggetto </w:t>
      </w:r>
      <w:r w:rsidR="0060773C" w:rsidRPr="00732269">
        <w:rPr>
          <w:rFonts w:ascii="Garamond" w:hAnsi="Garamond"/>
          <w:lang w:eastAsia="en-US"/>
        </w:rPr>
        <w:t xml:space="preserve">dell’Accordo Quadro </w:t>
      </w:r>
      <w:r w:rsidRPr="00732269">
        <w:rPr>
          <w:rFonts w:ascii="Garamond" w:hAnsi="Garamond"/>
          <w:lang w:eastAsia="en-US"/>
        </w:rPr>
        <w:t xml:space="preserve">e di conseguenti possibili modifiche da apportare alla fornitura stessa, nel corso della durata </w:t>
      </w:r>
      <w:r w:rsidR="0060773C" w:rsidRPr="00732269">
        <w:rPr>
          <w:rFonts w:ascii="Garamond" w:hAnsi="Garamond"/>
          <w:lang w:eastAsia="en-US"/>
        </w:rPr>
        <w:t>dell’Accordo Quadro</w:t>
      </w:r>
      <w:r w:rsidR="002A0188" w:rsidRPr="00732269">
        <w:rPr>
          <w:rFonts w:ascii="Garamond" w:hAnsi="Garamond"/>
          <w:lang w:eastAsia="en-US"/>
        </w:rPr>
        <w:t xml:space="preserve"> medesimo</w:t>
      </w:r>
      <w:r w:rsidRPr="00732269">
        <w:rPr>
          <w:rFonts w:ascii="Garamond" w:hAnsi="Garamond"/>
          <w:lang w:eastAsia="en-US"/>
        </w:rPr>
        <w:t xml:space="preserve">, il Fornitore si impegna ad informare </w:t>
      </w:r>
      <w:r w:rsidR="00732269">
        <w:rPr>
          <w:rFonts w:ascii="Garamond" w:hAnsi="Garamond"/>
          <w:lang w:eastAsia="en-US"/>
        </w:rPr>
        <w:t>SCR</w:t>
      </w:r>
      <w:r w:rsidRPr="00732269">
        <w:rPr>
          <w:rFonts w:ascii="Garamond" w:hAnsi="Garamond"/>
          <w:lang w:eastAsia="en-US"/>
        </w:rPr>
        <w:t xml:space="preserve"> Piemonte S.p.A.</w:t>
      </w:r>
    </w:p>
    <w:p w14:paraId="15550479" w14:textId="5B51DE15" w:rsidR="00D66E1B" w:rsidRPr="00732269" w:rsidRDefault="001B41B0" w:rsidP="00732269">
      <w:pPr>
        <w:spacing w:line="276" w:lineRule="auto"/>
        <w:jc w:val="both"/>
        <w:rPr>
          <w:rFonts w:ascii="Garamond" w:hAnsi="Garamond"/>
          <w:lang w:eastAsia="en-US"/>
        </w:rPr>
      </w:pPr>
      <w:r w:rsidRPr="00732269">
        <w:rPr>
          <w:rFonts w:ascii="Garamond" w:hAnsi="Garamond"/>
          <w:lang w:eastAsia="en-US"/>
        </w:rPr>
        <w:t xml:space="preserve">Il Fornitore potrà formulare la proposta in merito a tali formulazioni/confezionamenti migliorativi/alternativi, che verrà valutata da </w:t>
      </w:r>
      <w:r w:rsidR="00732269">
        <w:rPr>
          <w:rFonts w:ascii="Garamond" w:hAnsi="Garamond"/>
          <w:lang w:eastAsia="en-US"/>
        </w:rPr>
        <w:t>SCR</w:t>
      </w:r>
      <w:r w:rsidRPr="00732269">
        <w:rPr>
          <w:rFonts w:ascii="Garamond" w:hAnsi="Garamond"/>
          <w:lang w:eastAsia="en-US"/>
        </w:rPr>
        <w:t xml:space="preserve"> Piemonte S.p.A.</w:t>
      </w:r>
      <w:r w:rsidR="001079B2" w:rsidRPr="00732269">
        <w:rPr>
          <w:rFonts w:ascii="Garamond" w:hAnsi="Garamond"/>
          <w:lang w:eastAsia="en-US"/>
        </w:rPr>
        <w:t xml:space="preserve"> con l’ausilio del </w:t>
      </w:r>
      <w:r w:rsidR="002A0188" w:rsidRPr="00732269">
        <w:rPr>
          <w:rFonts w:ascii="Garamond" w:hAnsi="Garamond"/>
          <w:lang w:eastAsia="en-US"/>
        </w:rPr>
        <w:t>N</w:t>
      </w:r>
      <w:r w:rsidR="001079B2" w:rsidRPr="00732269">
        <w:rPr>
          <w:rFonts w:ascii="Garamond" w:hAnsi="Garamond"/>
          <w:lang w:eastAsia="en-US"/>
        </w:rPr>
        <w:t xml:space="preserve">ucleo </w:t>
      </w:r>
      <w:r w:rsidR="002A0188" w:rsidRPr="00732269">
        <w:rPr>
          <w:rFonts w:ascii="Garamond" w:hAnsi="Garamond"/>
          <w:lang w:eastAsia="en-US"/>
        </w:rPr>
        <w:t>T</w:t>
      </w:r>
      <w:r w:rsidR="001079B2" w:rsidRPr="00732269">
        <w:rPr>
          <w:rFonts w:ascii="Garamond" w:hAnsi="Garamond"/>
          <w:lang w:eastAsia="en-US"/>
        </w:rPr>
        <w:t xml:space="preserve">ecnico e/o della </w:t>
      </w:r>
      <w:r w:rsidR="002A0188" w:rsidRPr="00732269">
        <w:rPr>
          <w:rFonts w:ascii="Garamond" w:hAnsi="Garamond"/>
          <w:lang w:eastAsia="en-US"/>
        </w:rPr>
        <w:t>C</w:t>
      </w:r>
      <w:r w:rsidR="001079B2" w:rsidRPr="00732269">
        <w:rPr>
          <w:rFonts w:ascii="Garamond" w:hAnsi="Garamond"/>
          <w:lang w:eastAsia="en-US"/>
        </w:rPr>
        <w:t xml:space="preserve">ommissione </w:t>
      </w:r>
      <w:r w:rsidR="002A0188" w:rsidRPr="00732269">
        <w:rPr>
          <w:rFonts w:ascii="Garamond" w:hAnsi="Garamond"/>
          <w:lang w:eastAsia="en-US"/>
        </w:rPr>
        <w:t>A</w:t>
      </w:r>
      <w:r w:rsidR="001079B2" w:rsidRPr="00732269">
        <w:rPr>
          <w:rFonts w:ascii="Garamond" w:hAnsi="Garamond"/>
          <w:lang w:eastAsia="en-US"/>
        </w:rPr>
        <w:t>ggiudicatrice</w:t>
      </w:r>
      <w:r w:rsidRPr="00732269">
        <w:rPr>
          <w:rFonts w:ascii="Garamond" w:hAnsi="Garamond"/>
          <w:lang w:eastAsia="en-US"/>
        </w:rPr>
        <w:t xml:space="preserve"> </w:t>
      </w:r>
    </w:p>
    <w:p w14:paraId="799964A1" w14:textId="77777777" w:rsidR="00D66E1B" w:rsidRPr="00732269" w:rsidRDefault="001B41B0" w:rsidP="00732269">
      <w:pPr>
        <w:spacing w:line="276" w:lineRule="auto"/>
        <w:jc w:val="both"/>
        <w:rPr>
          <w:rFonts w:ascii="Garamond" w:hAnsi="Garamond"/>
          <w:lang w:eastAsia="en-US"/>
        </w:rPr>
      </w:pPr>
      <w:r w:rsidRPr="00732269">
        <w:rPr>
          <w:rFonts w:ascii="Garamond" w:hAnsi="Garamond"/>
          <w:lang w:eastAsia="en-US"/>
        </w:rPr>
        <w:t xml:space="preserve">Resta inteso che, relativamente ai confezionamenti/formulazioni migliorativi/alternativi offerti, il Fornitore dovrà presentare la medesima documentazione presentata a corredo per il farmaco offerto in sede di gara. </w:t>
      </w:r>
    </w:p>
    <w:p w14:paraId="0CB66A0E" w14:textId="1A1D4E6B" w:rsidR="00D66E1B" w:rsidRPr="00732269" w:rsidRDefault="001B41B0" w:rsidP="00732269">
      <w:pPr>
        <w:spacing w:line="276" w:lineRule="auto"/>
        <w:jc w:val="both"/>
        <w:rPr>
          <w:rFonts w:ascii="Garamond" w:hAnsi="Garamond"/>
          <w:lang w:eastAsia="en-US"/>
        </w:rPr>
      </w:pPr>
      <w:r w:rsidRPr="00732269">
        <w:rPr>
          <w:rFonts w:ascii="Garamond" w:hAnsi="Garamond"/>
          <w:lang w:eastAsia="en-US"/>
        </w:rPr>
        <w:t xml:space="preserve">Solo a seguito di comunicazione da parte di </w:t>
      </w:r>
      <w:r w:rsidR="00732269">
        <w:rPr>
          <w:rFonts w:ascii="Garamond" w:hAnsi="Garamond"/>
          <w:lang w:eastAsia="en-US"/>
        </w:rPr>
        <w:t>SCR</w:t>
      </w:r>
      <w:r w:rsidRPr="00732269">
        <w:rPr>
          <w:rFonts w:ascii="Garamond" w:hAnsi="Garamond"/>
          <w:lang w:eastAsia="en-US"/>
        </w:rPr>
        <w:t xml:space="preserve"> Piemonte S.p.A. dell’esito positivo della verifica del prodotto migliorativo offerto, il Fornitore sarà autorizzato ad effettuare la relativa sostituzione/affiancamento, senza alcun aumento di prezzo ed alle medesime condizioni </w:t>
      </w:r>
      <w:r w:rsidR="0060773C" w:rsidRPr="00732269">
        <w:rPr>
          <w:rFonts w:ascii="Garamond" w:hAnsi="Garamond"/>
          <w:lang w:eastAsia="en-US"/>
        </w:rPr>
        <w:t>convenute in sede di gara o migliorative.</w:t>
      </w:r>
    </w:p>
    <w:p w14:paraId="5FA001A4" w14:textId="4D84DEEB" w:rsidR="00F54A6D" w:rsidRPr="00F54A6D" w:rsidRDefault="00F54A6D" w:rsidP="00732269">
      <w:pPr>
        <w:pStyle w:val="Titolo2"/>
        <w:numPr>
          <w:ilvl w:val="0"/>
          <w:numId w:val="0"/>
        </w:numPr>
        <w:spacing w:line="276" w:lineRule="auto"/>
        <w:jc w:val="both"/>
        <w:rPr>
          <w:rFonts w:ascii="Garamond" w:eastAsia="Times New Roman" w:hAnsi="Garamond"/>
          <w:i w:val="0"/>
          <w:iCs w:val="0"/>
          <w:sz w:val="24"/>
          <w:szCs w:val="24"/>
        </w:rPr>
      </w:pPr>
      <w:bookmarkStart w:id="51" w:name="_Toc169785901"/>
      <w:r w:rsidRPr="00732269">
        <w:rPr>
          <w:rFonts w:ascii="Garamond" w:eastAsia="Times New Roman" w:hAnsi="Garamond"/>
          <w:i w:val="0"/>
          <w:iCs w:val="0"/>
          <w:sz w:val="24"/>
          <w:szCs w:val="24"/>
        </w:rPr>
        <w:t>5.2.5.4. D</w:t>
      </w:r>
      <w:r w:rsidRPr="00F54A6D">
        <w:rPr>
          <w:rFonts w:ascii="Garamond" w:eastAsia="Times New Roman" w:hAnsi="Garamond"/>
          <w:i w:val="0"/>
          <w:iCs w:val="0"/>
          <w:sz w:val="24"/>
          <w:szCs w:val="24"/>
        </w:rPr>
        <w:t>ifformità qualitativa</w:t>
      </w:r>
      <w:bookmarkEnd w:id="51"/>
      <w:r w:rsidRPr="00F54A6D">
        <w:rPr>
          <w:rFonts w:ascii="Garamond" w:eastAsia="Times New Roman" w:hAnsi="Garamond"/>
          <w:i w:val="0"/>
          <w:iCs w:val="0"/>
          <w:sz w:val="24"/>
          <w:szCs w:val="24"/>
        </w:rPr>
        <w:t xml:space="preserve"> </w:t>
      </w:r>
    </w:p>
    <w:p w14:paraId="186BE5FE" w14:textId="189FDE31" w:rsidR="00F54A6D" w:rsidRPr="00732269" w:rsidRDefault="00F54A6D" w:rsidP="00732269">
      <w:pPr>
        <w:widowControl/>
        <w:suppressAutoHyphens w:val="0"/>
        <w:autoSpaceDE w:val="0"/>
        <w:autoSpaceDN w:val="0"/>
        <w:adjustRightInd w:val="0"/>
        <w:spacing w:line="276" w:lineRule="auto"/>
        <w:jc w:val="both"/>
        <w:rPr>
          <w:rFonts w:ascii="Garamond" w:eastAsiaTheme="minorHAnsi" w:hAnsi="Garamond" w:cs="Garamond"/>
          <w:color w:val="000000"/>
          <w:lang w:eastAsia="en-US"/>
          <w14:ligatures w14:val="standardContextual"/>
        </w:rPr>
      </w:pPr>
      <w:r w:rsidRPr="00F54A6D">
        <w:rPr>
          <w:rFonts w:ascii="Garamond" w:eastAsiaTheme="minorHAnsi" w:hAnsi="Garamond" w:cs="Garamond"/>
          <w:color w:val="000000"/>
          <w:lang w:eastAsia="en-US"/>
          <w14:ligatures w14:val="standardContextual"/>
        </w:rPr>
        <w:t>Il Fornitore s’impegna a ritirare e comunque a sostituire,</w:t>
      </w:r>
      <w:r w:rsidRPr="00732269">
        <w:rPr>
          <w:rFonts w:ascii="Garamond" w:eastAsiaTheme="minorHAnsi" w:hAnsi="Garamond" w:cs="Garamond"/>
          <w:color w:val="000000"/>
          <w:lang w:eastAsia="en-US"/>
          <w14:ligatures w14:val="standardContextual"/>
        </w:rPr>
        <w:t xml:space="preserve"> presso il</w:t>
      </w:r>
      <w:r w:rsidRPr="00F54A6D">
        <w:rPr>
          <w:rFonts w:ascii="Garamond" w:eastAsiaTheme="minorHAnsi" w:hAnsi="Garamond" w:cs="Garamond"/>
          <w:color w:val="000000"/>
          <w:lang w:eastAsia="en-US"/>
          <w14:ligatures w14:val="standardContextual"/>
        </w:rPr>
        <w:t xml:space="preserve"> </w:t>
      </w:r>
      <w:r w:rsidRPr="00732269">
        <w:rPr>
          <w:rFonts w:ascii="Garamond" w:eastAsiaTheme="minorHAnsi" w:hAnsi="Garamond" w:cs="Garamond"/>
          <w:color w:val="000000"/>
          <w:lang w:eastAsia="en-US"/>
          <w14:ligatures w14:val="standardContextual"/>
        </w:rPr>
        <w:t xml:space="preserve">domicilio del paziente, </w:t>
      </w:r>
      <w:r w:rsidRPr="00F54A6D">
        <w:rPr>
          <w:rFonts w:ascii="Garamond" w:eastAsiaTheme="minorHAnsi" w:hAnsi="Garamond" w:cs="Garamond"/>
          <w:color w:val="000000"/>
          <w:lang w:eastAsia="en-US"/>
          <w14:ligatures w14:val="standardContextual"/>
        </w:rPr>
        <w:t xml:space="preserve">senza alcun addebito per l’Ente, entro 5 (cinque) giorni lavorativi dalla ricezione della comunicazione di contestazione, i </w:t>
      </w:r>
      <w:r w:rsidRPr="00732269">
        <w:rPr>
          <w:rFonts w:ascii="Garamond" w:eastAsiaTheme="minorHAnsi" w:hAnsi="Garamond" w:cs="Garamond"/>
          <w:color w:val="000000"/>
          <w:lang w:eastAsia="en-US"/>
          <w14:ligatures w14:val="standardContextual"/>
        </w:rPr>
        <w:t>p</w:t>
      </w:r>
      <w:r w:rsidRPr="00F54A6D">
        <w:rPr>
          <w:rFonts w:ascii="Garamond" w:eastAsiaTheme="minorHAnsi" w:hAnsi="Garamond" w:cs="Garamond"/>
          <w:color w:val="000000"/>
          <w:lang w:eastAsia="en-US"/>
          <w14:ligatures w14:val="standardContextual"/>
        </w:rPr>
        <w:t>rodotti che presentino difformità qualitative</w:t>
      </w:r>
      <w:r w:rsidRPr="00732269">
        <w:rPr>
          <w:rFonts w:ascii="Garamond" w:eastAsiaTheme="minorHAnsi" w:hAnsi="Garamond" w:cs="Garamond"/>
          <w:color w:val="000000"/>
          <w:lang w:eastAsia="en-US"/>
          <w14:ligatures w14:val="standardContextual"/>
        </w:rPr>
        <w:t xml:space="preserve">, </w:t>
      </w:r>
      <w:r w:rsidRPr="00F54A6D">
        <w:rPr>
          <w:rFonts w:ascii="Garamond" w:eastAsiaTheme="minorHAnsi" w:hAnsi="Garamond" w:cs="Garamond"/>
          <w:color w:val="000000"/>
          <w:lang w:eastAsia="en-US"/>
          <w14:ligatures w14:val="standardContextual"/>
        </w:rPr>
        <w:t xml:space="preserve">concordandone con </w:t>
      </w:r>
      <w:r w:rsidRPr="00732269">
        <w:rPr>
          <w:rFonts w:ascii="Garamond" w:eastAsiaTheme="minorHAnsi" w:hAnsi="Garamond" w:cs="Garamond"/>
          <w:color w:val="000000"/>
          <w:lang w:eastAsia="en-US"/>
          <w14:ligatures w14:val="standardContextual"/>
        </w:rPr>
        <w:t xml:space="preserve">il paziente </w:t>
      </w:r>
      <w:r w:rsidRPr="00F54A6D">
        <w:rPr>
          <w:rFonts w:ascii="Garamond" w:eastAsiaTheme="minorHAnsi" w:hAnsi="Garamond" w:cs="Garamond"/>
          <w:color w:val="000000"/>
          <w:lang w:eastAsia="en-US"/>
          <w14:ligatures w14:val="standardContextual"/>
        </w:rPr>
        <w:t>le modalità</w:t>
      </w:r>
      <w:r w:rsidRPr="00732269">
        <w:rPr>
          <w:rFonts w:ascii="Garamond" w:eastAsiaTheme="minorHAnsi" w:hAnsi="Garamond" w:cs="Garamond"/>
          <w:color w:val="000000"/>
          <w:lang w:eastAsia="en-US"/>
          <w14:ligatures w14:val="standardContextual"/>
        </w:rPr>
        <w:t xml:space="preserve"> e comunicando al </w:t>
      </w:r>
      <w:r w:rsidR="003B4A83" w:rsidRPr="00732269">
        <w:rPr>
          <w:rFonts w:ascii="Garamond" w:hAnsi="Garamond"/>
        </w:rPr>
        <w:t>Servizio Farmaceutico Territoriale competente o altra struttura preposta di ciascuna ASR,</w:t>
      </w:r>
      <w:r w:rsidRPr="00F54A6D">
        <w:rPr>
          <w:rFonts w:ascii="Garamond" w:eastAsiaTheme="minorHAnsi" w:hAnsi="Garamond" w:cs="Garamond"/>
          <w:color w:val="000000"/>
          <w:lang w:eastAsia="en-US"/>
          <w14:ligatures w14:val="standardContextual"/>
        </w:rPr>
        <w:t xml:space="preserve"> pena l’applicazione delle penali di cui al</w:t>
      </w:r>
      <w:r w:rsidRPr="00732269">
        <w:rPr>
          <w:rFonts w:ascii="Garamond" w:eastAsiaTheme="minorHAnsi" w:hAnsi="Garamond" w:cs="Garamond"/>
          <w:color w:val="000000"/>
          <w:lang w:eastAsia="en-US"/>
          <w14:ligatures w14:val="standardContextual"/>
        </w:rPr>
        <w:t xml:space="preserve"> successivo par. 7. </w:t>
      </w:r>
    </w:p>
    <w:p w14:paraId="7E630CF3" w14:textId="77777777" w:rsidR="00F54A6D" w:rsidRPr="00732269" w:rsidRDefault="00F54A6D" w:rsidP="00732269">
      <w:pPr>
        <w:suppressAutoHyphens w:val="0"/>
        <w:spacing w:line="276" w:lineRule="auto"/>
        <w:jc w:val="both"/>
        <w:rPr>
          <w:rFonts w:ascii="Garamond" w:hAnsi="Garamond"/>
          <w:lang w:eastAsia="en-US"/>
        </w:rPr>
      </w:pPr>
      <w:r w:rsidRPr="00732269">
        <w:rPr>
          <w:rFonts w:ascii="Garamond" w:eastAsiaTheme="minorHAnsi" w:hAnsi="Garamond" w:cs="Garamond"/>
          <w:color w:val="000000"/>
          <w:lang w:eastAsia="en-US"/>
          <w14:ligatures w14:val="standardContextual"/>
        </w:rPr>
        <w:t xml:space="preserve">Inoltre, se entro 10 (dieci) giorni lavorativi dal termine sopra indicato il Fornitore non ha proceduto al ritiro dei prodotti non conformi, l’Ente procederà all’applicazione delle penali di cui al successivo par. 7. </w:t>
      </w:r>
    </w:p>
    <w:p w14:paraId="18026601" w14:textId="77777777" w:rsidR="00CE4776" w:rsidRPr="00732269" w:rsidRDefault="00CE4776" w:rsidP="00732269">
      <w:pPr>
        <w:spacing w:line="276" w:lineRule="auto"/>
        <w:jc w:val="both"/>
        <w:rPr>
          <w:rFonts w:ascii="Garamond" w:hAnsi="Garamond"/>
          <w:lang w:eastAsia="en-US"/>
        </w:rPr>
      </w:pPr>
    </w:p>
    <w:p w14:paraId="4D0F4E69" w14:textId="782681B3" w:rsidR="00D66E1B" w:rsidRPr="00732269" w:rsidRDefault="001B41B0" w:rsidP="00732269">
      <w:pPr>
        <w:pStyle w:val="Titolo2"/>
        <w:numPr>
          <w:ilvl w:val="1"/>
          <w:numId w:val="3"/>
        </w:numPr>
        <w:tabs>
          <w:tab w:val="clear" w:pos="0"/>
          <w:tab w:val="left" w:pos="567"/>
        </w:tabs>
        <w:spacing w:line="276" w:lineRule="auto"/>
        <w:ind w:left="0" w:firstLine="0"/>
        <w:jc w:val="both"/>
        <w:rPr>
          <w:rFonts w:ascii="Garamond" w:hAnsi="Garamond"/>
          <w:i w:val="0"/>
          <w:iCs w:val="0"/>
          <w:sz w:val="24"/>
          <w:szCs w:val="24"/>
        </w:rPr>
      </w:pPr>
      <w:bookmarkStart w:id="52" w:name="_Toc169785902"/>
      <w:r w:rsidRPr="00732269">
        <w:rPr>
          <w:rFonts w:ascii="Garamond" w:hAnsi="Garamond"/>
          <w:i w:val="0"/>
          <w:iCs w:val="0"/>
          <w:sz w:val="24"/>
          <w:szCs w:val="24"/>
        </w:rPr>
        <w:t>Requisiti minimi de</w:t>
      </w:r>
      <w:r w:rsidR="00CE4776" w:rsidRPr="00732269">
        <w:rPr>
          <w:rFonts w:ascii="Garamond" w:hAnsi="Garamond"/>
          <w:i w:val="0"/>
          <w:iCs w:val="0"/>
          <w:sz w:val="24"/>
          <w:szCs w:val="24"/>
        </w:rPr>
        <w:t>i Prodotti oggetto del L</w:t>
      </w:r>
      <w:r w:rsidRPr="00732269">
        <w:rPr>
          <w:rFonts w:ascii="Garamond" w:hAnsi="Garamond"/>
          <w:i w:val="0"/>
          <w:iCs w:val="0"/>
          <w:sz w:val="24"/>
          <w:szCs w:val="24"/>
        </w:rPr>
        <w:t xml:space="preserve">otto di cui </w:t>
      </w:r>
      <w:r w:rsidR="00732269">
        <w:rPr>
          <w:rFonts w:ascii="Garamond" w:hAnsi="Garamond"/>
          <w:i w:val="0"/>
          <w:iCs w:val="0"/>
          <w:sz w:val="24"/>
          <w:szCs w:val="24"/>
        </w:rPr>
        <w:t>A</w:t>
      </w:r>
      <w:r w:rsidRPr="00732269">
        <w:rPr>
          <w:rFonts w:ascii="Garamond" w:hAnsi="Garamond"/>
          <w:i w:val="0"/>
          <w:iCs w:val="0"/>
          <w:sz w:val="24"/>
          <w:szCs w:val="24"/>
        </w:rPr>
        <w:t>ll’allegato C</w:t>
      </w:r>
      <w:bookmarkEnd w:id="52"/>
    </w:p>
    <w:p w14:paraId="5F3FFC3E" w14:textId="68ABECC7" w:rsidR="00D66E1B" w:rsidRPr="00732269" w:rsidRDefault="00530759" w:rsidP="00732269">
      <w:pPr>
        <w:pStyle w:val="Titolo3"/>
        <w:numPr>
          <w:ilvl w:val="2"/>
          <w:numId w:val="3"/>
        </w:numPr>
        <w:tabs>
          <w:tab w:val="clear" w:pos="0"/>
          <w:tab w:val="left" w:pos="567"/>
        </w:tabs>
        <w:spacing w:line="276" w:lineRule="auto"/>
        <w:ind w:left="0" w:firstLine="0"/>
        <w:jc w:val="both"/>
        <w:rPr>
          <w:rFonts w:ascii="Garamond" w:hAnsi="Garamond"/>
          <w:i w:val="0"/>
          <w:iCs w:val="0"/>
          <w:sz w:val="24"/>
          <w:szCs w:val="24"/>
        </w:rPr>
      </w:pPr>
      <w:bookmarkStart w:id="53" w:name="_Toc169785903"/>
      <w:r w:rsidRPr="00732269">
        <w:rPr>
          <w:rFonts w:ascii="Garamond" w:hAnsi="Garamond"/>
          <w:i w:val="0"/>
          <w:iCs w:val="0"/>
          <w:sz w:val="24"/>
          <w:szCs w:val="24"/>
        </w:rPr>
        <w:t>Accessori</w:t>
      </w:r>
      <w:r w:rsidR="001B41B0" w:rsidRPr="00732269">
        <w:rPr>
          <w:rFonts w:ascii="Garamond" w:hAnsi="Garamond"/>
          <w:i w:val="0"/>
          <w:iCs w:val="0"/>
          <w:sz w:val="24"/>
          <w:szCs w:val="24"/>
        </w:rPr>
        <w:t xml:space="preserve"> </w:t>
      </w:r>
      <w:r w:rsidR="00671439" w:rsidRPr="00732269">
        <w:rPr>
          <w:rFonts w:ascii="Garamond" w:hAnsi="Garamond"/>
          <w:i w:val="0"/>
          <w:iCs w:val="0"/>
          <w:sz w:val="24"/>
          <w:szCs w:val="24"/>
        </w:rPr>
        <w:t>A</w:t>
      </w:r>
      <w:r w:rsidR="001B41B0" w:rsidRPr="00732269">
        <w:rPr>
          <w:rFonts w:ascii="Garamond" w:hAnsi="Garamond"/>
          <w:i w:val="0"/>
          <w:iCs w:val="0"/>
          <w:sz w:val="24"/>
          <w:szCs w:val="24"/>
        </w:rPr>
        <w:t xml:space="preserve">llegato C, </w:t>
      </w:r>
      <w:r w:rsidR="00CE4776" w:rsidRPr="00732269">
        <w:rPr>
          <w:rFonts w:ascii="Garamond" w:hAnsi="Garamond"/>
          <w:i w:val="0"/>
          <w:iCs w:val="0"/>
          <w:sz w:val="24"/>
          <w:szCs w:val="24"/>
        </w:rPr>
        <w:t>L</w:t>
      </w:r>
      <w:r w:rsidR="001B41B0" w:rsidRPr="00732269">
        <w:rPr>
          <w:rFonts w:ascii="Garamond" w:hAnsi="Garamond"/>
          <w:i w:val="0"/>
          <w:iCs w:val="0"/>
          <w:sz w:val="24"/>
          <w:szCs w:val="24"/>
        </w:rPr>
        <w:t>otto 1</w:t>
      </w:r>
      <w:r w:rsidR="00CE4776" w:rsidRPr="00732269">
        <w:rPr>
          <w:rFonts w:ascii="Garamond" w:hAnsi="Garamond"/>
          <w:i w:val="0"/>
          <w:iCs w:val="0"/>
          <w:sz w:val="24"/>
          <w:szCs w:val="24"/>
        </w:rPr>
        <w:t>, S</w:t>
      </w:r>
      <w:r w:rsidR="001B41B0" w:rsidRPr="00732269">
        <w:rPr>
          <w:rFonts w:ascii="Garamond" w:hAnsi="Garamond"/>
          <w:i w:val="0"/>
          <w:iCs w:val="0"/>
          <w:sz w:val="24"/>
          <w:szCs w:val="24"/>
        </w:rPr>
        <w:t>ublotto a</w:t>
      </w:r>
      <w:bookmarkEnd w:id="53"/>
    </w:p>
    <w:p w14:paraId="1FBB4CED" w14:textId="5ED71000" w:rsidR="00E035D0" w:rsidRPr="00732269" w:rsidRDefault="001B41B0" w:rsidP="00732269">
      <w:pPr>
        <w:suppressAutoHyphens w:val="0"/>
        <w:spacing w:line="276" w:lineRule="auto"/>
        <w:contextualSpacing/>
        <w:jc w:val="both"/>
        <w:rPr>
          <w:rFonts w:ascii="Garamond" w:hAnsi="Garamond"/>
          <w:color w:val="000000"/>
        </w:rPr>
      </w:pPr>
      <w:r w:rsidRPr="00732269">
        <w:rPr>
          <w:rFonts w:ascii="Garamond" w:hAnsi="Garamond"/>
        </w:rPr>
        <w:t>Tutt</w:t>
      </w:r>
      <w:r w:rsidR="00530759" w:rsidRPr="00732269">
        <w:rPr>
          <w:rFonts w:ascii="Garamond" w:hAnsi="Garamond"/>
        </w:rPr>
        <w:t>i</w:t>
      </w:r>
      <w:r w:rsidRPr="00732269">
        <w:rPr>
          <w:rFonts w:ascii="Garamond" w:hAnsi="Garamond"/>
        </w:rPr>
        <w:t xml:space="preserve"> </w:t>
      </w:r>
      <w:r w:rsidR="00530759" w:rsidRPr="00732269">
        <w:rPr>
          <w:rFonts w:ascii="Garamond" w:hAnsi="Garamond"/>
        </w:rPr>
        <w:t>g</w:t>
      </w:r>
      <w:r w:rsidRPr="00732269">
        <w:rPr>
          <w:rFonts w:ascii="Garamond" w:hAnsi="Garamond"/>
        </w:rPr>
        <w:t>l</w:t>
      </w:r>
      <w:r w:rsidR="00530759" w:rsidRPr="00732269">
        <w:rPr>
          <w:rFonts w:ascii="Garamond" w:hAnsi="Garamond"/>
        </w:rPr>
        <w:t>i</w:t>
      </w:r>
      <w:r w:rsidRPr="00732269">
        <w:rPr>
          <w:rFonts w:ascii="Garamond" w:hAnsi="Garamond"/>
        </w:rPr>
        <w:t xml:space="preserve"> </w:t>
      </w:r>
      <w:r w:rsidR="00530759" w:rsidRPr="00732269">
        <w:rPr>
          <w:rFonts w:ascii="Garamond" w:hAnsi="Garamond"/>
        </w:rPr>
        <w:t>accessori</w:t>
      </w:r>
      <w:r w:rsidRPr="00732269">
        <w:rPr>
          <w:rFonts w:ascii="Garamond" w:hAnsi="Garamond"/>
        </w:rPr>
        <w:t xml:space="preserve"> devono essere fornit</w:t>
      </w:r>
      <w:r w:rsidR="00530759" w:rsidRPr="00732269">
        <w:rPr>
          <w:rFonts w:ascii="Garamond" w:hAnsi="Garamond"/>
        </w:rPr>
        <w:t>i</w:t>
      </w:r>
      <w:r w:rsidRPr="00732269">
        <w:rPr>
          <w:rFonts w:ascii="Garamond" w:hAnsi="Garamond"/>
        </w:rPr>
        <w:t xml:space="preserve"> al paziente con relativo libretto di istruzioni in lingua italiana adatto ad un utilizzatore non professionale. Le attrezzature dovranno essere fornite nuove o sanificate prima della consegna. La Ditta aggiudicataria dovrà fornire in comodato d’uso gratuito </w:t>
      </w:r>
      <w:r w:rsidR="00671439" w:rsidRPr="00732269">
        <w:rPr>
          <w:rFonts w:ascii="Garamond" w:hAnsi="Garamond"/>
        </w:rPr>
        <w:t xml:space="preserve">le </w:t>
      </w:r>
      <w:r w:rsidRPr="00732269">
        <w:rPr>
          <w:rFonts w:ascii="Garamond" w:hAnsi="Garamond"/>
        </w:rPr>
        <w:t>attrezzature</w:t>
      </w:r>
      <w:r w:rsidR="00671439" w:rsidRPr="00732269">
        <w:rPr>
          <w:rFonts w:ascii="Garamond" w:hAnsi="Garamond"/>
        </w:rPr>
        <w:t xml:space="preserve"> di seguito indicate</w:t>
      </w:r>
      <w:r w:rsidRPr="00732269">
        <w:rPr>
          <w:rFonts w:ascii="Garamond" w:hAnsi="Garamond"/>
        </w:rPr>
        <w:t xml:space="preserve"> (pompa in</w:t>
      </w:r>
      <w:r w:rsidR="00E035D0" w:rsidRPr="00732269">
        <w:rPr>
          <w:rFonts w:ascii="Garamond" w:hAnsi="Garamond"/>
        </w:rPr>
        <w:t>fusionale parenterale, piantana</w:t>
      </w:r>
      <w:r w:rsidRPr="00732269">
        <w:rPr>
          <w:rFonts w:ascii="Garamond" w:hAnsi="Garamond"/>
        </w:rPr>
        <w:t xml:space="preserve">) </w:t>
      </w:r>
      <w:r w:rsidRPr="00732269">
        <w:rPr>
          <w:rFonts w:ascii="Garamond" w:hAnsi="Garamond"/>
          <w:color w:val="000000"/>
        </w:rPr>
        <w:t xml:space="preserve">e dovrà altresì assicurare gratuitamente l'assistenza, la manutenzione ordinaria e straordinaria e la necessaria copertura assicurativa. </w:t>
      </w:r>
    </w:p>
    <w:p w14:paraId="46F1A402" w14:textId="6017FD43" w:rsidR="00D66E1B" w:rsidRPr="00732269" w:rsidRDefault="00E035D0" w:rsidP="00732269">
      <w:pPr>
        <w:suppressAutoHyphens w:val="0"/>
        <w:spacing w:line="276" w:lineRule="auto"/>
        <w:contextualSpacing/>
        <w:jc w:val="both"/>
        <w:rPr>
          <w:rFonts w:ascii="Garamond" w:hAnsi="Garamond"/>
          <w:color w:val="000000"/>
        </w:rPr>
      </w:pPr>
      <w:r w:rsidRPr="00732269">
        <w:rPr>
          <w:rFonts w:ascii="Garamond" w:hAnsi="Garamond"/>
        </w:rPr>
        <w:t>S</w:t>
      </w:r>
      <w:r w:rsidR="001B41B0" w:rsidRPr="00732269">
        <w:rPr>
          <w:rFonts w:ascii="Garamond" w:hAnsi="Garamond"/>
        </w:rPr>
        <w:t>aranno in uso gratuito per tutta la durata del</w:t>
      </w:r>
      <w:r w:rsidR="00CE4776" w:rsidRPr="00732269">
        <w:rPr>
          <w:rFonts w:ascii="Garamond" w:hAnsi="Garamond"/>
        </w:rPr>
        <w:t>l’Accordo Quadro i seguenti accessori:</w:t>
      </w:r>
    </w:p>
    <w:p w14:paraId="3F2DB386" w14:textId="4010DCC4" w:rsidR="00D66E1B" w:rsidRPr="00732269" w:rsidRDefault="00CE4776" w:rsidP="00732269">
      <w:pPr>
        <w:pStyle w:val="Paragrafoelenco"/>
        <w:numPr>
          <w:ilvl w:val="0"/>
          <w:numId w:val="8"/>
        </w:numPr>
        <w:suppressAutoHyphens w:val="0"/>
        <w:spacing w:line="276" w:lineRule="auto"/>
        <w:ind w:left="426" w:hanging="284"/>
        <w:contextualSpacing/>
        <w:jc w:val="both"/>
        <w:rPr>
          <w:rFonts w:ascii="Garamond" w:hAnsi="Garamond"/>
          <w:b/>
          <w:bCs/>
        </w:rPr>
      </w:pPr>
      <w:r w:rsidRPr="00732269">
        <w:rPr>
          <w:rFonts w:ascii="Garamond" w:hAnsi="Garamond"/>
          <w:b/>
          <w:bCs/>
        </w:rPr>
        <w:t>p</w:t>
      </w:r>
      <w:r w:rsidR="001B41B0" w:rsidRPr="00732269">
        <w:rPr>
          <w:rFonts w:ascii="Garamond" w:hAnsi="Garamond"/>
          <w:b/>
          <w:bCs/>
        </w:rPr>
        <w:t xml:space="preserve">iantana </w:t>
      </w:r>
      <w:r w:rsidR="001B41B0" w:rsidRPr="00732269">
        <w:rPr>
          <w:rFonts w:ascii="Garamond" w:hAnsi="Garamond"/>
        </w:rPr>
        <w:t>avente le seguenti caratteristiche</w:t>
      </w:r>
      <w:r w:rsidR="001B41B0" w:rsidRPr="00732269">
        <w:rPr>
          <w:rFonts w:ascii="Garamond" w:hAnsi="Garamond"/>
          <w:b/>
          <w:bCs/>
        </w:rPr>
        <w:t>:</w:t>
      </w:r>
    </w:p>
    <w:p w14:paraId="574CEA81" w14:textId="5194F560" w:rsidR="00D66E1B" w:rsidRPr="00732269" w:rsidRDefault="001B41B0" w:rsidP="00732269">
      <w:pPr>
        <w:numPr>
          <w:ilvl w:val="1"/>
          <w:numId w:val="9"/>
        </w:numPr>
        <w:suppressAutoHyphens w:val="0"/>
        <w:spacing w:line="276" w:lineRule="auto"/>
        <w:ind w:left="850" w:hanging="283"/>
        <w:contextualSpacing/>
        <w:jc w:val="both"/>
        <w:rPr>
          <w:rFonts w:ascii="Garamond" w:hAnsi="Garamond"/>
        </w:rPr>
      </w:pPr>
      <w:r w:rsidRPr="00732269">
        <w:rPr>
          <w:rFonts w:ascii="Garamond" w:hAnsi="Garamond"/>
        </w:rPr>
        <w:t>realizzazione adatta a supportare sia la sacca di prodotto che la pompa infusionale</w:t>
      </w:r>
      <w:r w:rsidR="00CE4776" w:rsidRPr="00732269">
        <w:rPr>
          <w:rFonts w:ascii="Garamond" w:hAnsi="Garamond"/>
        </w:rPr>
        <w:t>;</w:t>
      </w:r>
    </w:p>
    <w:p w14:paraId="3CCD3400" w14:textId="560FC59A" w:rsidR="00D66E1B" w:rsidRPr="00732269" w:rsidRDefault="001B41B0" w:rsidP="00732269">
      <w:pPr>
        <w:numPr>
          <w:ilvl w:val="1"/>
          <w:numId w:val="9"/>
        </w:numPr>
        <w:suppressAutoHyphens w:val="0"/>
        <w:spacing w:line="276" w:lineRule="auto"/>
        <w:ind w:left="850" w:hanging="283"/>
        <w:contextualSpacing/>
        <w:jc w:val="both"/>
        <w:rPr>
          <w:rFonts w:ascii="Garamond" w:hAnsi="Garamond"/>
        </w:rPr>
      </w:pPr>
      <w:r w:rsidRPr="00732269">
        <w:rPr>
          <w:rFonts w:ascii="Garamond" w:hAnsi="Garamond"/>
        </w:rPr>
        <w:t>base a 5 razze di sicurezza antiribaltamento, dotate di ruote</w:t>
      </w:r>
      <w:r w:rsidR="00CE4776" w:rsidRPr="00732269">
        <w:rPr>
          <w:rFonts w:ascii="Garamond" w:hAnsi="Garamond"/>
        </w:rPr>
        <w:t>;</w:t>
      </w:r>
    </w:p>
    <w:p w14:paraId="2750B560" w14:textId="0FF4871B" w:rsidR="00D66E1B" w:rsidRPr="00732269" w:rsidRDefault="001B41B0" w:rsidP="00732269">
      <w:pPr>
        <w:widowControl/>
        <w:numPr>
          <w:ilvl w:val="1"/>
          <w:numId w:val="9"/>
        </w:numPr>
        <w:suppressAutoHyphens w:val="0"/>
        <w:spacing w:line="276" w:lineRule="auto"/>
        <w:ind w:left="850" w:hanging="283"/>
        <w:jc w:val="both"/>
        <w:rPr>
          <w:rFonts w:ascii="Garamond" w:hAnsi="Garamond"/>
        </w:rPr>
      </w:pPr>
      <w:r w:rsidRPr="00732269">
        <w:rPr>
          <w:rFonts w:ascii="Garamond" w:hAnsi="Garamond"/>
        </w:rPr>
        <w:t>regolabile in altezza, con idoneo aggancio per sacca o reggiflacone</w:t>
      </w:r>
      <w:r w:rsidR="00CE4776" w:rsidRPr="00732269">
        <w:rPr>
          <w:rFonts w:ascii="Garamond" w:hAnsi="Garamond"/>
        </w:rPr>
        <w:t>;</w:t>
      </w:r>
    </w:p>
    <w:p w14:paraId="5E4AE164" w14:textId="2AF1B8C8" w:rsidR="00D66E1B" w:rsidRPr="00732269" w:rsidRDefault="001B41B0" w:rsidP="00732269">
      <w:pPr>
        <w:widowControl/>
        <w:numPr>
          <w:ilvl w:val="1"/>
          <w:numId w:val="9"/>
        </w:numPr>
        <w:suppressAutoHyphens w:val="0"/>
        <w:spacing w:line="276" w:lineRule="auto"/>
        <w:ind w:left="850" w:hanging="283"/>
        <w:jc w:val="both"/>
        <w:rPr>
          <w:rFonts w:ascii="Garamond" w:hAnsi="Garamond"/>
        </w:rPr>
      </w:pPr>
      <w:r w:rsidRPr="00732269">
        <w:rPr>
          <w:rFonts w:ascii="Garamond" w:hAnsi="Garamond"/>
        </w:rPr>
        <w:t>stabile in caso di deambulazione</w:t>
      </w:r>
      <w:r w:rsidR="00CE4776" w:rsidRPr="00732269">
        <w:rPr>
          <w:rFonts w:ascii="Garamond" w:hAnsi="Garamond"/>
        </w:rPr>
        <w:t>;</w:t>
      </w:r>
    </w:p>
    <w:p w14:paraId="79B59809" w14:textId="7806BBFC" w:rsidR="00D66E1B" w:rsidRPr="00732269" w:rsidRDefault="00CE4776" w:rsidP="00732269">
      <w:pPr>
        <w:pStyle w:val="Paragrafoelenco"/>
        <w:numPr>
          <w:ilvl w:val="0"/>
          <w:numId w:val="8"/>
        </w:numPr>
        <w:suppressAutoHyphens w:val="0"/>
        <w:spacing w:line="276" w:lineRule="auto"/>
        <w:ind w:left="426" w:hanging="284"/>
        <w:contextualSpacing/>
        <w:jc w:val="both"/>
        <w:rPr>
          <w:rFonts w:ascii="Garamond" w:hAnsi="Garamond"/>
        </w:rPr>
      </w:pPr>
      <w:r w:rsidRPr="00732269">
        <w:rPr>
          <w:rFonts w:ascii="Garamond" w:hAnsi="Garamond" w:cstheme="minorHAnsi"/>
          <w:b/>
          <w:bCs/>
        </w:rPr>
        <w:t>p</w:t>
      </w:r>
      <w:r w:rsidR="001B41B0" w:rsidRPr="00732269">
        <w:rPr>
          <w:rFonts w:ascii="Garamond" w:hAnsi="Garamond" w:cstheme="minorHAnsi"/>
          <w:b/>
          <w:bCs/>
        </w:rPr>
        <w:t>ompa infusionale parenterale</w:t>
      </w:r>
      <w:r w:rsidR="001B41B0" w:rsidRPr="00732269">
        <w:rPr>
          <w:rFonts w:ascii="Garamond" w:hAnsi="Garamond"/>
          <w:b/>
          <w:bCs/>
        </w:rPr>
        <w:t xml:space="preserve"> </w:t>
      </w:r>
      <w:r w:rsidR="001B41B0" w:rsidRPr="00732269">
        <w:rPr>
          <w:rFonts w:ascii="Garamond" w:hAnsi="Garamond"/>
        </w:rPr>
        <w:t>(su richiesta medica) avente le seguenti caratteristiche</w:t>
      </w:r>
      <w:r w:rsidR="001B41B0" w:rsidRPr="00732269">
        <w:rPr>
          <w:rFonts w:ascii="Garamond" w:hAnsi="Garamond"/>
          <w:bCs/>
          <w:kern w:val="2"/>
          <w:lang w:eastAsia="en-US"/>
          <w14:ligatures w14:val="standardContextual"/>
        </w:rPr>
        <w:t>:</w:t>
      </w:r>
      <w:r w:rsidR="001B41B0" w:rsidRPr="00732269">
        <w:rPr>
          <w:rFonts w:ascii="Garamond" w:hAnsi="Garamond"/>
        </w:rPr>
        <w:t xml:space="preserve"> </w:t>
      </w:r>
    </w:p>
    <w:p w14:paraId="469681E3" w14:textId="0079F5D2" w:rsidR="00D66E1B" w:rsidRPr="00732269" w:rsidRDefault="001B41B0" w:rsidP="00732269">
      <w:pPr>
        <w:numPr>
          <w:ilvl w:val="1"/>
          <w:numId w:val="9"/>
        </w:numPr>
        <w:suppressAutoHyphens w:val="0"/>
        <w:spacing w:line="276" w:lineRule="auto"/>
        <w:ind w:left="850" w:hanging="283"/>
        <w:contextualSpacing/>
        <w:jc w:val="both"/>
        <w:rPr>
          <w:rFonts w:ascii="Garamond" w:hAnsi="Garamond"/>
        </w:rPr>
      </w:pPr>
      <w:r w:rsidRPr="00732269">
        <w:rPr>
          <w:rFonts w:ascii="Garamond" w:hAnsi="Garamond"/>
        </w:rPr>
        <w:t>dimensioni e peso contenuti</w:t>
      </w:r>
      <w:r w:rsidR="00CE4776" w:rsidRPr="00732269">
        <w:rPr>
          <w:rFonts w:ascii="Garamond" w:hAnsi="Garamond"/>
        </w:rPr>
        <w:t>;</w:t>
      </w:r>
    </w:p>
    <w:p w14:paraId="1701BB9B" w14:textId="355EA70E" w:rsidR="00D66E1B" w:rsidRPr="00732269" w:rsidRDefault="001B41B0" w:rsidP="00732269">
      <w:pPr>
        <w:numPr>
          <w:ilvl w:val="1"/>
          <w:numId w:val="9"/>
        </w:numPr>
        <w:suppressAutoHyphens w:val="0"/>
        <w:spacing w:line="276" w:lineRule="auto"/>
        <w:ind w:left="850" w:hanging="283"/>
        <w:contextualSpacing/>
        <w:jc w:val="both"/>
        <w:rPr>
          <w:rFonts w:ascii="Garamond" w:hAnsi="Garamond"/>
        </w:rPr>
      </w:pPr>
      <w:r w:rsidRPr="00732269">
        <w:rPr>
          <w:rFonts w:ascii="Garamond" w:hAnsi="Garamond"/>
        </w:rPr>
        <w:t>involucro impermeabile ai liquidi, facilmente lavabile e sanificabile</w:t>
      </w:r>
      <w:r w:rsidR="00CE4776" w:rsidRPr="00732269">
        <w:rPr>
          <w:rFonts w:ascii="Garamond" w:hAnsi="Garamond"/>
        </w:rPr>
        <w:t>;</w:t>
      </w:r>
    </w:p>
    <w:p w14:paraId="3886F07E" w14:textId="2F8BB15B" w:rsidR="00D66E1B" w:rsidRPr="00732269" w:rsidRDefault="001B41B0" w:rsidP="00732269">
      <w:pPr>
        <w:numPr>
          <w:ilvl w:val="1"/>
          <w:numId w:val="9"/>
        </w:numPr>
        <w:suppressAutoHyphens w:val="0"/>
        <w:spacing w:line="276" w:lineRule="auto"/>
        <w:ind w:left="850" w:hanging="283"/>
        <w:contextualSpacing/>
        <w:jc w:val="both"/>
        <w:rPr>
          <w:rFonts w:ascii="Garamond" w:hAnsi="Garamond"/>
        </w:rPr>
      </w:pPr>
      <w:r w:rsidRPr="00732269">
        <w:rPr>
          <w:rFonts w:ascii="Garamond" w:hAnsi="Garamond"/>
        </w:rPr>
        <w:t>funzionamento a rete 220V e ad accumulatori interni ricaricabili</w:t>
      </w:r>
      <w:r w:rsidR="00CE4776" w:rsidRPr="00732269">
        <w:rPr>
          <w:rFonts w:ascii="Garamond" w:hAnsi="Garamond"/>
        </w:rPr>
        <w:t>;</w:t>
      </w:r>
    </w:p>
    <w:p w14:paraId="2BC4DAAE" w14:textId="796325C2" w:rsidR="00D66E1B" w:rsidRPr="00732269" w:rsidRDefault="001B41B0" w:rsidP="00732269">
      <w:pPr>
        <w:numPr>
          <w:ilvl w:val="1"/>
          <w:numId w:val="9"/>
        </w:numPr>
        <w:suppressAutoHyphens w:val="0"/>
        <w:spacing w:line="276" w:lineRule="auto"/>
        <w:ind w:left="850" w:hanging="283"/>
        <w:contextualSpacing/>
        <w:jc w:val="both"/>
        <w:rPr>
          <w:rFonts w:ascii="Garamond" w:hAnsi="Garamond"/>
        </w:rPr>
      </w:pPr>
      <w:r w:rsidRPr="00732269">
        <w:rPr>
          <w:rFonts w:ascii="Garamond" w:hAnsi="Garamond"/>
        </w:rPr>
        <w:t>autonomia degli accumulatori interni di almeno 4 ore</w:t>
      </w:r>
      <w:r w:rsidR="00CE4776" w:rsidRPr="00732269">
        <w:rPr>
          <w:rFonts w:ascii="Garamond" w:hAnsi="Garamond"/>
        </w:rPr>
        <w:t>;</w:t>
      </w:r>
    </w:p>
    <w:p w14:paraId="3A0614EF" w14:textId="4862752C" w:rsidR="00D66E1B" w:rsidRPr="00732269" w:rsidRDefault="001B41B0" w:rsidP="00732269">
      <w:pPr>
        <w:numPr>
          <w:ilvl w:val="1"/>
          <w:numId w:val="9"/>
        </w:numPr>
        <w:suppressAutoHyphens w:val="0"/>
        <w:spacing w:line="276" w:lineRule="auto"/>
        <w:ind w:left="850" w:hanging="283"/>
        <w:contextualSpacing/>
        <w:jc w:val="both"/>
        <w:rPr>
          <w:rFonts w:ascii="Garamond" w:hAnsi="Garamond"/>
        </w:rPr>
      </w:pPr>
      <w:r w:rsidRPr="00732269">
        <w:rPr>
          <w:rFonts w:ascii="Garamond" w:hAnsi="Garamond"/>
        </w:rPr>
        <w:t xml:space="preserve">dotata di allarmi acustici e visivi per occlusione, presenza di aria nel deflussore, fine infusione, </w:t>
      </w:r>
      <w:r w:rsidRPr="00732269">
        <w:rPr>
          <w:rFonts w:ascii="Garamond" w:hAnsi="Garamond"/>
        </w:rPr>
        <w:lastRenderedPageBreak/>
        <w:t>esaurimento carica accumulatori</w:t>
      </w:r>
      <w:r w:rsidR="00CE4776" w:rsidRPr="00732269">
        <w:rPr>
          <w:rFonts w:ascii="Garamond" w:hAnsi="Garamond"/>
        </w:rPr>
        <w:t>;</w:t>
      </w:r>
    </w:p>
    <w:p w14:paraId="165DF8DB" w14:textId="17B45638" w:rsidR="00D66E1B" w:rsidRPr="00732269" w:rsidRDefault="001B41B0" w:rsidP="00732269">
      <w:pPr>
        <w:numPr>
          <w:ilvl w:val="1"/>
          <w:numId w:val="9"/>
        </w:numPr>
        <w:suppressAutoHyphens w:val="0"/>
        <w:spacing w:line="276" w:lineRule="auto"/>
        <w:ind w:left="850" w:hanging="283"/>
        <w:contextualSpacing/>
        <w:jc w:val="both"/>
        <w:rPr>
          <w:rFonts w:ascii="Garamond" w:hAnsi="Garamond"/>
        </w:rPr>
      </w:pPr>
      <w:r w:rsidRPr="00732269">
        <w:rPr>
          <w:rFonts w:ascii="Garamond" w:hAnsi="Garamond"/>
        </w:rPr>
        <w:t>regolazione di flusso da 10 a 300 ml/ora, con precisione entro il 5%</w:t>
      </w:r>
      <w:r w:rsidR="00CE4776" w:rsidRPr="00732269">
        <w:rPr>
          <w:rFonts w:ascii="Garamond" w:hAnsi="Garamond"/>
        </w:rPr>
        <w:t>;</w:t>
      </w:r>
    </w:p>
    <w:p w14:paraId="2E20AFD8" w14:textId="371D5549" w:rsidR="00D66E1B" w:rsidRPr="00732269" w:rsidRDefault="001B41B0" w:rsidP="00732269">
      <w:pPr>
        <w:numPr>
          <w:ilvl w:val="1"/>
          <w:numId w:val="9"/>
        </w:numPr>
        <w:suppressAutoHyphens w:val="0"/>
        <w:spacing w:line="276" w:lineRule="auto"/>
        <w:ind w:left="850" w:hanging="283"/>
        <w:contextualSpacing/>
        <w:jc w:val="both"/>
        <w:rPr>
          <w:rFonts w:ascii="Garamond" w:hAnsi="Garamond"/>
        </w:rPr>
      </w:pPr>
      <w:r w:rsidRPr="00732269">
        <w:rPr>
          <w:rFonts w:ascii="Garamond" w:hAnsi="Garamond"/>
        </w:rPr>
        <w:t>dotazione di aggancio a piantana</w:t>
      </w:r>
      <w:r w:rsidR="00CE4776" w:rsidRPr="00732269">
        <w:rPr>
          <w:rFonts w:ascii="Garamond" w:hAnsi="Garamond"/>
        </w:rPr>
        <w:t>;</w:t>
      </w:r>
    </w:p>
    <w:p w14:paraId="3706B37B" w14:textId="77777777" w:rsidR="00D66E1B" w:rsidRPr="00732269" w:rsidRDefault="001B41B0" w:rsidP="00732269">
      <w:pPr>
        <w:numPr>
          <w:ilvl w:val="1"/>
          <w:numId w:val="9"/>
        </w:numPr>
        <w:suppressAutoHyphens w:val="0"/>
        <w:spacing w:line="276" w:lineRule="auto"/>
        <w:ind w:left="850" w:hanging="283"/>
        <w:contextualSpacing/>
        <w:jc w:val="both"/>
        <w:rPr>
          <w:rFonts w:ascii="Garamond" w:hAnsi="Garamond"/>
        </w:rPr>
      </w:pPr>
      <w:r w:rsidRPr="00732269">
        <w:rPr>
          <w:rFonts w:ascii="Garamond" w:hAnsi="Garamond"/>
        </w:rPr>
        <w:t>massima semplicità d’uso.</w:t>
      </w:r>
    </w:p>
    <w:p w14:paraId="17205080" w14:textId="677C4436" w:rsidR="00D66E1B" w:rsidRPr="00732269" w:rsidRDefault="001B41B0" w:rsidP="00732269">
      <w:pPr>
        <w:widowControl/>
        <w:suppressAutoHyphens w:val="0"/>
        <w:spacing w:line="276" w:lineRule="auto"/>
        <w:jc w:val="both"/>
        <w:rPr>
          <w:rFonts w:ascii="Garamond" w:hAnsi="Garamond"/>
          <w:bCs/>
        </w:rPr>
      </w:pPr>
      <w:r w:rsidRPr="00732269">
        <w:rPr>
          <w:rFonts w:ascii="Garamond" w:hAnsi="Garamond"/>
        </w:rPr>
        <w:t>La riparazione e/o le eventuali sostituzioni della pompa e della piantana devono essere effettuate</w:t>
      </w:r>
      <w:r w:rsidRPr="00732269">
        <w:rPr>
          <w:rFonts w:ascii="Garamond" w:hAnsi="Garamond"/>
          <w:bCs/>
        </w:rPr>
        <w:t xml:space="preserve"> entro 24 </w:t>
      </w:r>
      <w:r w:rsidR="002538BB" w:rsidRPr="00732269">
        <w:rPr>
          <w:rFonts w:ascii="Garamond" w:hAnsi="Garamond"/>
          <w:bCs/>
        </w:rPr>
        <w:t xml:space="preserve">(ventiquattro) </w:t>
      </w:r>
      <w:r w:rsidRPr="00732269">
        <w:rPr>
          <w:rFonts w:ascii="Garamond" w:hAnsi="Garamond"/>
          <w:bCs/>
        </w:rPr>
        <w:t>ore solari dalla segnalazione di guasti o anomal</w:t>
      </w:r>
      <w:r w:rsidR="00E035D0" w:rsidRPr="00732269">
        <w:rPr>
          <w:rFonts w:ascii="Garamond" w:hAnsi="Garamond"/>
          <w:bCs/>
        </w:rPr>
        <w:t xml:space="preserve">ie da parte del paziente o del </w:t>
      </w:r>
      <w:r w:rsidRPr="00732269">
        <w:rPr>
          <w:rFonts w:ascii="Garamond" w:hAnsi="Garamond"/>
          <w:bCs/>
        </w:rPr>
        <w:t xml:space="preserve">Centro Prescrittore, anche nei giorni festivi. </w:t>
      </w:r>
    </w:p>
    <w:p w14:paraId="4DBCF7AB" w14:textId="4DBC393C" w:rsidR="00D66E1B" w:rsidRPr="00732269" w:rsidRDefault="001B41B0" w:rsidP="00732269">
      <w:pPr>
        <w:pStyle w:val="Corpotesto"/>
        <w:spacing w:after="0" w:line="276" w:lineRule="auto"/>
        <w:jc w:val="both"/>
        <w:rPr>
          <w:rFonts w:ascii="Garamond" w:hAnsi="Garamond"/>
          <w:bCs/>
          <w:kern w:val="0"/>
          <w:lang w:eastAsia="it-IT"/>
          <w14:ligatures w14:val="none"/>
        </w:rPr>
      </w:pPr>
      <w:r w:rsidRPr="00732269">
        <w:rPr>
          <w:rFonts w:ascii="Garamond" w:hAnsi="Garamond"/>
          <w:bCs/>
          <w:kern w:val="0"/>
          <w:lang w:eastAsia="it-IT"/>
          <w14:ligatures w14:val="none"/>
        </w:rPr>
        <w:t>La Ditta aggiudicataria dovrà garantire la reperibilità per il paziente 24</w:t>
      </w:r>
      <w:r w:rsidR="002A0188" w:rsidRPr="00732269">
        <w:rPr>
          <w:rFonts w:ascii="Garamond" w:hAnsi="Garamond"/>
          <w:bCs/>
          <w:kern w:val="0"/>
          <w:lang w:eastAsia="it-IT"/>
          <w14:ligatures w14:val="none"/>
        </w:rPr>
        <w:t xml:space="preserve">/24 h </w:t>
      </w:r>
      <w:r w:rsidRPr="00732269">
        <w:rPr>
          <w:rFonts w:ascii="Garamond" w:hAnsi="Garamond"/>
          <w:bCs/>
          <w:kern w:val="0"/>
          <w:lang w:eastAsia="it-IT"/>
          <w14:ligatures w14:val="none"/>
        </w:rPr>
        <w:t>per 7</w:t>
      </w:r>
      <w:r w:rsidR="002A0188" w:rsidRPr="00732269">
        <w:rPr>
          <w:rFonts w:ascii="Garamond" w:hAnsi="Garamond"/>
          <w:bCs/>
          <w:kern w:val="0"/>
          <w:lang w:eastAsia="it-IT"/>
          <w14:ligatures w14:val="none"/>
        </w:rPr>
        <w:t xml:space="preserve"> (sette)</w:t>
      </w:r>
      <w:r w:rsidRPr="00732269">
        <w:rPr>
          <w:rFonts w:ascii="Garamond" w:hAnsi="Garamond"/>
          <w:bCs/>
          <w:kern w:val="0"/>
          <w:lang w:eastAsia="it-IT"/>
          <w14:ligatures w14:val="none"/>
        </w:rPr>
        <w:t xml:space="preserve"> giorni</w:t>
      </w:r>
      <w:r w:rsidR="002A0188" w:rsidRPr="00732269">
        <w:rPr>
          <w:rFonts w:ascii="Garamond" w:hAnsi="Garamond"/>
          <w:bCs/>
          <w:kern w:val="0"/>
          <w:lang w:eastAsia="it-IT"/>
          <w14:ligatures w14:val="none"/>
        </w:rPr>
        <w:t xml:space="preserve"> a </w:t>
      </w:r>
      <w:r w:rsidRPr="00732269">
        <w:rPr>
          <w:rFonts w:ascii="Garamond" w:hAnsi="Garamond"/>
          <w:bCs/>
          <w:kern w:val="0"/>
          <w:lang w:eastAsia="it-IT"/>
          <w14:ligatures w14:val="none"/>
        </w:rPr>
        <w:t>settimana di un referente per le attrezzature.</w:t>
      </w:r>
    </w:p>
    <w:p w14:paraId="65764BA9" w14:textId="35827FBD" w:rsidR="00D66E1B" w:rsidRPr="00732269" w:rsidRDefault="001B41B0" w:rsidP="00732269">
      <w:pPr>
        <w:pStyle w:val="Corpotesto"/>
        <w:spacing w:after="0" w:line="276" w:lineRule="auto"/>
        <w:jc w:val="both"/>
        <w:rPr>
          <w:rFonts w:ascii="Garamond" w:hAnsi="Garamond"/>
          <w:bCs/>
          <w:kern w:val="0"/>
          <w:lang w:eastAsia="it-IT"/>
          <w14:ligatures w14:val="none"/>
        </w:rPr>
      </w:pPr>
      <w:r w:rsidRPr="00732269">
        <w:rPr>
          <w:rFonts w:ascii="Garamond" w:hAnsi="Garamond"/>
          <w:bCs/>
          <w:kern w:val="0"/>
          <w:lang w:eastAsia="it-IT"/>
          <w14:ligatures w14:val="none"/>
        </w:rPr>
        <w:t xml:space="preserve">La pompa deve essere sottoposta ad interventi di manutenzione programmata alle scadenze previste dal Costruttore, ed in ogni caso almeno una volta ogni 12 </w:t>
      </w:r>
      <w:r w:rsidR="002A0188" w:rsidRPr="00732269">
        <w:rPr>
          <w:rFonts w:ascii="Garamond" w:hAnsi="Garamond"/>
          <w:bCs/>
          <w:kern w:val="0"/>
          <w:lang w:eastAsia="it-IT"/>
          <w14:ligatures w14:val="none"/>
        </w:rPr>
        <w:t xml:space="preserve">(dodici) </w:t>
      </w:r>
      <w:r w:rsidRPr="00732269">
        <w:rPr>
          <w:rFonts w:ascii="Garamond" w:hAnsi="Garamond"/>
          <w:bCs/>
          <w:kern w:val="0"/>
          <w:lang w:eastAsia="it-IT"/>
          <w14:ligatures w14:val="none"/>
        </w:rPr>
        <w:t xml:space="preserve">mesi. </w:t>
      </w:r>
    </w:p>
    <w:p w14:paraId="1B9F14E5" w14:textId="2546151D" w:rsidR="00D66E1B" w:rsidRPr="00732269" w:rsidRDefault="001B41B0" w:rsidP="00732269">
      <w:pPr>
        <w:pStyle w:val="Titolo3"/>
        <w:numPr>
          <w:ilvl w:val="2"/>
          <w:numId w:val="3"/>
        </w:numPr>
        <w:tabs>
          <w:tab w:val="clear" w:pos="0"/>
        </w:tabs>
        <w:spacing w:line="276" w:lineRule="auto"/>
        <w:ind w:left="0" w:firstLine="0"/>
        <w:jc w:val="both"/>
        <w:rPr>
          <w:rFonts w:ascii="Garamond" w:hAnsi="Garamond"/>
          <w:sz w:val="24"/>
          <w:szCs w:val="24"/>
        </w:rPr>
      </w:pPr>
      <w:bookmarkStart w:id="54" w:name="_Toc169785904"/>
      <w:r w:rsidRPr="00732269">
        <w:rPr>
          <w:rFonts w:ascii="Garamond" w:hAnsi="Garamond"/>
          <w:i w:val="0"/>
          <w:iCs w:val="0"/>
          <w:sz w:val="24"/>
          <w:szCs w:val="24"/>
        </w:rPr>
        <w:t xml:space="preserve">Materiale per l’infusione </w:t>
      </w:r>
      <w:r w:rsidR="00CE4776" w:rsidRPr="00732269">
        <w:rPr>
          <w:rFonts w:ascii="Garamond" w:hAnsi="Garamond"/>
          <w:i w:val="0"/>
          <w:iCs w:val="0"/>
          <w:sz w:val="24"/>
          <w:szCs w:val="24"/>
        </w:rPr>
        <w:t>di cui all’A</w:t>
      </w:r>
      <w:r w:rsidRPr="00732269">
        <w:rPr>
          <w:rFonts w:ascii="Garamond" w:hAnsi="Garamond"/>
          <w:i w:val="0"/>
          <w:iCs w:val="0"/>
          <w:sz w:val="24"/>
          <w:szCs w:val="24"/>
        </w:rPr>
        <w:t xml:space="preserve">llegato C, </w:t>
      </w:r>
      <w:r w:rsidR="00CE4776" w:rsidRPr="00732269">
        <w:rPr>
          <w:rFonts w:ascii="Garamond" w:hAnsi="Garamond"/>
          <w:i w:val="0"/>
          <w:iCs w:val="0"/>
          <w:sz w:val="24"/>
          <w:szCs w:val="24"/>
        </w:rPr>
        <w:t>L</w:t>
      </w:r>
      <w:r w:rsidRPr="00732269">
        <w:rPr>
          <w:rFonts w:ascii="Garamond" w:hAnsi="Garamond"/>
          <w:i w:val="0"/>
          <w:iCs w:val="0"/>
          <w:sz w:val="24"/>
          <w:szCs w:val="24"/>
        </w:rPr>
        <w:t>otto 1</w:t>
      </w:r>
      <w:r w:rsidR="00CE4776" w:rsidRPr="00732269">
        <w:rPr>
          <w:rFonts w:ascii="Garamond" w:hAnsi="Garamond"/>
          <w:i w:val="0"/>
          <w:iCs w:val="0"/>
          <w:sz w:val="24"/>
          <w:szCs w:val="24"/>
        </w:rPr>
        <w:t>,</w:t>
      </w:r>
      <w:r w:rsidRPr="00732269">
        <w:rPr>
          <w:rFonts w:ascii="Garamond" w:hAnsi="Garamond"/>
          <w:i w:val="0"/>
          <w:iCs w:val="0"/>
          <w:sz w:val="24"/>
          <w:szCs w:val="24"/>
        </w:rPr>
        <w:t xml:space="preserve"> </w:t>
      </w:r>
      <w:r w:rsidR="00CE4776" w:rsidRPr="00732269">
        <w:rPr>
          <w:rFonts w:ascii="Garamond" w:hAnsi="Garamond"/>
          <w:i w:val="0"/>
          <w:iCs w:val="0"/>
          <w:sz w:val="24"/>
          <w:szCs w:val="24"/>
        </w:rPr>
        <w:t>S</w:t>
      </w:r>
      <w:r w:rsidRPr="00732269">
        <w:rPr>
          <w:rFonts w:ascii="Garamond" w:hAnsi="Garamond"/>
          <w:i w:val="0"/>
          <w:iCs w:val="0"/>
          <w:sz w:val="24"/>
          <w:szCs w:val="24"/>
        </w:rPr>
        <w:t>ublotto</w:t>
      </w:r>
      <w:r w:rsidRPr="00732269">
        <w:rPr>
          <w:rFonts w:ascii="Garamond" w:hAnsi="Garamond"/>
          <w:sz w:val="24"/>
          <w:szCs w:val="24"/>
        </w:rPr>
        <w:t xml:space="preserve"> </w:t>
      </w:r>
      <w:r w:rsidRPr="00732269">
        <w:rPr>
          <w:rFonts w:ascii="Garamond" w:hAnsi="Garamond"/>
          <w:i w:val="0"/>
          <w:iCs w:val="0"/>
          <w:sz w:val="24"/>
          <w:szCs w:val="24"/>
        </w:rPr>
        <w:t>a</w:t>
      </w:r>
      <w:bookmarkEnd w:id="54"/>
    </w:p>
    <w:p w14:paraId="07436E58" w14:textId="1E3C1499" w:rsidR="00D66E1B" w:rsidRPr="00732269" w:rsidRDefault="001B41B0" w:rsidP="00732269">
      <w:pPr>
        <w:pStyle w:val="Corpotesto"/>
        <w:spacing w:line="276" w:lineRule="auto"/>
        <w:jc w:val="both"/>
        <w:rPr>
          <w:rFonts w:ascii="Garamond" w:hAnsi="Garamond"/>
          <w:bCs/>
          <w:kern w:val="0"/>
          <w:lang w:eastAsia="it-IT"/>
          <w14:ligatures w14:val="none"/>
        </w:rPr>
      </w:pPr>
      <w:r w:rsidRPr="00732269">
        <w:rPr>
          <w:rFonts w:ascii="Garamond" w:hAnsi="Garamond"/>
          <w:bCs/>
          <w:kern w:val="0"/>
          <w:lang w:eastAsia="it-IT"/>
          <w14:ligatures w14:val="none"/>
        </w:rPr>
        <w:t>Devono essere garantiti</w:t>
      </w:r>
      <w:r w:rsidR="006110B6" w:rsidRPr="00732269">
        <w:rPr>
          <w:rFonts w:ascii="Garamond" w:hAnsi="Garamond"/>
          <w:bCs/>
          <w:kern w:val="0"/>
          <w:lang w:eastAsia="it-IT"/>
          <w14:ligatures w14:val="none"/>
        </w:rPr>
        <w:t>, all’interno degli accessori,</w:t>
      </w:r>
      <w:r w:rsidRPr="00732269">
        <w:rPr>
          <w:rFonts w:ascii="Garamond" w:hAnsi="Garamond"/>
          <w:bCs/>
          <w:kern w:val="0"/>
          <w:lang w:eastAsia="it-IT"/>
          <w14:ligatures w14:val="none"/>
        </w:rPr>
        <w:t xml:space="preserve"> i seguenti materiali</w:t>
      </w:r>
      <w:r w:rsidR="002A0188" w:rsidRPr="00732269">
        <w:rPr>
          <w:rFonts w:ascii="Garamond" w:hAnsi="Garamond"/>
          <w:bCs/>
          <w:kern w:val="0"/>
          <w:lang w:eastAsia="it-IT"/>
          <w14:ligatures w14:val="none"/>
        </w:rPr>
        <w:t xml:space="preserve"> – i quali dovranno essere muniti di </w:t>
      </w:r>
      <w:r w:rsidRPr="00732269">
        <w:rPr>
          <w:rFonts w:ascii="Garamond" w:hAnsi="Garamond"/>
          <w:bCs/>
          <w:kern w:val="0"/>
          <w:lang w:eastAsia="it-IT"/>
          <w14:ligatures w14:val="none"/>
        </w:rPr>
        <w:t>etichetta con data di scadenza e, ove necessario, con istruzioni in lingua italiana</w:t>
      </w:r>
      <w:r w:rsidR="002A0188" w:rsidRPr="00732269">
        <w:rPr>
          <w:rFonts w:ascii="Garamond" w:hAnsi="Garamond"/>
          <w:bCs/>
          <w:kern w:val="0"/>
          <w:lang w:eastAsia="it-IT"/>
          <w14:ligatures w14:val="none"/>
        </w:rPr>
        <w:t xml:space="preserve"> –</w:t>
      </w:r>
      <w:r w:rsidRPr="00732269">
        <w:rPr>
          <w:rFonts w:ascii="Garamond" w:hAnsi="Garamond"/>
          <w:bCs/>
          <w:kern w:val="0"/>
          <w:lang w:eastAsia="it-IT"/>
          <w14:ligatures w14:val="none"/>
        </w:rPr>
        <w:t xml:space="preserve"> nei quantitativi rispettivamente sottoindicati e determinati sulla base dei giorni di prescrizione:</w:t>
      </w:r>
    </w:p>
    <w:p w14:paraId="683E3BEA" w14:textId="77777777" w:rsidR="00CE4776" w:rsidRPr="00732269" w:rsidRDefault="001B41B0" w:rsidP="00732269">
      <w:pPr>
        <w:pStyle w:val="Paragrafoelenco"/>
        <w:numPr>
          <w:ilvl w:val="0"/>
          <w:numId w:val="28"/>
        </w:numPr>
        <w:suppressAutoHyphens w:val="0"/>
        <w:spacing w:line="276" w:lineRule="auto"/>
        <w:ind w:left="426" w:hanging="284"/>
        <w:contextualSpacing/>
        <w:jc w:val="both"/>
        <w:rPr>
          <w:rFonts w:ascii="Garamond" w:hAnsi="Garamond"/>
          <w:b/>
          <w:bCs/>
        </w:rPr>
      </w:pPr>
      <w:r w:rsidRPr="00732269">
        <w:rPr>
          <w:rFonts w:ascii="Garamond" w:hAnsi="Garamond"/>
          <w:b/>
          <w:bCs/>
        </w:rPr>
        <w:t xml:space="preserve">Deflussore </w:t>
      </w:r>
      <w:r w:rsidRPr="00732269">
        <w:rPr>
          <w:rFonts w:ascii="Garamond" w:hAnsi="Garamond"/>
        </w:rPr>
        <w:t>(n.</w:t>
      </w:r>
      <w:r w:rsidR="00CE4776" w:rsidRPr="00732269">
        <w:rPr>
          <w:rFonts w:ascii="Garamond" w:hAnsi="Garamond"/>
        </w:rPr>
        <w:t xml:space="preserve"> </w:t>
      </w:r>
      <w:r w:rsidR="00CC6190" w:rsidRPr="00732269">
        <w:rPr>
          <w:rFonts w:ascii="Garamond" w:hAnsi="Garamond"/>
        </w:rPr>
        <w:t>1 per ogni sacca nutrizionale)</w:t>
      </w:r>
    </w:p>
    <w:p w14:paraId="6192876B" w14:textId="27139401" w:rsidR="00CE4776" w:rsidRPr="00732269" w:rsidRDefault="00CC6190" w:rsidP="00732269">
      <w:pPr>
        <w:pStyle w:val="Paragrafoelenco"/>
        <w:suppressAutoHyphens w:val="0"/>
        <w:spacing w:line="276" w:lineRule="auto"/>
        <w:ind w:left="426"/>
        <w:contextualSpacing/>
        <w:jc w:val="both"/>
        <w:rPr>
          <w:rFonts w:ascii="Garamond" w:hAnsi="Garamond"/>
          <w:bCs/>
        </w:rPr>
      </w:pPr>
      <w:r w:rsidRPr="00732269">
        <w:rPr>
          <w:rFonts w:ascii="Garamond" w:hAnsi="Garamond"/>
          <w:bCs/>
        </w:rPr>
        <w:t>I</w:t>
      </w:r>
      <w:r w:rsidR="001B41B0" w:rsidRPr="00732269">
        <w:rPr>
          <w:rFonts w:ascii="Garamond" w:hAnsi="Garamond"/>
          <w:bCs/>
        </w:rPr>
        <w:t xml:space="preserve"> deflussori devono </w:t>
      </w:r>
      <w:r w:rsidR="002A0188" w:rsidRPr="00732269">
        <w:rPr>
          <w:rFonts w:ascii="Garamond" w:hAnsi="Garamond"/>
          <w:bCs/>
        </w:rPr>
        <w:t xml:space="preserve">(i) </w:t>
      </w:r>
      <w:r w:rsidR="001B41B0" w:rsidRPr="00732269">
        <w:rPr>
          <w:rFonts w:ascii="Garamond" w:hAnsi="Garamond"/>
          <w:bCs/>
        </w:rPr>
        <w:t>essere in materiale plastico compatibile con i lipidi, chimicamente stabile, flessibili e resistenti alla trazione, compatibili con la pompa fornita</w:t>
      </w:r>
      <w:r w:rsidR="001665DB" w:rsidRPr="00732269">
        <w:rPr>
          <w:rFonts w:ascii="Garamond" w:hAnsi="Garamond"/>
          <w:bCs/>
        </w:rPr>
        <w:t>,</w:t>
      </w:r>
      <w:r w:rsidR="001B41B0" w:rsidRPr="00732269">
        <w:rPr>
          <w:rFonts w:ascii="Garamond" w:hAnsi="Garamond"/>
          <w:bCs/>
        </w:rPr>
        <w:t xml:space="preserve"> se richiesta</w:t>
      </w:r>
      <w:r w:rsidR="002A0188" w:rsidRPr="00732269">
        <w:rPr>
          <w:rFonts w:ascii="Garamond" w:hAnsi="Garamond"/>
          <w:bCs/>
        </w:rPr>
        <w:t xml:space="preserve">; (ii) </w:t>
      </w:r>
      <w:r w:rsidR="001B41B0" w:rsidRPr="00732269">
        <w:rPr>
          <w:rFonts w:ascii="Garamond" w:hAnsi="Garamond"/>
          <w:bCs/>
        </w:rPr>
        <w:t>essere sterili, apirogeni, incapaci di cedere sostanze ai liquidi che scorrono nel lume</w:t>
      </w:r>
      <w:r w:rsidR="002A0188" w:rsidRPr="00732269">
        <w:rPr>
          <w:rFonts w:ascii="Garamond" w:hAnsi="Garamond"/>
          <w:bCs/>
        </w:rPr>
        <w:t xml:space="preserve">; (iii) essere </w:t>
      </w:r>
      <w:r w:rsidR="001B41B0" w:rsidRPr="00732269">
        <w:rPr>
          <w:rFonts w:ascii="Garamond" w:hAnsi="Garamond"/>
          <w:bCs/>
        </w:rPr>
        <w:t>provvisti di gocciolatore, lunghi almeno 2 metri</w:t>
      </w:r>
      <w:r w:rsidR="001665DB" w:rsidRPr="00732269">
        <w:rPr>
          <w:rFonts w:ascii="Garamond" w:hAnsi="Garamond"/>
          <w:bCs/>
        </w:rPr>
        <w:t>,</w:t>
      </w:r>
      <w:r w:rsidR="001B41B0" w:rsidRPr="00732269">
        <w:rPr>
          <w:rFonts w:ascii="Garamond" w:hAnsi="Garamond"/>
          <w:bCs/>
        </w:rPr>
        <w:t xml:space="preserve"> con collegamento alla sacca di tipo “a baionetta” universale e al catetere di tipo luer-lock.</w:t>
      </w:r>
      <w:r w:rsidR="00CE4776" w:rsidRPr="00732269">
        <w:rPr>
          <w:rFonts w:ascii="Garamond" w:hAnsi="Garamond"/>
          <w:bCs/>
        </w:rPr>
        <w:t xml:space="preserve"> </w:t>
      </w:r>
    </w:p>
    <w:p w14:paraId="58C38311" w14:textId="5D0D4810" w:rsidR="00D66E1B" w:rsidRPr="00732269" w:rsidRDefault="001B41B0" w:rsidP="00732269">
      <w:pPr>
        <w:pStyle w:val="Paragrafoelenco"/>
        <w:suppressAutoHyphens w:val="0"/>
        <w:spacing w:line="276" w:lineRule="auto"/>
        <w:ind w:left="426"/>
        <w:contextualSpacing/>
        <w:jc w:val="both"/>
        <w:rPr>
          <w:rFonts w:ascii="Garamond" w:hAnsi="Garamond"/>
          <w:bCs/>
        </w:rPr>
      </w:pPr>
      <w:r w:rsidRPr="00732269">
        <w:rPr>
          <w:rFonts w:ascii="Garamond" w:hAnsi="Garamond"/>
          <w:bCs/>
        </w:rPr>
        <w:t>I deflussori potranno essere richiesti in due modalità:</w:t>
      </w:r>
    </w:p>
    <w:p w14:paraId="5F881B49" w14:textId="77777777" w:rsidR="00D66E1B" w:rsidRPr="00732269" w:rsidRDefault="001B41B0" w:rsidP="00732269">
      <w:pPr>
        <w:pStyle w:val="Paragrafoelenco"/>
        <w:widowControl/>
        <w:numPr>
          <w:ilvl w:val="1"/>
          <w:numId w:val="29"/>
        </w:numPr>
        <w:suppressAutoHyphens w:val="0"/>
        <w:spacing w:line="276" w:lineRule="auto"/>
        <w:ind w:left="851" w:hanging="284"/>
        <w:contextualSpacing/>
        <w:jc w:val="both"/>
        <w:rPr>
          <w:rFonts w:ascii="Garamond" w:hAnsi="Garamond"/>
          <w:bCs/>
        </w:rPr>
      </w:pPr>
      <w:r w:rsidRPr="00732269">
        <w:rPr>
          <w:rFonts w:ascii="Garamond" w:hAnsi="Garamond"/>
          <w:bCs/>
        </w:rPr>
        <w:t>adatto alla pompa infusionale fornita;</w:t>
      </w:r>
    </w:p>
    <w:p w14:paraId="038B9FE2" w14:textId="34F16001" w:rsidR="00D66E1B" w:rsidRPr="00732269" w:rsidRDefault="001665DB" w:rsidP="00732269">
      <w:pPr>
        <w:pStyle w:val="Paragrafoelenco"/>
        <w:widowControl/>
        <w:numPr>
          <w:ilvl w:val="1"/>
          <w:numId w:val="29"/>
        </w:numPr>
        <w:suppressAutoHyphens w:val="0"/>
        <w:spacing w:after="240" w:line="276" w:lineRule="auto"/>
        <w:ind w:left="851" w:hanging="284"/>
        <w:jc w:val="both"/>
        <w:rPr>
          <w:rFonts w:ascii="Garamond" w:hAnsi="Garamond"/>
          <w:bCs/>
        </w:rPr>
      </w:pPr>
      <w:r w:rsidRPr="00732269">
        <w:rPr>
          <w:rFonts w:ascii="Garamond" w:hAnsi="Garamond"/>
          <w:bCs/>
        </w:rPr>
        <w:t>con regolatore di flusso</w:t>
      </w:r>
      <w:r w:rsidR="001B41B0" w:rsidRPr="00732269">
        <w:rPr>
          <w:rFonts w:ascii="Garamond" w:hAnsi="Garamond"/>
          <w:bCs/>
        </w:rPr>
        <w:t xml:space="preserve"> </w:t>
      </w:r>
      <w:r w:rsidRPr="00732269">
        <w:rPr>
          <w:rFonts w:ascii="Garamond" w:hAnsi="Garamond"/>
          <w:bCs/>
        </w:rPr>
        <w:t xml:space="preserve">che </w:t>
      </w:r>
      <w:r w:rsidR="001B41B0" w:rsidRPr="00732269">
        <w:rPr>
          <w:rFonts w:ascii="Garamond" w:hAnsi="Garamond"/>
          <w:bCs/>
        </w:rPr>
        <w:t>deve presentare le seguenti caratteristiche: a orologio, compensato, tale da consentire l’infusione controllata in un intervallo compreso tra 25 e 250 ml/ora, idoneo alla terapia di miscele con e senza lipidi.</w:t>
      </w:r>
    </w:p>
    <w:p w14:paraId="3E31CCF6" w14:textId="6B3639B0" w:rsidR="00CE4776" w:rsidRPr="00732269" w:rsidRDefault="001B41B0" w:rsidP="00732269">
      <w:pPr>
        <w:pStyle w:val="Paragrafoelenco"/>
        <w:numPr>
          <w:ilvl w:val="0"/>
          <w:numId w:val="28"/>
        </w:numPr>
        <w:suppressAutoHyphens w:val="0"/>
        <w:spacing w:before="240" w:line="276" w:lineRule="auto"/>
        <w:ind w:left="426" w:hanging="284"/>
        <w:jc w:val="both"/>
        <w:rPr>
          <w:rFonts w:ascii="Garamond" w:hAnsi="Garamond"/>
          <w:b/>
          <w:bCs/>
        </w:rPr>
      </w:pPr>
      <w:r w:rsidRPr="00732269">
        <w:rPr>
          <w:rFonts w:ascii="Garamond" w:hAnsi="Garamond"/>
          <w:b/>
          <w:bCs/>
        </w:rPr>
        <w:t xml:space="preserve">Kit di attacco e stacco </w:t>
      </w:r>
      <w:r w:rsidRPr="00732269">
        <w:rPr>
          <w:rFonts w:ascii="Garamond" w:hAnsi="Garamond"/>
        </w:rPr>
        <w:t>(n</w:t>
      </w:r>
      <w:r w:rsidR="00175D26" w:rsidRPr="00732269">
        <w:rPr>
          <w:rFonts w:ascii="Garamond" w:hAnsi="Garamond"/>
        </w:rPr>
        <w:t>.</w:t>
      </w:r>
      <w:r w:rsidR="002538BB" w:rsidRPr="00732269">
        <w:rPr>
          <w:rFonts w:ascii="Garamond" w:hAnsi="Garamond"/>
        </w:rPr>
        <w:t xml:space="preserve"> </w:t>
      </w:r>
      <w:r w:rsidR="00175D26" w:rsidRPr="00732269">
        <w:rPr>
          <w:rFonts w:ascii="Garamond" w:hAnsi="Garamond"/>
        </w:rPr>
        <w:t>1 per ogni sacca nutrizionale</w:t>
      </w:r>
      <w:r w:rsidR="00B73475" w:rsidRPr="00732269">
        <w:rPr>
          <w:rFonts w:ascii="Garamond" w:hAnsi="Garamond"/>
        </w:rPr>
        <w:t>; si veda l’allegato “</w:t>
      </w:r>
      <w:r w:rsidR="00B73475" w:rsidRPr="00732269">
        <w:rPr>
          <w:rFonts w:ascii="Garamond" w:hAnsi="Garamond"/>
          <w:i/>
          <w:iCs/>
        </w:rPr>
        <w:t>Campionatura kit”</w:t>
      </w:r>
      <w:r w:rsidR="00B73475" w:rsidRPr="00732269">
        <w:rPr>
          <w:rFonts w:ascii="Garamond" w:hAnsi="Garamond"/>
        </w:rPr>
        <w:t xml:space="preserve"> al Capitolato)</w:t>
      </w:r>
    </w:p>
    <w:p w14:paraId="1E8144D8" w14:textId="5A435057" w:rsidR="00D66E1B" w:rsidRPr="00732269" w:rsidRDefault="001B41B0" w:rsidP="00732269">
      <w:pPr>
        <w:pStyle w:val="Paragrafoelenco"/>
        <w:suppressAutoHyphens w:val="0"/>
        <w:spacing w:line="276" w:lineRule="auto"/>
        <w:ind w:left="426"/>
        <w:contextualSpacing/>
        <w:jc w:val="both"/>
        <w:rPr>
          <w:rFonts w:ascii="Garamond" w:hAnsi="Garamond"/>
          <w:b/>
          <w:bCs/>
        </w:rPr>
      </w:pPr>
      <w:r w:rsidRPr="00732269">
        <w:rPr>
          <w:rFonts w:ascii="Garamond" w:hAnsi="Garamond"/>
          <w:bCs/>
        </w:rPr>
        <w:t>Si specifica che i materiali possono essere forniti in kit pre-assemblati per facilitarne l’impiego da parte dell’utilizzatore. Nel dettaglio</w:t>
      </w:r>
      <w:r w:rsidR="002A0188" w:rsidRPr="00732269">
        <w:rPr>
          <w:rFonts w:ascii="Garamond" w:hAnsi="Garamond"/>
          <w:bCs/>
        </w:rPr>
        <w:t xml:space="preserve">, </w:t>
      </w:r>
      <w:r w:rsidR="000F335E" w:rsidRPr="00732269">
        <w:rPr>
          <w:rFonts w:ascii="Garamond" w:hAnsi="Garamond"/>
          <w:bCs/>
        </w:rPr>
        <w:t>il Kit dovrà contenere:</w:t>
      </w:r>
    </w:p>
    <w:p w14:paraId="603ADE98" w14:textId="2354395A" w:rsidR="00D66E1B" w:rsidRPr="00732269" w:rsidRDefault="001B41B0" w:rsidP="00732269">
      <w:pPr>
        <w:numPr>
          <w:ilvl w:val="0"/>
          <w:numId w:val="7"/>
        </w:numPr>
        <w:tabs>
          <w:tab w:val="clear" w:pos="0"/>
        </w:tabs>
        <w:suppressAutoHyphens w:val="0"/>
        <w:spacing w:line="276" w:lineRule="auto"/>
        <w:ind w:left="851" w:hanging="284"/>
        <w:contextualSpacing/>
        <w:jc w:val="both"/>
        <w:rPr>
          <w:rFonts w:ascii="Garamond" w:hAnsi="Garamond"/>
        </w:rPr>
      </w:pPr>
      <w:r w:rsidRPr="00732269">
        <w:rPr>
          <w:rFonts w:ascii="Garamond" w:hAnsi="Garamond"/>
        </w:rPr>
        <w:t>n. 1 telino sterile almeno 35x50 cm</w:t>
      </w:r>
      <w:r w:rsidR="000F335E" w:rsidRPr="00732269">
        <w:rPr>
          <w:rFonts w:ascii="Garamond" w:hAnsi="Garamond"/>
        </w:rPr>
        <w:t>;</w:t>
      </w:r>
    </w:p>
    <w:p w14:paraId="4D7A5C0A" w14:textId="237EAF15" w:rsidR="00D66E1B" w:rsidRPr="00732269" w:rsidRDefault="001B41B0" w:rsidP="00732269">
      <w:pPr>
        <w:widowControl/>
        <w:numPr>
          <w:ilvl w:val="0"/>
          <w:numId w:val="7"/>
        </w:numPr>
        <w:tabs>
          <w:tab w:val="clear" w:pos="0"/>
        </w:tabs>
        <w:suppressAutoHyphens w:val="0"/>
        <w:spacing w:line="276" w:lineRule="auto"/>
        <w:ind w:left="851" w:hanging="284"/>
        <w:jc w:val="both"/>
        <w:rPr>
          <w:rFonts w:ascii="Garamond" w:hAnsi="Garamond"/>
        </w:rPr>
      </w:pPr>
      <w:r w:rsidRPr="00732269">
        <w:rPr>
          <w:rFonts w:ascii="Garamond" w:hAnsi="Garamond"/>
        </w:rPr>
        <w:t>n. 2 siringhe pre-riempite</w:t>
      </w:r>
      <w:r w:rsidR="007013E5" w:rsidRPr="00732269">
        <w:rPr>
          <w:rFonts w:ascii="Garamond" w:hAnsi="Garamond"/>
        </w:rPr>
        <w:t xml:space="preserve"> sterili</w:t>
      </w:r>
      <w:r w:rsidRPr="00732269">
        <w:rPr>
          <w:rFonts w:ascii="Garamond" w:hAnsi="Garamond"/>
        </w:rPr>
        <w:t xml:space="preserve"> da 10 ml con soluzione fisiologica, cono luer lock</w:t>
      </w:r>
      <w:r w:rsidR="000F335E" w:rsidRPr="00732269">
        <w:rPr>
          <w:rFonts w:ascii="Garamond" w:hAnsi="Garamond"/>
        </w:rPr>
        <w:t>;</w:t>
      </w:r>
    </w:p>
    <w:p w14:paraId="6A29B7E8" w14:textId="04A1C368" w:rsidR="00D66E1B" w:rsidRPr="00732269" w:rsidRDefault="001B41B0" w:rsidP="00732269">
      <w:pPr>
        <w:widowControl/>
        <w:numPr>
          <w:ilvl w:val="0"/>
          <w:numId w:val="7"/>
        </w:numPr>
        <w:tabs>
          <w:tab w:val="clear" w:pos="0"/>
        </w:tabs>
        <w:suppressAutoHyphens w:val="0"/>
        <w:spacing w:line="276" w:lineRule="auto"/>
        <w:ind w:left="851" w:hanging="284"/>
        <w:jc w:val="both"/>
        <w:rPr>
          <w:rFonts w:ascii="Garamond" w:hAnsi="Garamond"/>
        </w:rPr>
      </w:pPr>
      <w:r w:rsidRPr="00732269">
        <w:rPr>
          <w:rFonts w:ascii="Garamond" w:hAnsi="Garamond"/>
        </w:rPr>
        <w:t>n. 2 siringhe da 10 ml + n.2 aghi 19 G</w:t>
      </w:r>
      <w:r w:rsidR="000F335E" w:rsidRPr="00732269">
        <w:rPr>
          <w:rFonts w:ascii="Garamond" w:hAnsi="Garamond"/>
        </w:rPr>
        <w:t>;</w:t>
      </w:r>
    </w:p>
    <w:p w14:paraId="5D813C09" w14:textId="3F67FC89" w:rsidR="00D66E1B" w:rsidRPr="00732269" w:rsidRDefault="001B41B0" w:rsidP="00732269">
      <w:pPr>
        <w:widowControl/>
        <w:numPr>
          <w:ilvl w:val="0"/>
          <w:numId w:val="7"/>
        </w:numPr>
        <w:tabs>
          <w:tab w:val="clear" w:pos="0"/>
        </w:tabs>
        <w:suppressAutoHyphens w:val="0"/>
        <w:spacing w:line="276" w:lineRule="auto"/>
        <w:ind w:left="851" w:hanging="284"/>
        <w:jc w:val="both"/>
        <w:rPr>
          <w:rFonts w:ascii="Garamond" w:hAnsi="Garamond"/>
        </w:rPr>
      </w:pPr>
      <w:r w:rsidRPr="00732269">
        <w:rPr>
          <w:rFonts w:ascii="Garamond" w:hAnsi="Garamond"/>
        </w:rPr>
        <w:t>n. 4 compresse di garze sterili circa 10 x10 cm in TNT</w:t>
      </w:r>
      <w:r w:rsidR="000F335E" w:rsidRPr="00732269">
        <w:rPr>
          <w:rFonts w:ascii="Garamond" w:hAnsi="Garamond"/>
        </w:rPr>
        <w:t>;</w:t>
      </w:r>
    </w:p>
    <w:p w14:paraId="41E90FAB" w14:textId="1EE10D57" w:rsidR="00D66E1B" w:rsidRPr="00732269" w:rsidRDefault="001B41B0" w:rsidP="00732269">
      <w:pPr>
        <w:widowControl/>
        <w:numPr>
          <w:ilvl w:val="0"/>
          <w:numId w:val="7"/>
        </w:numPr>
        <w:tabs>
          <w:tab w:val="clear" w:pos="0"/>
        </w:tabs>
        <w:suppressAutoHyphens w:val="0"/>
        <w:spacing w:line="276" w:lineRule="auto"/>
        <w:ind w:left="851" w:hanging="284"/>
        <w:jc w:val="both"/>
        <w:rPr>
          <w:rFonts w:ascii="Garamond" w:hAnsi="Garamond"/>
        </w:rPr>
      </w:pPr>
      <w:r w:rsidRPr="00732269">
        <w:rPr>
          <w:rFonts w:ascii="Garamond" w:hAnsi="Garamond"/>
        </w:rPr>
        <w:t>n. 2 salviette di clorexidina alcolica 2% monouso</w:t>
      </w:r>
      <w:r w:rsidR="000F335E" w:rsidRPr="00732269">
        <w:rPr>
          <w:rFonts w:ascii="Garamond" w:hAnsi="Garamond"/>
        </w:rPr>
        <w:t>;</w:t>
      </w:r>
    </w:p>
    <w:p w14:paraId="0C261DFB" w14:textId="77777777" w:rsidR="001665DB" w:rsidRPr="00732269" w:rsidRDefault="001B41B0" w:rsidP="00732269">
      <w:pPr>
        <w:widowControl/>
        <w:numPr>
          <w:ilvl w:val="0"/>
          <w:numId w:val="7"/>
        </w:numPr>
        <w:tabs>
          <w:tab w:val="clear" w:pos="0"/>
        </w:tabs>
        <w:suppressAutoHyphens w:val="0"/>
        <w:spacing w:line="276" w:lineRule="auto"/>
        <w:ind w:left="851" w:hanging="284"/>
        <w:jc w:val="both"/>
        <w:rPr>
          <w:rFonts w:ascii="Garamond" w:hAnsi="Garamond"/>
        </w:rPr>
      </w:pPr>
      <w:r w:rsidRPr="00732269">
        <w:rPr>
          <w:rFonts w:ascii="Garamond" w:hAnsi="Garamond"/>
        </w:rPr>
        <w:t>n. 1 cappuccio disinfettante per connettori needless in spugna di tipo medicale contenente al</w:t>
      </w:r>
      <w:r w:rsidR="001665DB" w:rsidRPr="00732269">
        <w:rPr>
          <w:rFonts w:ascii="Garamond" w:hAnsi="Garamond"/>
        </w:rPr>
        <w:t>c</w:t>
      </w:r>
      <w:r w:rsidRPr="00732269">
        <w:rPr>
          <w:rFonts w:ascii="Garamond" w:hAnsi="Garamond"/>
        </w:rPr>
        <w:t>ool isopropilico al 70%;</w:t>
      </w:r>
    </w:p>
    <w:p w14:paraId="2EC9EFB2" w14:textId="08B2CE72" w:rsidR="00D66E1B" w:rsidRPr="00732269" w:rsidRDefault="001B41B0" w:rsidP="00732269">
      <w:pPr>
        <w:widowControl/>
        <w:numPr>
          <w:ilvl w:val="0"/>
          <w:numId w:val="7"/>
        </w:numPr>
        <w:tabs>
          <w:tab w:val="clear" w:pos="0"/>
        </w:tabs>
        <w:suppressAutoHyphens w:val="0"/>
        <w:spacing w:line="276" w:lineRule="auto"/>
        <w:ind w:left="851" w:hanging="284"/>
        <w:jc w:val="both"/>
        <w:rPr>
          <w:rFonts w:ascii="Garamond" w:hAnsi="Garamond"/>
        </w:rPr>
      </w:pPr>
      <w:r w:rsidRPr="00732269">
        <w:rPr>
          <w:rFonts w:ascii="Garamond" w:hAnsi="Garamond"/>
        </w:rPr>
        <w:t xml:space="preserve">Taurolidina 2 % + siringa da 10 ml (su richiesta specifica). </w:t>
      </w:r>
    </w:p>
    <w:p w14:paraId="36CD4110" w14:textId="5511E046" w:rsidR="000F335E" w:rsidRPr="00732269" w:rsidRDefault="001B41B0" w:rsidP="00732269">
      <w:pPr>
        <w:pStyle w:val="Paragrafoelenco"/>
        <w:numPr>
          <w:ilvl w:val="0"/>
          <w:numId w:val="28"/>
        </w:numPr>
        <w:suppressAutoHyphens w:val="0"/>
        <w:spacing w:before="240" w:line="276" w:lineRule="auto"/>
        <w:ind w:left="426" w:hanging="284"/>
        <w:contextualSpacing/>
        <w:jc w:val="both"/>
        <w:rPr>
          <w:rFonts w:ascii="Garamond" w:hAnsi="Garamond"/>
          <w:bCs/>
        </w:rPr>
      </w:pPr>
      <w:r w:rsidRPr="00732269">
        <w:rPr>
          <w:rFonts w:ascii="Garamond" w:hAnsi="Garamond"/>
          <w:b/>
        </w:rPr>
        <w:t>Kit medicazione</w:t>
      </w:r>
      <w:r w:rsidR="00B73475" w:rsidRPr="00732269">
        <w:rPr>
          <w:rFonts w:ascii="Garamond" w:hAnsi="Garamond"/>
          <w:b/>
        </w:rPr>
        <w:t xml:space="preserve"> </w:t>
      </w:r>
      <w:r w:rsidR="00B73475" w:rsidRPr="00732269">
        <w:rPr>
          <w:rFonts w:ascii="Garamond" w:hAnsi="Garamond"/>
          <w:bCs/>
        </w:rPr>
        <w:t>(si veda l’allegato “</w:t>
      </w:r>
      <w:r w:rsidR="00B73475" w:rsidRPr="00732269">
        <w:rPr>
          <w:rFonts w:ascii="Garamond" w:hAnsi="Garamond"/>
          <w:bCs/>
          <w:i/>
          <w:iCs/>
        </w:rPr>
        <w:t>Campionatura kit”</w:t>
      </w:r>
      <w:r w:rsidR="00B73475" w:rsidRPr="00732269">
        <w:rPr>
          <w:rFonts w:ascii="Garamond" w:hAnsi="Garamond"/>
          <w:bCs/>
        </w:rPr>
        <w:t xml:space="preserve"> al Capitolato)</w:t>
      </w:r>
    </w:p>
    <w:p w14:paraId="13FD53F6" w14:textId="68585544" w:rsidR="00D66E1B" w:rsidRPr="00732269" w:rsidRDefault="001B41B0" w:rsidP="00732269">
      <w:pPr>
        <w:pStyle w:val="Paragrafoelenco"/>
        <w:suppressAutoHyphens w:val="0"/>
        <w:spacing w:line="276" w:lineRule="auto"/>
        <w:ind w:left="426"/>
        <w:contextualSpacing/>
        <w:jc w:val="both"/>
        <w:rPr>
          <w:rFonts w:ascii="Garamond" w:hAnsi="Garamond"/>
        </w:rPr>
      </w:pPr>
      <w:r w:rsidRPr="00732269">
        <w:rPr>
          <w:rFonts w:ascii="Garamond" w:hAnsi="Garamond"/>
        </w:rPr>
        <w:t xml:space="preserve">In base alla via d’accesso (catetere venoso) del paziente, </w:t>
      </w:r>
      <w:r w:rsidR="002A0188" w:rsidRPr="00732269">
        <w:rPr>
          <w:rFonts w:ascii="Garamond" w:hAnsi="Garamond"/>
        </w:rPr>
        <w:t xml:space="preserve">sarà richiesta la fornitura di </w:t>
      </w:r>
      <w:r w:rsidRPr="00732269">
        <w:rPr>
          <w:rFonts w:ascii="Garamond" w:hAnsi="Garamond"/>
        </w:rPr>
        <w:t xml:space="preserve">una delle seguenti tipologie di medicazioni </w:t>
      </w:r>
      <w:r w:rsidR="002A0188" w:rsidRPr="00732269">
        <w:rPr>
          <w:rFonts w:ascii="Garamond" w:hAnsi="Garamond"/>
        </w:rPr>
        <w:t xml:space="preserve">– </w:t>
      </w:r>
      <w:r w:rsidRPr="00732269">
        <w:rPr>
          <w:rFonts w:ascii="Garamond" w:hAnsi="Garamond"/>
        </w:rPr>
        <w:t xml:space="preserve">alternative tra loro </w:t>
      </w:r>
      <w:r w:rsidR="002A0188" w:rsidRPr="00732269">
        <w:rPr>
          <w:rFonts w:ascii="Garamond" w:hAnsi="Garamond"/>
        </w:rPr>
        <w:t xml:space="preserve">– </w:t>
      </w:r>
      <w:r w:rsidRPr="00732269">
        <w:rPr>
          <w:rFonts w:ascii="Garamond" w:hAnsi="Garamond"/>
        </w:rPr>
        <w:t xml:space="preserve">con necessità di fabbisogno settimanale (cadenza settimanale, indipendentemente dalla cadenza di infusione): </w:t>
      </w:r>
    </w:p>
    <w:p w14:paraId="3CB7530F" w14:textId="77777777" w:rsidR="000F335E" w:rsidRPr="00732269" w:rsidRDefault="001B41B0" w:rsidP="00732269">
      <w:pPr>
        <w:widowControl/>
        <w:suppressAutoHyphens w:val="0"/>
        <w:spacing w:before="100" w:beforeAutospacing="1" w:after="100" w:afterAutospacing="1" w:line="276" w:lineRule="auto"/>
        <w:ind w:left="426"/>
        <w:contextualSpacing/>
        <w:jc w:val="both"/>
        <w:rPr>
          <w:rFonts w:ascii="Garamond" w:hAnsi="Garamond"/>
          <w:b/>
          <w:bCs/>
        </w:rPr>
      </w:pPr>
      <w:r w:rsidRPr="00732269">
        <w:rPr>
          <w:rFonts w:ascii="Garamond" w:hAnsi="Garamond"/>
          <w:b/>
          <w:bCs/>
        </w:rPr>
        <w:lastRenderedPageBreak/>
        <w:t>c.1) Medicazione catetere port:</w:t>
      </w:r>
    </w:p>
    <w:p w14:paraId="7EB8743F" w14:textId="7A2A413D" w:rsidR="00D66E1B" w:rsidRPr="00732269" w:rsidRDefault="00CC6190" w:rsidP="00732269">
      <w:pPr>
        <w:widowControl/>
        <w:numPr>
          <w:ilvl w:val="2"/>
          <w:numId w:val="30"/>
        </w:numPr>
        <w:suppressAutoHyphens w:val="0"/>
        <w:spacing w:line="276" w:lineRule="auto"/>
        <w:ind w:left="1134" w:hanging="283"/>
        <w:jc w:val="both"/>
        <w:rPr>
          <w:rFonts w:ascii="Garamond" w:hAnsi="Garamond"/>
          <w:b/>
          <w:bCs/>
        </w:rPr>
      </w:pPr>
      <w:r w:rsidRPr="00732269">
        <w:rPr>
          <w:rFonts w:ascii="Garamond" w:hAnsi="Garamond"/>
        </w:rPr>
        <w:t xml:space="preserve">n. 1 </w:t>
      </w:r>
      <w:r w:rsidR="001B41B0" w:rsidRPr="00732269">
        <w:rPr>
          <w:rFonts w:ascii="Garamond" w:hAnsi="Garamond"/>
        </w:rPr>
        <w:t xml:space="preserve">telino sterile </w:t>
      </w:r>
      <w:r w:rsidR="007013E5" w:rsidRPr="00732269">
        <w:rPr>
          <w:rFonts w:ascii="Garamond" w:hAnsi="Garamond"/>
        </w:rPr>
        <w:t xml:space="preserve">almeno </w:t>
      </w:r>
      <w:r w:rsidR="001B41B0" w:rsidRPr="00732269">
        <w:rPr>
          <w:rFonts w:ascii="Garamond" w:hAnsi="Garamond"/>
        </w:rPr>
        <w:t>35x50 cm</w:t>
      </w:r>
      <w:r w:rsidR="000F335E" w:rsidRPr="00732269">
        <w:rPr>
          <w:rFonts w:ascii="Garamond" w:hAnsi="Garamond"/>
        </w:rPr>
        <w:t>;</w:t>
      </w:r>
    </w:p>
    <w:p w14:paraId="05509432" w14:textId="5A84DF98" w:rsidR="00D66E1B" w:rsidRPr="00732269" w:rsidRDefault="001B41B0" w:rsidP="00732269">
      <w:pPr>
        <w:widowControl/>
        <w:numPr>
          <w:ilvl w:val="2"/>
          <w:numId w:val="30"/>
        </w:numPr>
        <w:suppressAutoHyphens w:val="0"/>
        <w:spacing w:line="276" w:lineRule="auto"/>
        <w:ind w:left="1134" w:hanging="283"/>
        <w:jc w:val="both"/>
        <w:rPr>
          <w:rFonts w:ascii="Garamond" w:hAnsi="Garamond"/>
        </w:rPr>
      </w:pPr>
      <w:r w:rsidRPr="00732269">
        <w:rPr>
          <w:rFonts w:ascii="Garamond" w:hAnsi="Garamond"/>
        </w:rPr>
        <w:t>guanti sterili monouso, taglia adulto</w:t>
      </w:r>
      <w:r w:rsidR="000F335E" w:rsidRPr="00732269">
        <w:rPr>
          <w:rFonts w:ascii="Garamond" w:hAnsi="Garamond"/>
        </w:rPr>
        <w:t>;</w:t>
      </w:r>
    </w:p>
    <w:p w14:paraId="7F51E6A7" w14:textId="7F4F3F16" w:rsidR="00D66E1B" w:rsidRPr="00732269" w:rsidRDefault="001B41B0" w:rsidP="00732269">
      <w:pPr>
        <w:widowControl/>
        <w:numPr>
          <w:ilvl w:val="2"/>
          <w:numId w:val="30"/>
        </w:numPr>
        <w:suppressAutoHyphens w:val="0"/>
        <w:spacing w:line="276" w:lineRule="auto"/>
        <w:ind w:left="1134" w:hanging="283"/>
        <w:jc w:val="both"/>
        <w:rPr>
          <w:rFonts w:ascii="Garamond" w:hAnsi="Garamond"/>
        </w:rPr>
      </w:pPr>
      <w:r w:rsidRPr="00732269">
        <w:rPr>
          <w:rFonts w:ascii="Garamond" w:hAnsi="Garamond"/>
        </w:rPr>
        <w:t>n. 2 mascherine monouso</w:t>
      </w:r>
      <w:r w:rsidR="000F335E" w:rsidRPr="00732269">
        <w:rPr>
          <w:rFonts w:ascii="Garamond" w:hAnsi="Garamond"/>
        </w:rPr>
        <w:t>;</w:t>
      </w:r>
    </w:p>
    <w:p w14:paraId="040A801E" w14:textId="41844369" w:rsidR="00D66E1B" w:rsidRPr="00732269" w:rsidRDefault="001B41B0" w:rsidP="00732269">
      <w:pPr>
        <w:widowControl/>
        <w:numPr>
          <w:ilvl w:val="2"/>
          <w:numId w:val="30"/>
        </w:numPr>
        <w:suppressAutoHyphens w:val="0"/>
        <w:spacing w:line="276" w:lineRule="auto"/>
        <w:ind w:left="1134" w:hanging="283"/>
        <w:jc w:val="both"/>
        <w:rPr>
          <w:rFonts w:ascii="Garamond" w:hAnsi="Garamond"/>
        </w:rPr>
      </w:pPr>
      <w:r w:rsidRPr="00732269">
        <w:rPr>
          <w:rFonts w:ascii="Garamond" w:hAnsi="Garamond"/>
        </w:rPr>
        <w:t>n. 2 cuffie copricapo monouso</w:t>
      </w:r>
      <w:r w:rsidR="000F335E" w:rsidRPr="00732269">
        <w:rPr>
          <w:rFonts w:ascii="Garamond" w:hAnsi="Garamond"/>
        </w:rPr>
        <w:t>;</w:t>
      </w:r>
    </w:p>
    <w:p w14:paraId="21E1C4A9" w14:textId="5E06064B" w:rsidR="00D66E1B" w:rsidRPr="00732269" w:rsidRDefault="001B41B0" w:rsidP="00732269">
      <w:pPr>
        <w:widowControl/>
        <w:numPr>
          <w:ilvl w:val="2"/>
          <w:numId w:val="30"/>
        </w:numPr>
        <w:suppressAutoHyphens w:val="0"/>
        <w:spacing w:line="276" w:lineRule="auto"/>
        <w:ind w:left="1134" w:hanging="283"/>
        <w:jc w:val="both"/>
        <w:rPr>
          <w:rFonts w:ascii="Garamond" w:hAnsi="Garamond"/>
        </w:rPr>
      </w:pPr>
      <w:r w:rsidRPr="00732269">
        <w:rPr>
          <w:rFonts w:ascii="Garamond" w:hAnsi="Garamond"/>
        </w:rPr>
        <w:t>compresse di garze sterili circa 10 x 10 cm in TNT</w:t>
      </w:r>
      <w:r w:rsidR="000F335E" w:rsidRPr="00732269">
        <w:rPr>
          <w:rFonts w:ascii="Garamond" w:hAnsi="Garamond"/>
        </w:rPr>
        <w:t>;</w:t>
      </w:r>
    </w:p>
    <w:p w14:paraId="6D423EFD" w14:textId="5952031D" w:rsidR="00D66E1B" w:rsidRPr="00732269" w:rsidRDefault="001B41B0" w:rsidP="00732269">
      <w:pPr>
        <w:widowControl/>
        <w:numPr>
          <w:ilvl w:val="2"/>
          <w:numId w:val="30"/>
        </w:numPr>
        <w:suppressAutoHyphens w:val="0"/>
        <w:spacing w:line="276" w:lineRule="auto"/>
        <w:ind w:left="1134" w:hanging="283"/>
        <w:jc w:val="both"/>
        <w:rPr>
          <w:rFonts w:ascii="Garamond" w:hAnsi="Garamond"/>
        </w:rPr>
      </w:pPr>
      <w:r w:rsidRPr="00732269">
        <w:rPr>
          <w:rFonts w:ascii="Garamond" w:hAnsi="Garamond"/>
        </w:rPr>
        <w:t>n. 1 ago Gripper 19 G, oppure ago Huber 19 G compatibili con l’infusione di lipidi</w:t>
      </w:r>
      <w:r w:rsidR="000F335E" w:rsidRPr="00732269">
        <w:rPr>
          <w:rFonts w:ascii="Garamond" w:hAnsi="Garamond"/>
        </w:rPr>
        <w:t>;</w:t>
      </w:r>
    </w:p>
    <w:p w14:paraId="21776793" w14:textId="1E55C97F" w:rsidR="00D66E1B" w:rsidRPr="00732269" w:rsidRDefault="001B41B0" w:rsidP="00732269">
      <w:pPr>
        <w:widowControl/>
        <w:numPr>
          <w:ilvl w:val="2"/>
          <w:numId w:val="30"/>
        </w:numPr>
        <w:suppressAutoHyphens w:val="0"/>
        <w:spacing w:line="276" w:lineRule="auto"/>
        <w:ind w:left="1134" w:hanging="283"/>
        <w:jc w:val="both"/>
        <w:rPr>
          <w:rFonts w:ascii="Garamond" w:hAnsi="Garamond"/>
        </w:rPr>
      </w:pPr>
      <w:r w:rsidRPr="00732269">
        <w:rPr>
          <w:rFonts w:ascii="Garamond" w:hAnsi="Garamond"/>
        </w:rPr>
        <w:t>n. 2 compresse antiaderenti con bordo adesivo sterile 18x10 cm</w:t>
      </w:r>
      <w:r w:rsidR="000F335E" w:rsidRPr="00732269">
        <w:rPr>
          <w:rFonts w:ascii="Garamond" w:hAnsi="Garamond"/>
        </w:rPr>
        <w:t>;</w:t>
      </w:r>
    </w:p>
    <w:p w14:paraId="7CCD2906" w14:textId="46453276" w:rsidR="00D66E1B" w:rsidRPr="00732269" w:rsidRDefault="001B41B0" w:rsidP="00732269">
      <w:pPr>
        <w:widowControl/>
        <w:numPr>
          <w:ilvl w:val="2"/>
          <w:numId w:val="30"/>
        </w:numPr>
        <w:suppressAutoHyphens w:val="0"/>
        <w:spacing w:line="276" w:lineRule="auto"/>
        <w:ind w:left="1134" w:hanging="283"/>
        <w:jc w:val="both"/>
        <w:rPr>
          <w:rFonts w:ascii="Garamond" w:hAnsi="Garamond"/>
        </w:rPr>
      </w:pPr>
      <w:r w:rsidRPr="00732269">
        <w:rPr>
          <w:rFonts w:ascii="Garamond" w:hAnsi="Garamond"/>
        </w:rPr>
        <w:t>n. 1 applicatore monouso contentente clorexidina al 2% in soluzione alcolica</w:t>
      </w:r>
      <w:r w:rsidR="000F335E" w:rsidRPr="00732269">
        <w:rPr>
          <w:rFonts w:ascii="Garamond" w:hAnsi="Garamond"/>
        </w:rPr>
        <w:t>;</w:t>
      </w:r>
    </w:p>
    <w:p w14:paraId="65ABB4FA" w14:textId="215FCFF1" w:rsidR="00D66E1B" w:rsidRPr="00732269" w:rsidRDefault="001B41B0" w:rsidP="00732269">
      <w:pPr>
        <w:widowControl/>
        <w:numPr>
          <w:ilvl w:val="2"/>
          <w:numId w:val="30"/>
        </w:numPr>
        <w:suppressAutoHyphens w:val="0"/>
        <w:spacing w:line="276" w:lineRule="auto"/>
        <w:ind w:left="1134" w:hanging="283"/>
        <w:jc w:val="both"/>
        <w:rPr>
          <w:rFonts w:ascii="Garamond" w:hAnsi="Garamond"/>
          <w:lang w:val="en-US"/>
        </w:rPr>
      </w:pPr>
      <w:r w:rsidRPr="00732269">
        <w:rPr>
          <w:rFonts w:ascii="Garamond" w:hAnsi="Garamond"/>
          <w:lang w:val="en-US"/>
        </w:rPr>
        <w:t>n.1 needlefree connector a pressione neutra</w:t>
      </w:r>
      <w:r w:rsidR="000F335E" w:rsidRPr="00732269">
        <w:rPr>
          <w:rFonts w:ascii="Garamond" w:hAnsi="Garamond"/>
          <w:lang w:val="en-US"/>
        </w:rPr>
        <w:t>;</w:t>
      </w:r>
    </w:p>
    <w:p w14:paraId="074AC6F2" w14:textId="6A35D817" w:rsidR="00D66E1B" w:rsidRPr="00732269" w:rsidRDefault="001B41B0" w:rsidP="00732269">
      <w:pPr>
        <w:widowControl/>
        <w:numPr>
          <w:ilvl w:val="2"/>
          <w:numId w:val="30"/>
        </w:numPr>
        <w:suppressAutoHyphens w:val="0"/>
        <w:spacing w:afterAutospacing="1" w:line="276" w:lineRule="auto"/>
        <w:ind w:left="1134" w:hanging="283"/>
        <w:jc w:val="both"/>
        <w:rPr>
          <w:rFonts w:ascii="Garamond" w:hAnsi="Garamond"/>
          <w:b/>
        </w:rPr>
      </w:pPr>
      <w:r w:rsidRPr="00732269">
        <w:rPr>
          <w:rFonts w:ascii="Garamond" w:hAnsi="Garamond"/>
        </w:rPr>
        <w:t>clorexidina 2% in soluzione alcolica flacone 250 ml (n.1 al mese)</w:t>
      </w:r>
      <w:r w:rsidR="002538BB" w:rsidRPr="00732269">
        <w:rPr>
          <w:rFonts w:ascii="Garamond" w:hAnsi="Garamond"/>
        </w:rPr>
        <w:t>.</w:t>
      </w:r>
    </w:p>
    <w:p w14:paraId="5ABEE982" w14:textId="77777777" w:rsidR="00D66E1B" w:rsidRPr="00732269" w:rsidRDefault="001B41B0" w:rsidP="00732269">
      <w:pPr>
        <w:widowControl/>
        <w:suppressAutoHyphens w:val="0"/>
        <w:spacing w:before="100" w:beforeAutospacing="1" w:after="100" w:afterAutospacing="1" w:line="276" w:lineRule="auto"/>
        <w:ind w:left="426"/>
        <w:contextualSpacing/>
        <w:jc w:val="both"/>
        <w:rPr>
          <w:rFonts w:ascii="Garamond" w:hAnsi="Garamond"/>
          <w:b/>
        </w:rPr>
      </w:pPr>
      <w:r w:rsidRPr="00732269">
        <w:rPr>
          <w:rFonts w:ascii="Garamond" w:hAnsi="Garamond"/>
          <w:b/>
        </w:rPr>
        <w:t>c.2) Medicazione catetere picc o groshong:</w:t>
      </w:r>
    </w:p>
    <w:p w14:paraId="691117E3" w14:textId="6F34AC78" w:rsidR="00D66E1B" w:rsidRPr="00732269" w:rsidRDefault="00CC6190" w:rsidP="00732269">
      <w:pPr>
        <w:widowControl/>
        <w:numPr>
          <w:ilvl w:val="2"/>
          <w:numId w:val="30"/>
        </w:numPr>
        <w:suppressAutoHyphens w:val="0"/>
        <w:spacing w:line="276" w:lineRule="auto"/>
        <w:ind w:left="1134" w:hanging="283"/>
        <w:jc w:val="both"/>
        <w:rPr>
          <w:rFonts w:ascii="Garamond" w:hAnsi="Garamond"/>
        </w:rPr>
      </w:pPr>
      <w:r w:rsidRPr="00732269">
        <w:rPr>
          <w:rFonts w:ascii="Garamond" w:hAnsi="Garamond"/>
        </w:rPr>
        <w:t xml:space="preserve">n. 1 </w:t>
      </w:r>
      <w:r w:rsidR="001B41B0" w:rsidRPr="00732269">
        <w:rPr>
          <w:rFonts w:ascii="Garamond" w:hAnsi="Garamond"/>
        </w:rPr>
        <w:t>telino sterile</w:t>
      </w:r>
      <w:r w:rsidR="007013E5" w:rsidRPr="00732269">
        <w:rPr>
          <w:rFonts w:ascii="Garamond" w:hAnsi="Garamond"/>
        </w:rPr>
        <w:t xml:space="preserve"> almeno</w:t>
      </w:r>
      <w:r w:rsidR="001B41B0" w:rsidRPr="00732269">
        <w:rPr>
          <w:rFonts w:ascii="Garamond" w:hAnsi="Garamond"/>
        </w:rPr>
        <w:t xml:space="preserve"> 35x50 cm</w:t>
      </w:r>
      <w:r w:rsidR="000F335E" w:rsidRPr="00732269">
        <w:rPr>
          <w:rFonts w:ascii="Garamond" w:hAnsi="Garamond"/>
        </w:rPr>
        <w:t>;</w:t>
      </w:r>
    </w:p>
    <w:p w14:paraId="4FCE3C60" w14:textId="3611EF66" w:rsidR="00D66E1B" w:rsidRPr="00732269" w:rsidRDefault="001B41B0" w:rsidP="00732269">
      <w:pPr>
        <w:widowControl/>
        <w:numPr>
          <w:ilvl w:val="2"/>
          <w:numId w:val="30"/>
        </w:numPr>
        <w:suppressAutoHyphens w:val="0"/>
        <w:spacing w:line="276" w:lineRule="auto"/>
        <w:ind w:left="1134" w:hanging="283"/>
        <w:jc w:val="both"/>
        <w:rPr>
          <w:rFonts w:ascii="Garamond" w:hAnsi="Garamond"/>
        </w:rPr>
      </w:pPr>
      <w:r w:rsidRPr="00732269">
        <w:rPr>
          <w:rFonts w:ascii="Garamond" w:hAnsi="Garamond"/>
        </w:rPr>
        <w:t>guanti sterili monouso, taglia adulto</w:t>
      </w:r>
      <w:r w:rsidR="000F335E" w:rsidRPr="00732269">
        <w:rPr>
          <w:rFonts w:ascii="Garamond" w:hAnsi="Garamond"/>
        </w:rPr>
        <w:t>;</w:t>
      </w:r>
    </w:p>
    <w:p w14:paraId="35EF11B5" w14:textId="5210436C" w:rsidR="00D66E1B" w:rsidRPr="00732269" w:rsidRDefault="001B41B0" w:rsidP="00732269">
      <w:pPr>
        <w:widowControl/>
        <w:numPr>
          <w:ilvl w:val="2"/>
          <w:numId w:val="30"/>
        </w:numPr>
        <w:suppressAutoHyphens w:val="0"/>
        <w:spacing w:line="276" w:lineRule="auto"/>
        <w:ind w:left="1134" w:hanging="283"/>
        <w:jc w:val="both"/>
        <w:rPr>
          <w:rFonts w:ascii="Garamond" w:hAnsi="Garamond"/>
        </w:rPr>
      </w:pPr>
      <w:r w:rsidRPr="00732269">
        <w:rPr>
          <w:rFonts w:ascii="Garamond" w:hAnsi="Garamond"/>
        </w:rPr>
        <w:t>n. 2 mascherine monouso</w:t>
      </w:r>
      <w:r w:rsidR="000F335E" w:rsidRPr="00732269">
        <w:rPr>
          <w:rFonts w:ascii="Garamond" w:hAnsi="Garamond"/>
        </w:rPr>
        <w:t>;</w:t>
      </w:r>
    </w:p>
    <w:p w14:paraId="2F8716A2" w14:textId="16C989A2" w:rsidR="00D66E1B" w:rsidRPr="00732269" w:rsidRDefault="001B41B0" w:rsidP="00732269">
      <w:pPr>
        <w:widowControl/>
        <w:numPr>
          <w:ilvl w:val="2"/>
          <w:numId w:val="30"/>
        </w:numPr>
        <w:suppressAutoHyphens w:val="0"/>
        <w:spacing w:line="276" w:lineRule="auto"/>
        <w:ind w:left="1134" w:hanging="283"/>
        <w:jc w:val="both"/>
        <w:rPr>
          <w:rFonts w:ascii="Garamond" w:hAnsi="Garamond"/>
        </w:rPr>
      </w:pPr>
      <w:r w:rsidRPr="00732269">
        <w:rPr>
          <w:rFonts w:ascii="Garamond" w:hAnsi="Garamond"/>
        </w:rPr>
        <w:t>n. 2 cuffie copricapo monouso</w:t>
      </w:r>
      <w:r w:rsidR="000F335E" w:rsidRPr="00732269">
        <w:rPr>
          <w:rFonts w:ascii="Garamond" w:hAnsi="Garamond"/>
        </w:rPr>
        <w:t>;</w:t>
      </w:r>
    </w:p>
    <w:p w14:paraId="6C7C226F" w14:textId="05484438" w:rsidR="00D66E1B" w:rsidRPr="00732269" w:rsidRDefault="001B41B0" w:rsidP="00732269">
      <w:pPr>
        <w:widowControl/>
        <w:numPr>
          <w:ilvl w:val="2"/>
          <w:numId w:val="30"/>
        </w:numPr>
        <w:suppressAutoHyphens w:val="0"/>
        <w:spacing w:line="276" w:lineRule="auto"/>
        <w:ind w:left="1134" w:hanging="283"/>
        <w:jc w:val="both"/>
        <w:rPr>
          <w:rFonts w:ascii="Garamond" w:hAnsi="Garamond"/>
        </w:rPr>
      </w:pPr>
      <w:r w:rsidRPr="00732269">
        <w:rPr>
          <w:rFonts w:ascii="Garamond" w:hAnsi="Garamond"/>
        </w:rPr>
        <w:t>compresse di garze sterili circa 10 x 10 cm in TNT</w:t>
      </w:r>
      <w:r w:rsidR="000F335E" w:rsidRPr="00732269">
        <w:rPr>
          <w:rFonts w:ascii="Garamond" w:hAnsi="Garamond"/>
        </w:rPr>
        <w:t>;</w:t>
      </w:r>
    </w:p>
    <w:p w14:paraId="7141F781" w14:textId="66D05AD3" w:rsidR="00D66E1B" w:rsidRPr="00732269" w:rsidRDefault="001B41B0" w:rsidP="00732269">
      <w:pPr>
        <w:widowControl/>
        <w:numPr>
          <w:ilvl w:val="2"/>
          <w:numId w:val="30"/>
        </w:numPr>
        <w:suppressAutoHyphens w:val="0"/>
        <w:spacing w:line="276" w:lineRule="auto"/>
        <w:ind w:left="1134" w:hanging="283"/>
        <w:jc w:val="both"/>
        <w:rPr>
          <w:rFonts w:ascii="Garamond" w:hAnsi="Garamond"/>
        </w:rPr>
      </w:pPr>
      <w:r w:rsidRPr="00732269">
        <w:rPr>
          <w:rFonts w:ascii="Garamond" w:hAnsi="Garamond"/>
        </w:rPr>
        <w:t>n. 1 applicatore monouso contentente clorexidina al 2% in soluzione alcolica</w:t>
      </w:r>
      <w:r w:rsidR="000F335E" w:rsidRPr="00732269">
        <w:rPr>
          <w:rFonts w:ascii="Garamond" w:hAnsi="Garamond"/>
        </w:rPr>
        <w:t>;</w:t>
      </w:r>
    </w:p>
    <w:p w14:paraId="0AC10162" w14:textId="1ADE1D30" w:rsidR="00D66E1B" w:rsidRPr="00732269" w:rsidRDefault="001B41B0" w:rsidP="00732269">
      <w:pPr>
        <w:widowControl/>
        <w:numPr>
          <w:ilvl w:val="2"/>
          <w:numId w:val="30"/>
        </w:numPr>
        <w:suppressAutoHyphens w:val="0"/>
        <w:spacing w:line="276" w:lineRule="auto"/>
        <w:ind w:left="1134" w:hanging="283"/>
        <w:jc w:val="both"/>
        <w:rPr>
          <w:rFonts w:ascii="Garamond" w:hAnsi="Garamond"/>
          <w:lang w:val="en-GB"/>
        </w:rPr>
      </w:pPr>
      <w:r w:rsidRPr="00732269">
        <w:rPr>
          <w:rFonts w:ascii="Garamond" w:hAnsi="Garamond"/>
          <w:lang w:val="en-GB"/>
        </w:rPr>
        <w:t>n. 1 needlefree connector a pressione neutra</w:t>
      </w:r>
      <w:r w:rsidR="000F335E" w:rsidRPr="00732269">
        <w:rPr>
          <w:rFonts w:ascii="Garamond" w:hAnsi="Garamond"/>
          <w:lang w:val="en-GB"/>
        </w:rPr>
        <w:t>;</w:t>
      </w:r>
    </w:p>
    <w:p w14:paraId="295EC746" w14:textId="2D8CF72F" w:rsidR="00D66E1B" w:rsidRPr="00732269" w:rsidRDefault="001B41B0" w:rsidP="00732269">
      <w:pPr>
        <w:widowControl/>
        <w:numPr>
          <w:ilvl w:val="2"/>
          <w:numId w:val="30"/>
        </w:numPr>
        <w:suppressAutoHyphens w:val="0"/>
        <w:spacing w:line="276" w:lineRule="auto"/>
        <w:ind w:left="1134" w:hanging="283"/>
        <w:jc w:val="both"/>
        <w:rPr>
          <w:rFonts w:ascii="Garamond" w:hAnsi="Garamond"/>
        </w:rPr>
      </w:pPr>
      <w:r w:rsidRPr="00732269">
        <w:rPr>
          <w:rFonts w:ascii="Garamond" w:hAnsi="Garamond"/>
        </w:rPr>
        <w:t>n. 1 pellicola in poliuretano trasparente ad alta traspirabilità con adesivo ipoallergenico 10x12 cm circa</w:t>
      </w:r>
      <w:r w:rsidR="000F335E" w:rsidRPr="00732269">
        <w:rPr>
          <w:rFonts w:ascii="Garamond" w:hAnsi="Garamond"/>
        </w:rPr>
        <w:t>;</w:t>
      </w:r>
    </w:p>
    <w:p w14:paraId="340F8486" w14:textId="57A4AE9F" w:rsidR="00D66E1B" w:rsidRPr="00732269" w:rsidRDefault="001B41B0" w:rsidP="00732269">
      <w:pPr>
        <w:widowControl/>
        <w:numPr>
          <w:ilvl w:val="2"/>
          <w:numId w:val="30"/>
        </w:numPr>
        <w:suppressAutoHyphens w:val="0"/>
        <w:spacing w:line="276" w:lineRule="auto"/>
        <w:ind w:left="1134" w:hanging="283"/>
        <w:jc w:val="both"/>
        <w:rPr>
          <w:rFonts w:ascii="Garamond" w:hAnsi="Garamond"/>
        </w:rPr>
      </w:pPr>
      <w:r w:rsidRPr="00732269">
        <w:rPr>
          <w:rFonts w:ascii="Garamond" w:hAnsi="Garamond"/>
        </w:rPr>
        <w:t>n. 1 sistema di fissaggio sutereless per dispositivi venosi oppure n. 1 dispositivo di medicazione comprensivo di sistema di ancoraggio e fissaggio adesivo di cannule venose, in tessuto anallergico ad alta traspirabilità, solo su richiesta (in caso di assenza di dispositivo tipo SecurAcath e in sostituzione alla pellicola in poliuretano)</w:t>
      </w:r>
      <w:r w:rsidR="000F335E" w:rsidRPr="00732269">
        <w:rPr>
          <w:rFonts w:ascii="Garamond" w:hAnsi="Garamond"/>
        </w:rPr>
        <w:t>;</w:t>
      </w:r>
    </w:p>
    <w:p w14:paraId="525BD614" w14:textId="1EAE1D4E" w:rsidR="00D66E1B" w:rsidRPr="00732269" w:rsidRDefault="001B41B0" w:rsidP="00732269">
      <w:pPr>
        <w:widowControl/>
        <w:numPr>
          <w:ilvl w:val="2"/>
          <w:numId w:val="30"/>
        </w:numPr>
        <w:suppressAutoHyphens w:val="0"/>
        <w:spacing w:line="276" w:lineRule="auto"/>
        <w:ind w:left="1134" w:hanging="283"/>
        <w:jc w:val="both"/>
        <w:rPr>
          <w:rFonts w:ascii="Garamond" w:hAnsi="Garamond"/>
        </w:rPr>
      </w:pPr>
      <w:r w:rsidRPr="00732269">
        <w:rPr>
          <w:rFonts w:ascii="Garamond" w:hAnsi="Garamond"/>
        </w:rPr>
        <w:t>clorexidina 2% in soluzione alcolica flacone 250 ml (n.1 al mese)</w:t>
      </w:r>
      <w:r w:rsidR="000F335E" w:rsidRPr="00732269">
        <w:rPr>
          <w:rFonts w:ascii="Garamond" w:hAnsi="Garamond"/>
        </w:rPr>
        <w:t>;</w:t>
      </w:r>
    </w:p>
    <w:p w14:paraId="2830AF75" w14:textId="77777777" w:rsidR="00D66E1B" w:rsidRPr="00732269" w:rsidRDefault="00D66E1B" w:rsidP="00732269">
      <w:pPr>
        <w:widowControl/>
        <w:suppressAutoHyphens w:val="0"/>
        <w:spacing w:line="276" w:lineRule="auto"/>
        <w:ind w:left="1037"/>
        <w:jc w:val="both"/>
        <w:rPr>
          <w:rFonts w:ascii="Garamond" w:hAnsi="Garamond"/>
        </w:rPr>
      </w:pPr>
    </w:p>
    <w:p w14:paraId="12C8D67B" w14:textId="77777777" w:rsidR="000F335E" w:rsidRPr="00732269" w:rsidRDefault="001B41B0" w:rsidP="00732269">
      <w:pPr>
        <w:pStyle w:val="Paragrafoelenco"/>
        <w:numPr>
          <w:ilvl w:val="0"/>
          <w:numId w:val="28"/>
        </w:numPr>
        <w:suppressAutoHyphens w:val="0"/>
        <w:spacing w:line="276" w:lineRule="auto"/>
        <w:ind w:left="426" w:hanging="284"/>
        <w:contextualSpacing/>
        <w:jc w:val="both"/>
        <w:rPr>
          <w:rFonts w:ascii="Garamond" w:hAnsi="Garamond"/>
        </w:rPr>
      </w:pPr>
      <w:r w:rsidRPr="00732269">
        <w:rPr>
          <w:rFonts w:ascii="Garamond" w:hAnsi="Garamond"/>
          <w:b/>
          <w:bCs/>
        </w:rPr>
        <w:t>con</w:t>
      </w:r>
      <w:r w:rsidR="00CC6190" w:rsidRPr="00732269">
        <w:rPr>
          <w:rFonts w:ascii="Garamond" w:hAnsi="Garamond"/>
          <w:b/>
          <w:bCs/>
        </w:rPr>
        <w:t>tenitori per taglienti (alibox)</w:t>
      </w:r>
    </w:p>
    <w:p w14:paraId="6EC7EE72" w14:textId="522B5EC0" w:rsidR="00D66E1B" w:rsidRPr="00732269" w:rsidRDefault="001B41B0" w:rsidP="00732269">
      <w:pPr>
        <w:pStyle w:val="Paragrafoelenco"/>
        <w:suppressAutoHyphens w:val="0"/>
        <w:spacing w:line="276" w:lineRule="auto"/>
        <w:ind w:left="426"/>
        <w:contextualSpacing/>
        <w:jc w:val="both"/>
        <w:rPr>
          <w:rFonts w:ascii="Garamond" w:hAnsi="Garamond"/>
        </w:rPr>
      </w:pPr>
      <w:r w:rsidRPr="00732269">
        <w:rPr>
          <w:rFonts w:ascii="Garamond" w:hAnsi="Garamond"/>
        </w:rPr>
        <w:t>Il Fornitore dovrà provvedere al ritiro dell’alibox utilizzato dal paziente almeno 1</w:t>
      </w:r>
      <w:r w:rsidR="002A0188" w:rsidRPr="00732269">
        <w:rPr>
          <w:rFonts w:ascii="Garamond" w:hAnsi="Garamond"/>
        </w:rPr>
        <w:t xml:space="preserve"> (una)</w:t>
      </w:r>
      <w:r w:rsidRPr="00732269">
        <w:rPr>
          <w:rFonts w:ascii="Garamond" w:hAnsi="Garamond"/>
        </w:rPr>
        <w:t xml:space="preserve"> volta al mese, sostituendolo ogni volta con </w:t>
      </w:r>
      <w:r w:rsidR="002A0188" w:rsidRPr="00732269">
        <w:rPr>
          <w:rFonts w:ascii="Garamond" w:hAnsi="Garamond"/>
        </w:rPr>
        <w:t>1 (uno)</w:t>
      </w:r>
      <w:r w:rsidRPr="00732269">
        <w:rPr>
          <w:rFonts w:ascii="Garamond" w:hAnsi="Garamond"/>
        </w:rPr>
        <w:t xml:space="preserve"> nuovo.</w:t>
      </w:r>
    </w:p>
    <w:p w14:paraId="6BB09800" w14:textId="2AB79233" w:rsidR="00D66E1B" w:rsidRPr="00732269" w:rsidRDefault="00D66E1B" w:rsidP="00732269">
      <w:pPr>
        <w:spacing w:line="276" w:lineRule="auto"/>
        <w:jc w:val="both"/>
        <w:rPr>
          <w:rFonts w:ascii="Garamond" w:hAnsi="Garamond"/>
          <w:strike/>
        </w:rPr>
      </w:pPr>
    </w:p>
    <w:p w14:paraId="44F77E75" w14:textId="39F857DF" w:rsidR="00D66E1B" w:rsidRPr="00732269" w:rsidRDefault="001B41B0" w:rsidP="00732269">
      <w:pPr>
        <w:pStyle w:val="Titolo3"/>
        <w:numPr>
          <w:ilvl w:val="2"/>
          <w:numId w:val="3"/>
        </w:numPr>
        <w:tabs>
          <w:tab w:val="clear" w:pos="0"/>
          <w:tab w:val="left" w:pos="709"/>
        </w:tabs>
        <w:spacing w:line="276" w:lineRule="auto"/>
        <w:ind w:left="0" w:firstLine="0"/>
        <w:jc w:val="both"/>
        <w:rPr>
          <w:rFonts w:ascii="Garamond" w:hAnsi="Garamond"/>
          <w:i w:val="0"/>
          <w:iCs w:val="0"/>
          <w:sz w:val="24"/>
          <w:szCs w:val="24"/>
        </w:rPr>
      </w:pPr>
      <w:bookmarkStart w:id="55" w:name="_Toc169785905"/>
      <w:r w:rsidRPr="00732269">
        <w:rPr>
          <w:rFonts w:ascii="Garamond" w:hAnsi="Garamond"/>
          <w:i w:val="0"/>
          <w:iCs w:val="0"/>
          <w:sz w:val="24"/>
          <w:szCs w:val="24"/>
        </w:rPr>
        <w:t>Servizio di training infermieristico: addestramento alla corretta gestione della linea venosa (nursing) e suo monitoraggio</w:t>
      </w:r>
      <w:r w:rsidR="002538BB" w:rsidRPr="00732269">
        <w:rPr>
          <w:rFonts w:ascii="Garamond" w:hAnsi="Garamond"/>
          <w:i w:val="0"/>
          <w:iCs w:val="0"/>
          <w:sz w:val="24"/>
          <w:szCs w:val="24"/>
        </w:rPr>
        <w:t xml:space="preserve">, </w:t>
      </w:r>
      <w:r w:rsidR="000F335E" w:rsidRPr="00732269">
        <w:rPr>
          <w:rFonts w:ascii="Garamond" w:hAnsi="Garamond"/>
          <w:i w:val="0"/>
          <w:iCs w:val="0"/>
          <w:sz w:val="24"/>
          <w:szCs w:val="24"/>
        </w:rPr>
        <w:t>A</w:t>
      </w:r>
      <w:r w:rsidRPr="00732269">
        <w:rPr>
          <w:rFonts w:ascii="Garamond" w:hAnsi="Garamond"/>
          <w:i w:val="0"/>
          <w:iCs w:val="0"/>
          <w:sz w:val="24"/>
          <w:szCs w:val="24"/>
        </w:rPr>
        <w:t xml:space="preserve">llegato C, </w:t>
      </w:r>
      <w:r w:rsidR="000F335E" w:rsidRPr="00732269">
        <w:rPr>
          <w:rFonts w:ascii="Garamond" w:hAnsi="Garamond"/>
          <w:i w:val="0"/>
          <w:iCs w:val="0"/>
          <w:sz w:val="24"/>
          <w:szCs w:val="24"/>
        </w:rPr>
        <w:t>L</w:t>
      </w:r>
      <w:r w:rsidRPr="00732269">
        <w:rPr>
          <w:rFonts w:ascii="Garamond" w:hAnsi="Garamond"/>
          <w:i w:val="0"/>
          <w:iCs w:val="0"/>
          <w:sz w:val="24"/>
          <w:szCs w:val="24"/>
        </w:rPr>
        <w:t>otto 1</w:t>
      </w:r>
      <w:r w:rsidR="000F335E" w:rsidRPr="00732269">
        <w:rPr>
          <w:rFonts w:ascii="Garamond" w:hAnsi="Garamond"/>
          <w:i w:val="0"/>
          <w:iCs w:val="0"/>
          <w:sz w:val="24"/>
          <w:szCs w:val="24"/>
        </w:rPr>
        <w:t>, S</w:t>
      </w:r>
      <w:r w:rsidRPr="00732269">
        <w:rPr>
          <w:rFonts w:ascii="Garamond" w:hAnsi="Garamond"/>
          <w:i w:val="0"/>
          <w:iCs w:val="0"/>
          <w:sz w:val="24"/>
          <w:szCs w:val="24"/>
        </w:rPr>
        <w:t>ublotto b</w:t>
      </w:r>
      <w:bookmarkEnd w:id="55"/>
      <w:r w:rsidRPr="00732269">
        <w:rPr>
          <w:rFonts w:ascii="Garamond" w:hAnsi="Garamond"/>
          <w:i w:val="0"/>
          <w:iCs w:val="0"/>
          <w:sz w:val="24"/>
          <w:szCs w:val="24"/>
        </w:rPr>
        <w:t xml:space="preserve"> </w:t>
      </w:r>
    </w:p>
    <w:p w14:paraId="65BB2498" w14:textId="77777777" w:rsidR="00D66E1B" w:rsidRPr="00732269" w:rsidRDefault="001B41B0" w:rsidP="00732269">
      <w:pPr>
        <w:pStyle w:val="Corpotesto"/>
        <w:tabs>
          <w:tab w:val="left" w:pos="0"/>
        </w:tabs>
        <w:suppressAutoHyphens w:val="0"/>
        <w:spacing w:after="0" w:line="276" w:lineRule="auto"/>
        <w:contextualSpacing/>
        <w:jc w:val="both"/>
        <w:rPr>
          <w:rFonts w:ascii="Garamond" w:hAnsi="Garamond"/>
          <w:kern w:val="0"/>
          <w:lang w:eastAsia="it-IT"/>
          <w14:ligatures w14:val="none"/>
        </w:rPr>
      </w:pPr>
      <w:r w:rsidRPr="00732269">
        <w:rPr>
          <w:rFonts w:ascii="Garamond" w:hAnsi="Garamond"/>
          <w:kern w:val="0"/>
          <w:lang w:eastAsia="it-IT"/>
          <w14:ligatures w14:val="none"/>
        </w:rPr>
        <w:t>In casi selezionati può essere richiesto dalla Struttura di Dietetica o dal Distretto sanitario (ADI) un supporto infermieristico nell’addestramento e nel monitoraggio del paziente fino al completamento del training.</w:t>
      </w:r>
    </w:p>
    <w:p w14:paraId="5777D01B" w14:textId="1B0840CF" w:rsidR="00D66E1B" w:rsidRPr="00732269" w:rsidRDefault="000F335E" w:rsidP="00732269">
      <w:pPr>
        <w:pStyle w:val="Corpotesto"/>
        <w:suppressAutoHyphens w:val="0"/>
        <w:spacing w:after="0" w:line="276" w:lineRule="auto"/>
        <w:contextualSpacing/>
        <w:jc w:val="both"/>
        <w:rPr>
          <w:rFonts w:ascii="Garamond" w:hAnsi="Garamond"/>
          <w:kern w:val="0"/>
          <w:lang w:eastAsia="it-IT"/>
          <w14:ligatures w14:val="none"/>
        </w:rPr>
      </w:pPr>
      <w:r w:rsidRPr="00732269">
        <w:rPr>
          <w:rFonts w:ascii="Garamond" w:hAnsi="Garamond"/>
          <w:kern w:val="0"/>
          <w:lang w:eastAsia="it-IT"/>
          <w14:ligatures w14:val="none"/>
        </w:rPr>
        <w:t xml:space="preserve">Il </w:t>
      </w:r>
      <w:r w:rsidR="001B41B0" w:rsidRPr="00732269">
        <w:rPr>
          <w:rFonts w:ascii="Garamond" w:hAnsi="Garamond"/>
          <w:kern w:val="0"/>
          <w:lang w:eastAsia="it-IT"/>
          <w14:ligatures w14:val="none"/>
        </w:rPr>
        <w:t xml:space="preserve">servizio di addestramento domiciliare deve essere attivato entro 3 </w:t>
      </w:r>
      <w:r w:rsidR="002A0188" w:rsidRPr="00732269">
        <w:rPr>
          <w:rFonts w:ascii="Garamond" w:hAnsi="Garamond"/>
          <w:kern w:val="0"/>
          <w:lang w:eastAsia="it-IT"/>
          <w14:ligatures w14:val="none"/>
        </w:rPr>
        <w:t xml:space="preserve">(tre) </w:t>
      </w:r>
      <w:r w:rsidR="001B41B0" w:rsidRPr="00732269">
        <w:rPr>
          <w:rFonts w:ascii="Garamond" w:hAnsi="Garamond"/>
          <w:kern w:val="0"/>
          <w:lang w:eastAsia="it-IT"/>
          <w14:ligatures w14:val="none"/>
        </w:rPr>
        <w:t>giorni lavorativi. È preferibile che il singolo paziente sia addestrato e monitorato sempre dallo stesso infermiere.</w:t>
      </w:r>
    </w:p>
    <w:p w14:paraId="2A778370" w14:textId="67EFC4EC" w:rsidR="00D66E1B" w:rsidRPr="00732269" w:rsidRDefault="008161C0" w:rsidP="00732269">
      <w:pPr>
        <w:pStyle w:val="Corpotesto"/>
        <w:suppressAutoHyphens w:val="0"/>
        <w:spacing w:after="0" w:line="276" w:lineRule="auto"/>
        <w:contextualSpacing/>
        <w:jc w:val="both"/>
        <w:rPr>
          <w:rFonts w:ascii="Garamond" w:hAnsi="Garamond"/>
          <w:kern w:val="0"/>
          <w:lang w:eastAsia="it-IT"/>
          <w14:ligatures w14:val="none"/>
        </w:rPr>
      </w:pPr>
      <w:r w:rsidRPr="00732269">
        <w:rPr>
          <w:rFonts w:ascii="Garamond" w:hAnsi="Garamond"/>
          <w:kern w:val="0"/>
          <w:lang w:eastAsia="it-IT"/>
          <w14:ligatures w14:val="none"/>
        </w:rPr>
        <w:t xml:space="preserve">Al paziente e al </w:t>
      </w:r>
      <w:r w:rsidR="001B41B0" w:rsidRPr="00732269">
        <w:rPr>
          <w:rFonts w:ascii="Garamond" w:hAnsi="Garamond"/>
          <w:kern w:val="0"/>
          <w:lang w:eastAsia="it-IT"/>
          <w14:ligatures w14:val="none"/>
        </w:rPr>
        <w:t>Centro Prescrittore dovrà essere fornito il recapito telefonico del personale Infermieristico della Ditta aggiudicataria che effettuerà l’addestramento ed il monitoraggio. È richiesta inoltre reperibilità infermieristica 24</w:t>
      </w:r>
      <w:r w:rsidR="002A0188" w:rsidRPr="00732269">
        <w:rPr>
          <w:rFonts w:ascii="Garamond" w:hAnsi="Garamond"/>
          <w:kern w:val="0"/>
          <w:lang w:eastAsia="it-IT"/>
          <w14:ligatures w14:val="none"/>
        </w:rPr>
        <w:t xml:space="preserve">/24 h </w:t>
      </w:r>
      <w:r w:rsidR="001B41B0" w:rsidRPr="00732269">
        <w:rPr>
          <w:rFonts w:ascii="Garamond" w:hAnsi="Garamond"/>
          <w:kern w:val="0"/>
          <w:lang w:eastAsia="it-IT"/>
          <w14:ligatures w14:val="none"/>
        </w:rPr>
        <w:t xml:space="preserve">per 7 </w:t>
      </w:r>
      <w:r w:rsidR="002A0188" w:rsidRPr="00732269">
        <w:rPr>
          <w:rFonts w:ascii="Garamond" w:hAnsi="Garamond"/>
          <w:kern w:val="0"/>
          <w:lang w:eastAsia="it-IT"/>
          <w14:ligatures w14:val="none"/>
        </w:rPr>
        <w:t xml:space="preserve">(sette) </w:t>
      </w:r>
      <w:r w:rsidR="001B41B0" w:rsidRPr="00732269">
        <w:rPr>
          <w:rFonts w:ascii="Garamond" w:hAnsi="Garamond"/>
          <w:kern w:val="0"/>
          <w:lang w:eastAsia="it-IT"/>
          <w14:ligatures w14:val="none"/>
        </w:rPr>
        <w:t>giorni</w:t>
      </w:r>
      <w:r w:rsidR="002A0188" w:rsidRPr="00732269">
        <w:rPr>
          <w:rFonts w:ascii="Garamond" w:hAnsi="Garamond"/>
          <w:kern w:val="0"/>
          <w:lang w:eastAsia="it-IT"/>
          <w14:ligatures w14:val="none"/>
        </w:rPr>
        <w:t xml:space="preserve"> a </w:t>
      </w:r>
      <w:r w:rsidR="001B41B0" w:rsidRPr="00732269">
        <w:rPr>
          <w:rFonts w:ascii="Garamond" w:hAnsi="Garamond"/>
          <w:kern w:val="0"/>
          <w:lang w:eastAsia="it-IT"/>
          <w14:ligatures w14:val="none"/>
        </w:rPr>
        <w:t>settimana.</w:t>
      </w:r>
    </w:p>
    <w:p w14:paraId="2A56417E" w14:textId="77777777" w:rsidR="00CA27C8" w:rsidRPr="00732269" w:rsidRDefault="00CA27C8" w:rsidP="00732269">
      <w:pPr>
        <w:pStyle w:val="Corpotesto"/>
        <w:suppressAutoHyphens w:val="0"/>
        <w:spacing w:after="0" w:line="276" w:lineRule="auto"/>
        <w:contextualSpacing/>
        <w:jc w:val="both"/>
        <w:rPr>
          <w:rFonts w:ascii="Garamond" w:hAnsi="Garamond"/>
          <w:kern w:val="0"/>
          <w:lang w:eastAsia="it-IT"/>
          <w14:ligatures w14:val="none"/>
        </w:rPr>
      </w:pPr>
    </w:p>
    <w:p w14:paraId="6BE4B971" w14:textId="77777777" w:rsidR="00CA27C8" w:rsidRPr="00732269" w:rsidRDefault="00CA27C8" w:rsidP="00732269">
      <w:pPr>
        <w:pStyle w:val="Corpotesto"/>
        <w:suppressAutoHyphens w:val="0"/>
        <w:spacing w:after="0" w:line="276" w:lineRule="auto"/>
        <w:contextualSpacing/>
        <w:jc w:val="both"/>
        <w:rPr>
          <w:rFonts w:ascii="Garamond" w:hAnsi="Garamond"/>
          <w:kern w:val="0"/>
          <w:lang w:eastAsia="it-IT"/>
          <w14:ligatures w14:val="none"/>
        </w:rPr>
      </w:pPr>
    </w:p>
    <w:p w14:paraId="4D5089F3" w14:textId="77777777" w:rsidR="00CA27C8" w:rsidRPr="00732269" w:rsidRDefault="00CA27C8" w:rsidP="00732269">
      <w:pPr>
        <w:pStyle w:val="Titolo3"/>
        <w:numPr>
          <w:ilvl w:val="2"/>
          <w:numId w:val="3"/>
        </w:numPr>
        <w:tabs>
          <w:tab w:val="clear" w:pos="0"/>
          <w:tab w:val="left" w:pos="426"/>
        </w:tabs>
        <w:spacing w:line="276" w:lineRule="auto"/>
        <w:ind w:left="0" w:firstLine="0"/>
        <w:jc w:val="both"/>
        <w:rPr>
          <w:rFonts w:ascii="Garamond" w:hAnsi="Garamond"/>
          <w:i w:val="0"/>
          <w:iCs w:val="0"/>
          <w:sz w:val="24"/>
          <w:szCs w:val="24"/>
        </w:rPr>
      </w:pPr>
      <w:bookmarkStart w:id="56" w:name="_Toc169785906"/>
      <w:r w:rsidRPr="00732269">
        <w:rPr>
          <w:rFonts w:ascii="Garamond" w:hAnsi="Garamond"/>
          <w:i w:val="0"/>
          <w:iCs w:val="0"/>
          <w:sz w:val="24"/>
          <w:szCs w:val="24"/>
        </w:rPr>
        <w:lastRenderedPageBreak/>
        <w:t>Reportistica Allegato C</w:t>
      </w:r>
      <w:bookmarkEnd w:id="56"/>
      <w:r w:rsidRPr="00732269">
        <w:rPr>
          <w:rFonts w:ascii="Garamond" w:hAnsi="Garamond"/>
          <w:i w:val="0"/>
          <w:iCs w:val="0"/>
          <w:sz w:val="24"/>
          <w:szCs w:val="24"/>
        </w:rPr>
        <w:t xml:space="preserve"> </w:t>
      </w:r>
    </w:p>
    <w:p w14:paraId="25C9055F" w14:textId="77777777" w:rsidR="00CA27C8" w:rsidRPr="00732269" w:rsidRDefault="00CA27C8" w:rsidP="00732269">
      <w:pPr>
        <w:pStyle w:val="Corpotesto"/>
        <w:spacing w:after="0" w:line="276" w:lineRule="auto"/>
        <w:jc w:val="both"/>
        <w:rPr>
          <w:rFonts w:ascii="Garamond" w:hAnsi="Garamond"/>
          <w:kern w:val="0"/>
          <w:lang w:eastAsia="it-IT"/>
          <w14:ligatures w14:val="none"/>
        </w:rPr>
      </w:pPr>
      <w:r w:rsidRPr="00732269">
        <w:rPr>
          <w:rFonts w:ascii="Garamond" w:hAnsi="Garamond"/>
          <w:kern w:val="0"/>
          <w:lang w:eastAsia="it-IT"/>
          <w14:ligatures w14:val="none"/>
        </w:rPr>
        <w:t>Entro 5 (cinque) giorni successivi al mese di riferimento della fornitura, il Fornitore dovrà curare la trasmissione mensile e riepilogativa della seguente documentazione al Servizio Farmaceutico Territoriale competente o altra struttura preposta di ciascuna ASR:</w:t>
      </w:r>
    </w:p>
    <w:p w14:paraId="2BDFE781" w14:textId="77777777" w:rsidR="00CA27C8" w:rsidRPr="00732269" w:rsidRDefault="00CA27C8" w:rsidP="00732269">
      <w:pPr>
        <w:widowControl/>
        <w:numPr>
          <w:ilvl w:val="2"/>
          <w:numId w:val="30"/>
        </w:numPr>
        <w:suppressAutoHyphens w:val="0"/>
        <w:spacing w:line="276" w:lineRule="auto"/>
        <w:ind w:left="426" w:hanging="283"/>
        <w:jc w:val="both"/>
        <w:rPr>
          <w:rFonts w:ascii="Garamond" w:hAnsi="Garamond"/>
        </w:rPr>
      </w:pPr>
      <w:r w:rsidRPr="00732269">
        <w:rPr>
          <w:rFonts w:ascii="Garamond" w:hAnsi="Garamond"/>
        </w:rPr>
        <w:t>numero di giorni di trattamento che dovrà corrispondere obbligatoriamente al numero di sacche di cui all’allegato B consegnate;</w:t>
      </w:r>
    </w:p>
    <w:p w14:paraId="47C0F91C" w14:textId="77777777" w:rsidR="00CA27C8" w:rsidRPr="00732269" w:rsidRDefault="00CA27C8" w:rsidP="00732269">
      <w:pPr>
        <w:widowControl/>
        <w:numPr>
          <w:ilvl w:val="2"/>
          <w:numId w:val="30"/>
        </w:numPr>
        <w:suppressAutoHyphens w:val="0"/>
        <w:spacing w:line="276" w:lineRule="auto"/>
        <w:ind w:left="426" w:hanging="283"/>
        <w:jc w:val="both"/>
        <w:rPr>
          <w:rFonts w:ascii="Garamond" w:hAnsi="Garamond"/>
        </w:rPr>
      </w:pPr>
      <w:r w:rsidRPr="00732269">
        <w:rPr>
          <w:rFonts w:ascii="Garamond" w:hAnsi="Garamond"/>
        </w:rPr>
        <w:t>numero di giornate di servizio di assistenza infermieristica.</w:t>
      </w:r>
    </w:p>
    <w:p w14:paraId="1B7D39F0" w14:textId="5ED8F17A" w:rsidR="00F33D62" w:rsidRPr="00732269" w:rsidRDefault="00F33D62" w:rsidP="00732269">
      <w:pPr>
        <w:pStyle w:val="Titolo3"/>
        <w:numPr>
          <w:ilvl w:val="2"/>
          <w:numId w:val="3"/>
        </w:numPr>
        <w:tabs>
          <w:tab w:val="clear" w:pos="0"/>
        </w:tabs>
        <w:spacing w:line="276" w:lineRule="auto"/>
        <w:ind w:left="0" w:firstLine="0"/>
        <w:jc w:val="both"/>
        <w:rPr>
          <w:rFonts w:ascii="Garamond" w:hAnsi="Garamond"/>
          <w:b w:val="0"/>
          <w:bCs w:val="0"/>
          <w:i w:val="0"/>
          <w:iCs w:val="0"/>
          <w:sz w:val="24"/>
          <w:szCs w:val="24"/>
        </w:rPr>
      </w:pPr>
      <w:bookmarkStart w:id="57" w:name="_Toc169785907"/>
      <w:r w:rsidRPr="00732269">
        <w:rPr>
          <w:rFonts w:ascii="Garamond" w:hAnsi="Garamond"/>
          <w:i w:val="0"/>
          <w:iCs w:val="0"/>
          <w:sz w:val="24"/>
          <w:szCs w:val="24"/>
        </w:rPr>
        <w:t>Piattaforma web based</w:t>
      </w:r>
      <w:r w:rsidR="00732269">
        <w:rPr>
          <w:rFonts w:ascii="Garamond" w:hAnsi="Garamond"/>
          <w:i w:val="0"/>
          <w:iCs w:val="0"/>
          <w:sz w:val="24"/>
          <w:szCs w:val="24"/>
        </w:rPr>
        <w:t xml:space="preserve"> </w:t>
      </w:r>
      <w:r w:rsidR="002538BB" w:rsidRPr="00732269">
        <w:rPr>
          <w:rFonts w:ascii="Garamond" w:hAnsi="Garamond"/>
          <w:i w:val="0"/>
          <w:iCs w:val="0"/>
          <w:sz w:val="24"/>
          <w:szCs w:val="24"/>
        </w:rPr>
        <w:t>A</w:t>
      </w:r>
      <w:r w:rsidRPr="00732269">
        <w:rPr>
          <w:rFonts w:ascii="Garamond" w:hAnsi="Garamond"/>
          <w:i w:val="0"/>
          <w:iCs w:val="0"/>
          <w:sz w:val="24"/>
          <w:szCs w:val="24"/>
        </w:rPr>
        <w:t>llegato C</w:t>
      </w:r>
      <w:bookmarkEnd w:id="57"/>
    </w:p>
    <w:p w14:paraId="26F4D6AB" w14:textId="0C11B0C4" w:rsidR="00F33D62" w:rsidRPr="00732269" w:rsidRDefault="00F33D62" w:rsidP="00732269">
      <w:pPr>
        <w:pStyle w:val="Corpotesto"/>
        <w:suppressAutoHyphens w:val="0"/>
        <w:spacing w:after="0" w:line="276" w:lineRule="auto"/>
        <w:contextualSpacing/>
        <w:jc w:val="both"/>
        <w:rPr>
          <w:rFonts w:ascii="Garamond" w:hAnsi="Garamond"/>
        </w:rPr>
      </w:pPr>
      <w:r w:rsidRPr="00732269">
        <w:rPr>
          <w:rFonts w:ascii="Garamond" w:hAnsi="Garamond"/>
          <w:color w:val="000000"/>
        </w:rPr>
        <w:t xml:space="preserve">La </w:t>
      </w:r>
      <w:r w:rsidR="00CA27C8" w:rsidRPr="00732269">
        <w:rPr>
          <w:rFonts w:ascii="Garamond" w:hAnsi="Garamond"/>
          <w:color w:val="000000"/>
        </w:rPr>
        <w:t>D</w:t>
      </w:r>
      <w:r w:rsidRPr="00732269">
        <w:rPr>
          <w:rFonts w:ascii="Garamond" w:hAnsi="Garamond"/>
          <w:color w:val="000000"/>
        </w:rPr>
        <w:t>itta aggiudicataria mette a disposizione un software applicativo web based accessibile mediante i più comuni browser per la gestione del paziente in terapia nutrizionale parenterale (prescrizione, consegna e rendicontazione). Tale strumento dovrà interfacciarsi con le cartelle cliniche presenti presso le diverse ASR.</w:t>
      </w:r>
    </w:p>
    <w:p w14:paraId="75273600" w14:textId="77777777" w:rsidR="00ED6F51" w:rsidRPr="00732269" w:rsidRDefault="00ED6F51" w:rsidP="00732269">
      <w:pPr>
        <w:pStyle w:val="Paragrafoelenco4"/>
        <w:widowControl w:val="0"/>
        <w:ind w:left="0"/>
        <w:contextualSpacing/>
        <w:jc w:val="both"/>
        <w:rPr>
          <w:rFonts w:ascii="Garamond" w:hAnsi="Garamond"/>
          <w:sz w:val="24"/>
          <w:szCs w:val="24"/>
        </w:rPr>
      </w:pPr>
      <w:r w:rsidRPr="00732269">
        <w:rPr>
          <w:rFonts w:ascii="Garamond" w:hAnsi="Garamond"/>
          <w:sz w:val="24"/>
          <w:szCs w:val="24"/>
        </w:rPr>
        <w:t>Il processo è costituito da:</w:t>
      </w:r>
    </w:p>
    <w:p w14:paraId="7C4F9E59" w14:textId="43C35A95" w:rsidR="00ED6F51" w:rsidRPr="00732269" w:rsidRDefault="002A0188" w:rsidP="00732269">
      <w:pPr>
        <w:pStyle w:val="Paragrafoelenco4"/>
        <w:widowControl w:val="0"/>
        <w:numPr>
          <w:ilvl w:val="0"/>
          <w:numId w:val="32"/>
        </w:numPr>
        <w:spacing w:after="0"/>
        <w:ind w:left="426" w:hanging="284"/>
        <w:contextualSpacing/>
        <w:jc w:val="both"/>
        <w:rPr>
          <w:rFonts w:ascii="Garamond" w:hAnsi="Garamond"/>
          <w:sz w:val="24"/>
          <w:szCs w:val="24"/>
        </w:rPr>
      </w:pPr>
      <w:r w:rsidRPr="00732269">
        <w:rPr>
          <w:rFonts w:ascii="Garamond" w:hAnsi="Garamond"/>
          <w:sz w:val="24"/>
          <w:szCs w:val="24"/>
        </w:rPr>
        <w:t>p</w:t>
      </w:r>
      <w:r w:rsidR="00ED6F51" w:rsidRPr="00732269">
        <w:rPr>
          <w:rFonts w:ascii="Garamond" w:hAnsi="Garamond"/>
          <w:sz w:val="24"/>
          <w:szCs w:val="24"/>
        </w:rPr>
        <w:t>rescrizione da parte del Servizio di Nutrizione Clinica</w:t>
      </w:r>
      <w:r w:rsidRPr="00732269">
        <w:rPr>
          <w:rFonts w:ascii="Garamond" w:hAnsi="Garamond"/>
          <w:sz w:val="24"/>
          <w:szCs w:val="24"/>
        </w:rPr>
        <w:t>;</w:t>
      </w:r>
    </w:p>
    <w:p w14:paraId="5E14FD19" w14:textId="77777777" w:rsidR="002A0188" w:rsidRPr="00732269" w:rsidRDefault="002A0188" w:rsidP="00732269">
      <w:pPr>
        <w:pStyle w:val="Paragrafoelenco4"/>
        <w:widowControl w:val="0"/>
        <w:numPr>
          <w:ilvl w:val="0"/>
          <w:numId w:val="32"/>
        </w:numPr>
        <w:spacing w:after="0"/>
        <w:ind w:left="426" w:hanging="284"/>
        <w:contextualSpacing/>
        <w:jc w:val="both"/>
        <w:rPr>
          <w:rFonts w:ascii="Garamond" w:hAnsi="Garamond"/>
          <w:sz w:val="24"/>
          <w:szCs w:val="24"/>
        </w:rPr>
      </w:pPr>
      <w:r w:rsidRPr="00732269">
        <w:rPr>
          <w:rFonts w:ascii="Garamond" w:hAnsi="Garamond"/>
          <w:sz w:val="24"/>
          <w:szCs w:val="24"/>
        </w:rPr>
        <w:t>f</w:t>
      </w:r>
      <w:r w:rsidR="00ED6F51" w:rsidRPr="00732269">
        <w:rPr>
          <w:rFonts w:ascii="Garamond" w:hAnsi="Garamond"/>
          <w:sz w:val="24"/>
          <w:szCs w:val="24"/>
        </w:rPr>
        <w:t>ase autorizzativa da parte dell’AS</w:t>
      </w:r>
      <w:r w:rsidRPr="00732269">
        <w:rPr>
          <w:rFonts w:ascii="Garamond" w:hAnsi="Garamond"/>
          <w:sz w:val="24"/>
          <w:szCs w:val="24"/>
        </w:rPr>
        <w:t>R;</w:t>
      </w:r>
    </w:p>
    <w:p w14:paraId="217FDB6E" w14:textId="3876EE35" w:rsidR="00ED6F51" w:rsidRPr="00732269" w:rsidRDefault="002A0188" w:rsidP="00732269">
      <w:pPr>
        <w:pStyle w:val="Paragrafoelenco4"/>
        <w:widowControl w:val="0"/>
        <w:numPr>
          <w:ilvl w:val="0"/>
          <w:numId w:val="32"/>
        </w:numPr>
        <w:spacing w:after="0"/>
        <w:ind w:left="426" w:hanging="284"/>
        <w:contextualSpacing/>
        <w:jc w:val="both"/>
        <w:rPr>
          <w:rFonts w:ascii="Garamond" w:hAnsi="Garamond"/>
          <w:sz w:val="24"/>
          <w:szCs w:val="24"/>
        </w:rPr>
      </w:pPr>
      <w:r w:rsidRPr="00732269">
        <w:rPr>
          <w:rFonts w:ascii="Garamond" w:hAnsi="Garamond"/>
          <w:sz w:val="24"/>
          <w:szCs w:val="24"/>
        </w:rPr>
        <w:t>d</w:t>
      </w:r>
      <w:r w:rsidR="00ED6F51" w:rsidRPr="00732269">
        <w:rPr>
          <w:rFonts w:ascii="Garamond" w:hAnsi="Garamond"/>
          <w:sz w:val="24"/>
          <w:szCs w:val="24"/>
        </w:rPr>
        <w:t>ocumentazione di attivazione del servizio (consegna iniziale)</w:t>
      </w:r>
      <w:r w:rsidRPr="00732269">
        <w:rPr>
          <w:rFonts w:ascii="Garamond" w:hAnsi="Garamond"/>
          <w:sz w:val="24"/>
          <w:szCs w:val="24"/>
        </w:rPr>
        <w:t>;</w:t>
      </w:r>
    </w:p>
    <w:p w14:paraId="4111DCC8" w14:textId="459D2632" w:rsidR="00ED6F51" w:rsidRPr="00732269" w:rsidRDefault="002A0188" w:rsidP="00732269">
      <w:pPr>
        <w:pStyle w:val="Paragrafoelenco4"/>
        <w:widowControl w:val="0"/>
        <w:numPr>
          <w:ilvl w:val="0"/>
          <w:numId w:val="32"/>
        </w:numPr>
        <w:spacing w:after="0"/>
        <w:ind w:left="426" w:hanging="284"/>
        <w:contextualSpacing/>
        <w:jc w:val="both"/>
        <w:rPr>
          <w:rFonts w:ascii="Garamond" w:hAnsi="Garamond"/>
          <w:sz w:val="24"/>
          <w:szCs w:val="24"/>
        </w:rPr>
      </w:pPr>
      <w:r w:rsidRPr="00732269">
        <w:rPr>
          <w:rFonts w:ascii="Garamond" w:hAnsi="Garamond"/>
          <w:sz w:val="24"/>
          <w:szCs w:val="24"/>
        </w:rPr>
        <w:t>d</w:t>
      </w:r>
      <w:r w:rsidR="00ED6F51" w:rsidRPr="00732269">
        <w:rPr>
          <w:rFonts w:ascii="Garamond" w:hAnsi="Garamond"/>
          <w:sz w:val="24"/>
          <w:szCs w:val="24"/>
        </w:rPr>
        <w:t>ocumentazione di gestione del servizio (consegne periodiche dei prodotti e dei materiali di consumo)</w:t>
      </w:r>
      <w:r w:rsidRPr="00732269">
        <w:rPr>
          <w:rFonts w:ascii="Garamond" w:hAnsi="Garamond"/>
          <w:sz w:val="24"/>
          <w:szCs w:val="24"/>
        </w:rPr>
        <w:t>;</w:t>
      </w:r>
    </w:p>
    <w:p w14:paraId="654FCBFB" w14:textId="77777777" w:rsidR="00ED6F51" w:rsidRPr="00732269" w:rsidRDefault="00ED6F51" w:rsidP="00732269">
      <w:pPr>
        <w:suppressAutoHyphens w:val="0"/>
        <w:spacing w:line="276" w:lineRule="auto"/>
        <w:contextualSpacing/>
        <w:jc w:val="both"/>
        <w:rPr>
          <w:rFonts w:ascii="Garamond" w:hAnsi="Garamond"/>
        </w:rPr>
      </w:pPr>
      <w:r w:rsidRPr="00732269">
        <w:rPr>
          <w:rFonts w:ascii="Garamond" w:hAnsi="Garamond"/>
        </w:rPr>
        <w:t>includendo le funzioni amministrative, economico-gestionali e terapeutico-prescrittive.</w:t>
      </w:r>
    </w:p>
    <w:p w14:paraId="665855E8" w14:textId="77777777" w:rsidR="00ED6F51" w:rsidRPr="00732269" w:rsidRDefault="00ED6F51" w:rsidP="00732269">
      <w:pPr>
        <w:suppressAutoHyphens w:val="0"/>
        <w:spacing w:line="276" w:lineRule="auto"/>
        <w:contextualSpacing/>
        <w:jc w:val="both"/>
        <w:rPr>
          <w:rFonts w:ascii="Garamond" w:hAnsi="Garamond"/>
        </w:rPr>
      </w:pPr>
      <w:r w:rsidRPr="00732269">
        <w:rPr>
          <w:rFonts w:ascii="Garamond" w:hAnsi="Garamond"/>
        </w:rPr>
        <w:t>Il server dovrà essere gestito dal fornitore o da provider da questi incaricato, assicurando:</w:t>
      </w:r>
    </w:p>
    <w:p w14:paraId="65E49094" w14:textId="09C282C9" w:rsidR="00ED6F51" w:rsidRPr="00732269" w:rsidRDefault="00ED6F51" w:rsidP="00732269">
      <w:pPr>
        <w:pStyle w:val="Paragrafoelenco4"/>
        <w:widowControl w:val="0"/>
        <w:numPr>
          <w:ilvl w:val="0"/>
          <w:numId w:val="32"/>
        </w:numPr>
        <w:spacing w:after="0"/>
        <w:ind w:left="426" w:hanging="284"/>
        <w:contextualSpacing/>
        <w:jc w:val="both"/>
        <w:rPr>
          <w:rFonts w:ascii="Garamond" w:hAnsi="Garamond"/>
          <w:sz w:val="24"/>
          <w:szCs w:val="24"/>
        </w:rPr>
      </w:pPr>
      <w:r w:rsidRPr="00732269">
        <w:rPr>
          <w:rFonts w:ascii="Garamond" w:hAnsi="Garamond"/>
          <w:sz w:val="24"/>
          <w:szCs w:val="24"/>
        </w:rPr>
        <w:t>la continuità di accesso in orario di lavoro (lunedì-venerdì, h. 8.00 – 18.00)</w:t>
      </w:r>
      <w:r w:rsidR="002A0188" w:rsidRPr="00732269">
        <w:rPr>
          <w:rFonts w:ascii="Garamond" w:hAnsi="Garamond"/>
          <w:sz w:val="24"/>
          <w:szCs w:val="24"/>
        </w:rPr>
        <w:t>;</w:t>
      </w:r>
    </w:p>
    <w:p w14:paraId="0C8B5BCE" w14:textId="06200F6C" w:rsidR="00ED6F51" w:rsidRPr="00732269" w:rsidRDefault="00ED6F51" w:rsidP="00732269">
      <w:pPr>
        <w:pStyle w:val="Paragrafoelenco4"/>
        <w:widowControl w:val="0"/>
        <w:numPr>
          <w:ilvl w:val="0"/>
          <w:numId w:val="32"/>
        </w:numPr>
        <w:spacing w:after="0"/>
        <w:ind w:left="426" w:hanging="284"/>
        <w:contextualSpacing/>
        <w:jc w:val="both"/>
        <w:rPr>
          <w:rFonts w:ascii="Garamond" w:hAnsi="Garamond"/>
          <w:sz w:val="24"/>
          <w:szCs w:val="24"/>
        </w:rPr>
      </w:pPr>
      <w:r w:rsidRPr="00732269">
        <w:rPr>
          <w:rFonts w:ascii="Garamond" w:hAnsi="Garamond"/>
          <w:sz w:val="24"/>
          <w:szCs w:val="24"/>
        </w:rPr>
        <w:t>la conservazione e l’integrità dei dati in esso contenuti, che rimangono comunque di proprietà dell’ASL e che dovranno essere restituiti al termine del contratto</w:t>
      </w:r>
      <w:r w:rsidR="002A0188" w:rsidRPr="00732269">
        <w:rPr>
          <w:rFonts w:ascii="Garamond" w:hAnsi="Garamond"/>
          <w:sz w:val="24"/>
          <w:szCs w:val="24"/>
        </w:rPr>
        <w:t>;</w:t>
      </w:r>
    </w:p>
    <w:p w14:paraId="594D9FBD" w14:textId="32514215" w:rsidR="00ED6F51" w:rsidRPr="00732269" w:rsidRDefault="00ED6F51" w:rsidP="00732269">
      <w:pPr>
        <w:pStyle w:val="Paragrafoelenco4"/>
        <w:widowControl w:val="0"/>
        <w:numPr>
          <w:ilvl w:val="0"/>
          <w:numId w:val="32"/>
        </w:numPr>
        <w:spacing w:after="0"/>
        <w:ind w:left="426" w:hanging="284"/>
        <w:contextualSpacing/>
        <w:jc w:val="both"/>
        <w:rPr>
          <w:rFonts w:ascii="Garamond" w:hAnsi="Garamond"/>
          <w:sz w:val="24"/>
          <w:szCs w:val="24"/>
        </w:rPr>
      </w:pPr>
      <w:r w:rsidRPr="00732269">
        <w:rPr>
          <w:rFonts w:ascii="Garamond" w:hAnsi="Garamond"/>
          <w:sz w:val="24"/>
          <w:szCs w:val="24"/>
        </w:rPr>
        <w:t>l’accesso contemporaneo di almeno 10</w:t>
      </w:r>
      <w:r w:rsidR="002A0188" w:rsidRPr="00732269">
        <w:rPr>
          <w:rFonts w:ascii="Garamond" w:hAnsi="Garamond"/>
          <w:sz w:val="24"/>
          <w:szCs w:val="24"/>
        </w:rPr>
        <w:t xml:space="preserve"> (dieci)</w:t>
      </w:r>
      <w:r w:rsidRPr="00732269">
        <w:rPr>
          <w:rFonts w:ascii="Garamond" w:hAnsi="Garamond"/>
          <w:sz w:val="24"/>
          <w:szCs w:val="24"/>
        </w:rPr>
        <w:t xml:space="preserve"> utenti per AS</w:t>
      </w:r>
      <w:r w:rsidR="002A0188" w:rsidRPr="00732269">
        <w:rPr>
          <w:rFonts w:ascii="Garamond" w:hAnsi="Garamond"/>
          <w:sz w:val="24"/>
          <w:szCs w:val="24"/>
        </w:rPr>
        <w:t>R</w:t>
      </w:r>
      <w:r w:rsidRPr="00732269">
        <w:rPr>
          <w:rFonts w:ascii="Garamond" w:hAnsi="Garamond"/>
          <w:sz w:val="24"/>
          <w:szCs w:val="24"/>
        </w:rPr>
        <w:t xml:space="preserve"> per operazioni di inserimento, modifica e consultazione dai dati</w:t>
      </w:r>
      <w:r w:rsidR="002A0188" w:rsidRPr="00732269">
        <w:rPr>
          <w:rFonts w:ascii="Garamond" w:hAnsi="Garamond"/>
          <w:sz w:val="24"/>
          <w:szCs w:val="24"/>
        </w:rPr>
        <w:t>;</w:t>
      </w:r>
    </w:p>
    <w:p w14:paraId="11F5EE74" w14:textId="7260E1CA" w:rsidR="00ED6F51" w:rsidRPr="00732269" w:rsidRDefault="00ED6F51" w:rsidP="00732269">
      <w:pPr>
        <w:pStyle w:val="Paragrafoelenco4"/>
        <w:widowControl w:val="0"/>
        <w:numPr>
          <w:ilvl w:val="0"/>
          <w:numId w:val="32"/>
        </w:numPr>
        <w:spacing w:after="0"/>
        <w:ind w:left="426" w:hanging="284"/>
        <w:contextualSpacing/>
        <w:jc w:val="both"/>
        <w:rPr>
          <w:rFonts w:ascii="Garamond" w:hAnsi="Garamond"/>
          <w:sz w:val="24"/>
          <w:szCs w:val="24"/>
        </w:rPr>
      </w:pPr>
      <w:r w:rsidRPr="00732269">
        <w:rPr>
          <w:rFonts w:ascii="Garamond" w:hAnsi="Garamond"/>
          <w:sz w:val="24"/>
          <w:szCs w:val="24"/>
        </w:rPr>
        <w:t>la gestione di profili utente personalizzati (Medico Prescrittore, Servizio Farmaceutico o altra struttura preposta) sulla base delle operazioni consentite</w:t>
      </w:r>
      <w:r w:rsidR="002A0188" w:rsidRPr="00732269">
        <w:rPr>
          <w:rFonts w:ascii="Garamond" w:hAnsi="Garamond"/>
          <w:sz w:val="24"/>
          <w:szCs w:val="24"/>
        </w:rPr>
        <w:t>;</w:t>
      </w:r>
    </w:p>
    <w:p w14:paraId="22C994FC" w14:textId="15C34ECC" w:rsidR="00ED6F51" w:rsidRPr="00732269" w:rsidRDefault="00ED6F51" w:rsidP="00732269">
      <w:pPr>
        <w:pStyle w:val="Paragrafoelenco4"/>
        <w:widowControl w:val="0"/>
        <w:numPr>
          <w:ilvl w:val="0"/>
          <w:numId w:val="32"/>
        </w:numPr>
        <w:spacing w:after="0"/>
        <w:ind w:left="426" w:hanging="284"/>
        <w:contextualSpacing/>
        <w:jc w:val="both"/>
        <w:rPr>
          <w:rFonts w:ascii="Garamond" w:hAnsi="Garamond"/>
          <w:sz w:val="24"/>
          <w:szCs w:val="24"/>
        </w:rPr>
      </w:pPr>
      <w:r w:rsidRPr="00732269">
        <w:rPr>
          <w:rFonts w:ascii="Garamond" w:hAnsi="Garamond"/>
          <w:sz w:val="24"/>
          <w:szCs w:val="24"/>
        </w:rPr>
        <w:t>l’addestramento iniziale e l’aggiornamento periodico, su richiesta, degli Operatori delle AS</w:t>
      </w:r>
      <w:r w:rsidR="002A0188" w:rsidRPr="00732269">
        <w:rPr>
          <w:rFonts w:ascii="Garamond" w:hAnsi="Garamond"/>
          <w:sz w:val="24"/>
          <w:szCs w:val="24"/>
        </w:rPr>
        <w:t>R</w:t>
      </w:r>
      <w:r w:rsidRPr="00732269">
        <w:rPr>
          <w:rFonts w:ascii="Garamond" w:hAnsi="Garamond"/>
          <w:sz w:val="24"/>
          <w:szCs w:val="24"/>
        </w:rPr>
        <w:t xml:space="preserve"> coinvolti</w:t>
      </w:r>
    </w:p>
    <w:p w14:paraId="2A654DE8" w14:textId="5EE23CD8" w:rsidR="00ED6F51" w:rsidRPr="00732269" w:rsidRDefault="00ED6F51" w:rsidP="00732269">
      <w:pPr>
        <w:suppressAutoHyphens w:val="0"/>
        <w:spacing w:line="276" w:lineRule="auto"/>
        <w:contextualSpacing/>
        <w:jc w:val="both"/>
        <w:rPr>
          <w:rFonts w:ascii="Garamond" w:hAnsi="Garamond"/>
        </w:rPr>
      </w:pPr>
      <w:r w:rsidRPr="00732269">
        <w:rPr>
          <w:rFonts w:ascii="Garamond" w:hAnsi="Garamond"/>
        </w:rPr>
        <w:t>Il sistema informatico dovrà garantire la seguente reportistica suddivisa per ogni singola AS</w:t>
      </w:r>
      <w:r w:rsidR="002A0188" w:rsidRPr="00732269">
        <w:rPr>
          <w:rFonts w:ascii="Garamond" w:hAnsi="Garamond"/>
        </w:rPr>
        <w:t>R</w:t>
      </w:r>
      <w:r w:rsidRPr="00732269">
        <w:rPr>
          <w:rFonts w:ascii="Garamond" w:hAnsi="Garamond"/>
        </w:rPr>
        <w:t xml:space="preserve"> e relativi Distretti:</w:t>
      </w:r>
    </w:p>
    <w:p w14:paraId="0B6A8644" w14:textId="28451312" w:rsidR="00ED6F51" w:rsidRPr="00732269" w:rsidRDefault="00ED6F51" w:rsidP="00732269">
      <w:pPr>
        <w:pStyle w:val="Paragrafoelenco4"/>
        <w:widowControl w:val="0"/>
        <w:numPr>
          <w:ilvl w:val="0"/>
          <w:numId w:val="32"/>
        </w:numPr>
        <w:spacing w:after="0"/>
        <w:ind w:left="426" w:hanging="284"/>
        <w:contextualSpacing/>
        <w:jc w:val="both"/>
        <w:rPr>
          <w:rFonts w:ascii="Garamond" w:hAnsi="Garamond"/>
          <w:sz w:val="24"/>
          <w:szCs w:val="24"/>
        </w:rPr>
      </w:pPr>
      <w:r w:rsidRPr="00732269">
        <w:rPr>
          <w:rFonts w:ascii="Garamond" w:hAnsi="Garamond"/>
          <w:sz w:val="24"/>
          <w:szCs w:val="24"/>
        </w:rPr>
        <w:t>pazienti attivi</w:t>
      </w:r>
      <w:r w:rsidR="002A0188" w:rsidRPr="00732269">
        <w:rPr>
          <w:rFonts w:ascii="Garamond" w:hAnsi="Garamond"/>
          <w:sz w:val="24"/>
          <w:szCs w:val="24"/>
        </w:rPr>
        <w:t>;</w:t>
      </w:r>
    </w:p>
    <w:p w14:paraId="10AD8F09" w14:textId="7CF96E5B" w:rsidR="00ED6F51" w:rsidRPr="00732269" w:rsidRDefault="00ED6F51" w:rsidP="00732269">
      <w:pPr>
        <w:pStyle w:val="Paragrafoelenco4"/>
        <w:widowControl w:val="0"/>
        <w:numPr>
          <w:ilvl w:val="0"/>
          <w:numId w:val="32"/>
        </w:numPr>
        <w:spacing w:after="0"/>
        <w:ind w:left="426" w:hanging="284"/>
        <w:contextualSpacing/>
        <w:jc w:val="both"/>
        <w:rPr>
          <w:rFonts w:ascii="Garamond" w:hAnsi="Garamond"/>
          <w:sz w:val="24"/>
          <w:szCs w:val="24"/>
        </w:rPr>
      </w:pPr>
      <w:r w:rsidRPr="00732269">
        <w:rPr>
          <w:rFonts w:ascii="Garamond" w:hAnsi="Garamond"/>
          <w:sz w:val="24"/>
          <w:szCs w:val="24"/>
        </w:rPr>
        <w:t>pazienti sospesi/disattivati</w:t>
      </w:r>
      <w:r w:rsidR="002A0188" w:rsidRPr="00732269">
        <w:rPr>
          <w:rFonts w:ascii="Garamond" w:hAnsi="Garamond"/>
          <w:sz w:val="24"/>
          <w:szCs w:val="24"/>
        </w:rPr>
        <w:t>;</w:t>
      </w:r>
    </w:p>
    <w:p w14:paraId="6D5505D0" w14:textId="3DD00A6F" w:rsidR="00ED6F51" w:rsidRPr="00732269" w:rsidRDefault="00ED6F51" w:rsidP="00732269">
      <w:pPr>
        <w:pStyle w:val="Paragrafoelenco4"/>
        <w:widowControl w:val="0"/>
        <w:numPr>
          <w:ilvl w:val="0"/>
          <w:numId w:val="32"/>
        </w:numPr>
        <w:spacing w:after="0"/>
        <w:ind w:left="426" w:hanging="284"/>
        <w:contextualSpacing/>
        <w:jc w:val="both"/>
        <w:rPr>
          <w:rFonts w:ascii="Garamond" w:hAnsi="Garamond"/>
          <w:sz w:val="24"/>
          <w:szCs w:val="24"/>
        </w:rPr>
      </w:pPr>
      <w:r w:rsidRPr="00732269">
        <w:rPr>
          <w:rFonts w:ascii="Garamond" w:hAnsi="Garamond"/>
          <w:sz w:val="24"/>
          <w:szCs w:val="24"/>
        </w:rPr>
        <w:t>fatturato</w:t>
      </w:r>
      <w:r w:rsidR="002A0188" w:rsidRPr="00732269">
        <w:rPr>
          <w:rFonts w:ascii="Garamond" w:hAnsi="Garamond"/>
          <w:sz w:val="24"/>
          <w:szCs w:val="24"/>
        </w:rPr>
        <w:t>;</w:t>
      </w:r>
    </w:p>
    <w:p w14:paraId="71CCE995" w14:textId="6C35940E" w:rsidR="00ED6F51" w:rsidRPr="00732269" w:rsidRDefault="00ED6F51" w:rsidP="00732269">
      <w:pPr>
        <w:pStyle w:val="Paragrafoelenco4"/>
        <w:widowControl w:val="0"/>
        <w:numPr>
          <w:ilvl w:val="0"/>
          <w:numId w:val="32"/>
        </w:numPr>
        <w:spacing w:after="0"/>
        <w:ind w:left="426" w:hanging="284"/>
        <w:contextualSpacing/>
        <w:jc w:val="both"/>
        <w:rPr>
          <w:rFonts w:ascii="Garamond" w:hAnsi="Garamond"/>
          <w:sz w:val="24"/>
          <w:szCs w:val="24"/>
        </w:rPr>
      </w:pPr>
      <w:r w:rsidRPr="00732269">
        <w:rPr>
          <w:rFonts w:ascii="Garamond" w:hAnsi="Garamond"/>
          <w:sz w:val="24"/>
          <w:szCs w:val="24"/>
        </w:rPr>
        <w:t>consumo prodotti prescritti, per paziente e centro prescrittore e relativa spesa</w:t>
      </w:r>
      <w:r w:rsidR="002A0188" w:rsidRPr="00732269">
        <w:rPr>
          <w:rFonts w:ascii="Garamond" w:hAnsi="Garamond"/>
          <w:sz w:val="24"/>
          <w:szCs w:val="24"/>
        </w:rPr>
        <w:t>;</w:t>
      </w:r>
    </w:p>
    <w:p w14:paraId="5D29DE0E" w14:textId="5E7DCF5A" w:rsidR="00ED6F51" w:rsidRPr="00732269" w:rsidRDefault="00ED6F51" w:rsidP="00732269">
      <w:pPr>
        <w:pStyle w:val="Paragrafoelenco4"/>
        <w:widowControl w:val="0"/>
        <w:numPr>
          <w:ilvl w:val="0"/>
          <w:numId w:val="32"/>
        </w:numPr>
        <w:spacing w:after="0"/>
        <w:ind w:left="426" w:hanging="284"/>
        <w:contextualSpacing/>
        <w:jc w:val="both"/>
        <w:rPr>
          <w:rFonts w:ascii="Garamond" w:hAnsi="Garamond"/>
          <w:sz w:val="24"/>
          <w:szCs w:val="24"/>
        </w:rPr>
      </w:pPr>
      <w:r w:rsidRPr="00732269">
        <w:rPr>
          <w:rFonts w:ascii="Garamond" w:hAnsi="Garamond"/>
          <w:sz w:val="24"/>
          <w:szCs w:val="24"/>
        </w:rPr>
        <w:t>numero giorni terapia</w:t>
      </w:r>
      <w:r w:rsidR="002A0188" w:rsidRPr="00732269">
        <w:rPr>
          <w:rFonts w:ascii="Garamond" w:hAnsi="Garamond"/>
          <w:sz w:val="24"/>
          <w:szCs w:val="24"/>
        </w:rPr>
        <w:t>;</w:t>
      </w:r>
    </w:p>
    <w:p w14:paraId="2A38B2B4" w14:textId="68568238" w:rsidR="00ED6F51" w:rsidRPr="00732269" w:rsidRDefault="00ED6F51" w:rsidP="00732269">
      <w:pPr>
        <w:pStyle w:val="Paragrafoelenco4"/>
        <w:widowControl w:val="0"/>
        <w:numPr>
          <w:ilvl w:val="0"/>
          <w:numId w:val="32"/>
        </w:numPr>
        <w:spacing w:after="0"/>
        <w:ind w:left="426" w:hanging="284"/>
        <w:contextualSpacing/>
        <w:jc w:val="both"/>
        <w:rPr>
          <w:rFonts w:ascii="Garamond" w:hAnsi="Garamond"/>
          <w:sz w:val="24"/>
          <w:szCs w:val="24"/>
        </w:rPr>
      </w:pPr>
      <w:r w:rsidRPr="00732269">
        <w:rPr>
          <w:rFonts w:ascii="Garamond" w:hAnsi="Garamond"/>
          <w:sz w:val="24"/>
          <w:szCs w:val="24"/>
        </w:rPr>
        <w:t>tracciabilità data dell’ordine e identificazione dell’operatore</w:t>
      </w:r>
      <w:r w:rsidR="002A0188" w:rsidRPr="00732269">
        <w:rPr>
          <w:rFonts w:ascii="Garamond" w:hAnsi="Garamond"/>
          <w:sz w:val="24"/>
          <w:szCs w:val="24"/>
        </w:rPr>
        <w:t xml:space="preserve">; </w:t>
      </w:r>
    </w:p>
    <w:p w14:paraId="5C2C6148" w14:textId="59CE93AE" w:rsidR="00ED6F51" w:rsidRPr="00732269" w:rsidRDefault="00ED6F51" w:rsidP="00732269">
      <w:pPr>
        <w:pStyle w:val="Paragrafoelenco4"/>
        <w:widowControl w:val="0"/>
        <w:numPr>
          <w:ilvl w:val="0"/>
          <w:numId w:val="32"/>
        </w:numPr>
        <w:spacing w:after="0"/>
        <w:ind w:left="426" w:hanging="284"/>
        <w:contextualSpacing/>
        <w:jc w:val="both"/>
        <w:rPr>
          <w:rFonts w:ascii="Garamond" w:hAnsi="Garamond"/>
          <w:sz w:val="24"/>
          <w:szCs w:val="24"/>
        </w:rPr>
      </w:pPr>
      <w:r w:rsidRPr="00732269">
        <w:rPr>
          <w:rFonts w:ascii="Garamond" w:hAnsi="Garamond"/>
          <w:sz w:val="24"/>
          <w:szCs w:val="24"/>
        </w:rPr>
        <w:t>visualizzazione data consegna prodotti</w:t>
      </w:r>
      <w:r w:rsidR="002A0188" w:rsidRPr="00732269">
        <w:rPr>
          <w:rFonts w:ascii="Garamond" w:hAnsi="Garamond"/>
          <w:sz w:val="24"/>
          <w:szCs w:val="24"/>
        </w:rPr>
        <w:t>;</w:t>
      </w:r>
    </w:p>
    <w:p w14:paraId="2D9CE258" w14:textId="65046548" w:rsidR="00ED6F51" w:rsidRPr="00732269" w:rsidRDefault="00ED6F51" w:rsidP="00732269">
      <w:pPr>
        <w:pStyle w:val="Paragrafoelenco4"/>
        <w:widowControl w:val="0"/>
        <w:numPr>
          <w:ilvl w:val="0"/>
          <w:numId w:val="32"/>
        </w:numPr>
        <w:spacing w:after="0"/>
        <w:ind w:left="426" w:hanging="284"/>
        <w:contextualSpacing/>
        <w:jc w:val="both"/>
        <w:rPr>
          <w:rFonts w:ascii="Garamond" w:hAnsi="Garamond"/>
          <w:sz w:val="24"/>
          <w:szCs w:val="24"/>
        </w:rPr>
      </w:pPr>
      <w:r w:rsidRPr="00732269">
        <w:rPr>
          <w:rFonts w:ascii="Garamond" w:hAnsi="Garamond"/>
          <w:sz w:val="24"/>
          <w:szCs w:val="24"/>
        </w:rPr>
        <w:t>visualizzazione documento di trasporto, come rilevato in modalità digitale e sincronizzato on-line per la visualizzazione sul sistema</w:t>
      </w:r>
      <w:r w:rsidR="002A0188" w:rsidRPr="00732269">
        <w:rPr>
          <w:rFonts w:ascii="Garamond" w:hAnsi="Garamond"/>
          <w:sz w:val="24"/>
          <w:szCs w:val="24"/>
        </w:rPr>
        <w:t>;</w:t>
      </w:r>
    </w:p>
    <w:p w14:paraId="76A425FA" w14:textId="0A341692" w:rsidR="00ED6F51" w:rsidRPr="00732269" w:rsidRDefault="00ED6F51" w:rsidP="00732269">
      <w:pPr>
        <w:pStyle w:val="Paragrafoelenco4"/>
        <w:widowControl w:val="0"/>
        <w:numPr>
          <w:ilvl w:val="0"/>
          <w:numId w:val="32"/>
        </w:numPr>
        <w:spacing w:after="0"/>
        <w:ind w:left="426" w:hanging="284"/>
        <w:contextualSpacing/>
        <w:jc w:val="both"/>
        <w:rPr>
          <w:rFonts w:ascii="Garamond" w:hAnsi="Garamond"/>
          <w:sz w:val="24"/>
          <w:szCs w:val="24"/>
        </w:rPr>
      </w:pPr>
      <w:r w:rsidRPr="00732269">
        <w:rPr>
          <w:rFonts w:ascii="Garamond" w:hAnsi="Garamond"/>
          <w:sz w:val="24"/>
          <w:szCs w:val="24"/>
        </w:rPr>
        <w:t>visualizzazione dell’ordine precedente</w:t>
      </w:r>
      <w:r w:rsidR="002A0188" w:rsidRPr="00732269">
        <w:rPr>
          <w:rFonts w:ascii="Garamond" w:hAnsi="Garamond"/>
          <w:sz w:val="24"/>
          <w:szCs w:val="24"/>
        </w:rPr>
        <w:t>;</w:t>
      </w:r>
    </w:p>
    <w:p w14:paraId="6B8F7C4E" w14:textId="14F6F260" w:rsidR="00ED6F51" w:rsidRPr="00732269" w:rsidRDefault="00ED6F51" w:rsidP="00732269">
      <w:pPr>
        <w:pStyle w:val="Default"/>
        <w:suppressAutoHyphens w:val="0"/>
        <w:spacing w:line="276" w:lineRule="auto"/>
        <w:contextualSpacing/>
        <w:jc w:val="both"/>
        <w:rPr>
          <w:rFonts w:ascii="Garamond" w:hAnsi="Garamond"/>
          <w:b/>
          <w:bCs/>
          <w:color w:val="auto"/>
        </w:rPr>
      </w:pPr>
      <w:r w:rsidRPr="00732269">
        <w:rPr>
          <w:rFonts w:ascii="Garamond" w:hAnsi="Garamond"/>
        </w:rPr>
        <w:t xml:space="preserve">La Ditta aggiudicataria dovrà procedere, a cadenza semestrale, al riversamento su supporto informatico permanente (CD, DVD) in formato </w:t>
      </w:r>
      <w:r w:rsidR="002A0188" w:rsidRPr="00732269">
        <w:rPr>
          <w:rFonts w:ascii="Garamond" w:hAnsi="Garamond"/>
        </w:rPr>
        <w:t>“</w:t>
      </w:r>
      <w:r w:rsidRPr="00732269">
        <w:rPr>
          <w:rFonts w:ascii="Garamond" w:hAnsi="Garamond"/>
          <w:i/>
          <w:iCs/>
        </w:rPr>
        <w:t>.xls</w:t>
      </w:r>
      <w:r w:rsidR="002A0188" w:rsidRPr="00732269">
        <w:rPr>
          <w:rFonts w:ascii="Garamond" w:hAnsi="Garamond"/>
          <w:i/>
          <w:iCs/>
        </w:rPr>
        <w:t>”</w:t>
      </w:r>
      <w:r w:rsidRPr="00732269">
        <w:rPr>
          <w:rFonts w:ascii="Garamond" w:hAnsi="Garamond"/>
        </w:rPr>
        <w:t>, dell’intero data-base e</w:t>
      </w:r>
      <w:r w:rsidR="002A0188" w:rsidRPr="00732269">
        <w:rPr>
          <w:rFonts w:ascii="Garamond" w:hAnsi="Garamond"/>
        </w:rPr>
        <w:t xml:space="preserve"> </w:t>
      </w:r>
      <w:r w:rsidRPr="00732269">
        <w:rPr>
          <w:rFonts w:ascii="Garamond" w:hAnsi="Garamond"/>
        </w:rPr>
        <w:t>alla consegna dello stesso al competente Servizio Farmaceutico Territoriale o altra struttura preposta.</w:t>
      </w:r>
    </w:p>
    <w:p w14:paraId="7E9CA36F" w14:textId="77777777" w:rsidR="00ED6F51" w:rsidRPr="00732269" w:rsidRDefault="00ED6F51" w:rsidP="00732269">
      <w:pPr>
        <w:pStyle w:val="Corpotesto"/>
        <w:suppressAutoHyphens w:val="0"/>
        <w:spacing w:line="276" w:lineRule="auto"/>
        <w:contextualSpacing/>
        <w:jc w:val="both"/>
        <w:rPr>
          <w:rFonts w:ascii="Garamond" w:hAnsi="Garamond"/>
        </w:rPr>
      </w:pPr>
      <w:r w:rsidRPr="00732269">
        <w:rPr>
          <w:rFonts w:ascii="Garamond" w:hAnsi="Garamond"/>
        </w:rPr>
        <w:t xml:space="preserve">L’aggiudicatario è tenuto all’aggiornamento in tempo reale dei dati tracciati a mezzo della procedura, al </w:t>
      </w:r>
      <w:r w:rsidRPr="00732269">
        <w:rPr>
          <w:rFonts w:ascii="Garamond" w:hAnsi="Garamond"/>
        </w:rPr>
        <w:lastRenderedPageBreak/>
        <w:t>fine di assicurare l’attendibilità dei report estratti.</w:t>
      </w:r>
    </w:p>
    <w:p w14:paraId="45FA1B2E" w14:textId="60700411" w:rsidR="00D66E1B" w:rsidRPr="00732269" w:rsidRDefault="001B41B0" w:rsidP="00732269">
      <w:pPr>
        <w:pStyle w:val="Titolo2"/>
        <w:numPr>
          <w:ilvl w:val="1"/>
          <w:numId w:val="3"/>
        </w:numPr>
        <w:tabs>
          <w:tab w:val="clear" w:pos="0"/>
          <w:tab w:val="left" w:pos="426"/>
        </w:tabs>
        <w:spacing w:line="276" w:lineRule="auto"/>
        <w:ind w:left="0" w:firstLine="0"/>
        <w:jc w:val="both"/>
        <w:rPr>
          <w:rFonts w:ascii="Garamond" w:hAnsi="Garamond"/>
          <w:i w:val="0"/>
          <w:iCs w:val="0"/>
          <w:sz w:val="24"/>
          <w:szCs w:val="24"/>
        </w:rPr>
      </w:pPr>
      <w:bookmarkStart w:id="58" w:name="_Toc169785908"/>
      <w:r w:rsidRPr="00732269">
        <w:rPr>
          <w:rFonts w:ascii="Garamond" w:hAnsi="Garamond"/>
          <w:i w:val="0"/>
          <w:iCs w:val="0"/>
          <w:sz w:val="24"/>
          <w:szCs w:val="24"/>
        </w:rPr>
        <w:t>Requisiti minimi de</w:t>
      </w:r>
      <w:r w:rsidR="00581674" w:rsidRPr="00732269">
        <w:rPr>
          <w:rFonts w:ascii="Garamond" w:hAnsi="Garamond"/>
          <w:i w:val="0"/>
          <w:iCs w:val="0"/>
          <w:sz w:val="24"/>
          <w:szCs w:val="24"/>
        </w:rPr>
        <w:t xml:space="preserve">i prodotti oggetto dei Lotti </w:t>
      </w:r>
      <w:r w:rsidRPr="00732269">
        <w:rPr>
          <w:rFonts w:ascii="Garamond" w:hAnsi="Garamond"/>
          <w:i w:val="0"/>
          <w:iCs w:val="0"/>
          <w:sz w:val="24"/>
          <w:szCs w:val="24"/>
        </w:rPr>
        <w:t>di cui all’</w:t>
      </w:r>
      <w:r w:rsidR="002538BB" w:rsidRPr="00732269">
        <w:rPr>
          <w:rFonts w:ascii="Garamond" w:hAnsi="Garamond"/>
          <w:i w:val="0"/>
          <w:iCs w:val="0"/>
          <w:sz w:val="24"/>
          <w:szCs w:val="24"/>
        </w:rPr>
        <w:t>A</w:t>
      </w:r>
      <w:r w:rsidRPr="00732269">
        <w:rPr>
          <w:rFonts w:ascii="Garamond" w:hAnsi="Garamond"/>
          <w:i w:val="0"/>
          <w:iCs w:val="0"/>
          <w:sz w:val="24"/>
          <w:szCs w:val="24"/>
        </w:rPr>
        <w:t>llegato D</w:t>
      </w:r>
      <w:bookmarkEnd w:id="58"/>
    </w:p>
    <w:p w14:paraId="1D17DD27" w14:textId="40954058" w:rsidR="00D66E1B" w:rsidRPr="00732269" w:rsidRDefault="001B41B0" w:rsidP="00732269">
      <w:pPr>
        <w:widowControl/>
        <w:suppressAutoHyphens w:val="0"/>
        <w:spacing w:line="276" w:lineRule="auto"/>
        <w:jc w:val="both"/>
        <w:rPr>
          <w:rFonts w:ascii="Garamond" w:hAnsi="Garamond"/>
          <w:bCs/>
        </w:rPr>
      </w:pPr>
      <w:r w:rsidRPr="00732269">
        <w:rPr>
          <w:rFonts w:ascii="Garamond" w:hAnsi="Garamond"/>
          <w:bCs/>
        </w:rPr>
        <w:t xml:space="preserve">Tutti i prodotti di cui </w:t>
      </w:r>
      <w:r w:rsidR="00581674" w:rsidRPr="00732269">
        <w:rPr>
          <w:rFonts w:ascii="Garamond" w:hAnsi="Garamond"/>
          <w:bCs/>
        </w:rPr>
        <w:t>ai Lotti indicati ne</w:t>
      </w:r>
      <w:r w:rsidRPr="00732269">
        <w:rPr>
          <w:rFonts w:ascii="Garamond" w:hAnsi="Garamond"/>
          <w:bCs/>
        </w:rPr>
        <w:t>ll’</w:t>
      </w:r>
      <w:r w:rsidR="00CA27C8" w:rsidRPr="00732269">
        <w:rPr>
          <w:rFonts w:ascii="Garamond" w:hAnsi="Garamond"/>
          <w:bCs/>
        </w:rPr>
        <w:t>A</w:t>
      </w:r>
      <w:r w:rsidRPr="00732269">
        <w:rPr>
          <w:rFonts w:ascii="Garamond" w:hAnsi="Garamond"/>
          <w:bCs/>
        </w:rPr>
        <w:t>llegato D devono essere ricompresi nel Registro Nazionale degli alimenti a fini medici speciali, istituito ai sensi dell'art.</w:t>
      </w:r>
      <w:r w:rsidR="00CA27C8" w:rsidRPr="00732269">
        <w:rPr>
          <w:rFonts w:ascii="Garamond" w:hAnsi="Garamond"/>
          <w:bCs/>
        </w:rPr>
        <w:t xml:space="preserve"> </w:t>
      </w:r>
      <w:r w:rsidRPr="00732269">
        <w:rPr>
          <w:rFonts w:ascii="Garamond" w:hAnsi="Garamond"/>
          <w:bCs/>
        </w:rPr>
        <w:t>7 del DM 8 giugno 2001 e s.m.i.</w:t>
      </w:r>
      <w:r w:rsidR="002538BB" w:rsidRPr="00732269">
        <w:rPr>
          <w:rFonts w:ascii="Garamond" w:hAnsi="Garamond"/>
          <w:bCs/>
        </w:rPr>
        <w:t xml:space="preserve">, </w:t>
      </w:r>
      <w:r w:rsidRPr="00732269">
        <w:rPr>
          <w:rFonts w:ascii="Garamond" w:hAnsi="Garamond"/>
          <w:bCs/>
        </w:rPr>
        <w:t>e dovranno essere conformi alla normativa vigente in campo nazionale e comunitario per quanto attiene le autorizzazioni alla produzione, all’importazione, all’immissione i</w:t>
      </w:r>
      <w:r w:rsidR="001C3A3D" w:rsidRPr="00732269">
        <w:rPr>
          <w:rFonts w:ascii="Garamond" w:hAnsi="Garamond"/>
          <w:bCs/>
        </w:rPr>
        <w:t>n commercio e all’etichettatura</w:t>
      </w:r>
      <w:r w:rsidR="002538BB" w:rsidRPr="00732269">
        <w:rPr>
          <w:rFonts w:ascii="Garamond" w:hAnsi="Garamond"/>
          <w:bCs/>
        </w:rPr>
        <w:t>; inoltre, dovranno e</w:t>
      </w:r>
      <w:r w:rsidR="001C3A3D" w:rsidRPr="00732269">
        <w:rPr>
          <w:rFonts w:ascii="Garamond" w:hAnsi="Garamond"/>
          <w:bCs/>
        </w:rPr>
        <w:t>ssere confezionati in imballaggi idonei al trasporto.</w:t>
      </w:r>
    </w:p>
    <w:p w14:paraId="50F70EB1" w14:textId="4BBD4ABD" w:rsidR="001C3A3D" w:rsidRPr="00732269" w:rsidRDefault="001C3A3D" w:rsidP="00732269">
      <w:pPr>
        <w:pStyle w:val="Corpotesto"/>
        <w:spacing w:after="0" w:line="276" w:lineRule="auto"/>
        <w:jc w:val="both"/>
        <w:rPr>
          <w:rFonts w:ascii="Garamond" w:hAnsi="Garamond"/>
          <w:bCs/>
          <w:kern w:val="0"/>
          <w:lang w:eastAsia="it-IT"/>
          <w14:ligatures w14:val="none"/>
        </w:rPr>
      </w:pPr>
      <w:r w:rsidRPr="00732269">
        <w:rPr>
          <w:rFonts w:ascii="Garamond" w:hAnsi="Garamond"/>
          <w:bCs/>
          <w:kern w:val="0"/>
          <w:lang w:eastAsia="it-IT"/>
          <w14:ligatures w14:val="none"/>
        </w:rPr>
        <w:t>Pertanto, tutti i prodotti dovranno essere perfettamente identificabili tramite etichettatura che dovrà essere conforme alla normativa vigente.</w:t>
      </w:r>
    </w:p>
    <w:p w14:paraId="30FB71F2" w14:textId="77777777" w:rsidR="001C3A3D" w:rsidRPr="00732269" w:rsidRDefault="001C3A3D" w:rsidP="00732269">
      <w:pPr>
        <w:pStyle w:val="Corpotesto"/>
        <w:spacing w:after="0" w:line="276" w:lineRule="auto"/>
        <w:jc w:val="both"/>
        <w:rPr>
          <w:rFonts w:ascii="Garamond" w:hAnsi="Garamond"/>
          <w:bCs/>
          <w:kern w:val="0"/>
          <w:lang w:eastAsia="it-IT"/>
          <w14:ligatures w14:val="none"/>
        </w:rPr>
      </w:pPr>
      <w:r w:rsidRPr="00732269">
        <w:rPr>
          <w:rFonts w:ascii="Garamond" w:hAnsi="Garamond"/>
          <w:bCs/>
          <w:kern w:val="0"/>
          <w:lang w:eastAsia="it-IT"/>
          <w14:ligatures w14:val="none"/>
        </w:rPr>
        <w:t>All’esterno di ogni confezione dovrà risultare impresso in modo chiaro e ben visibile:</w:t>
      </w:r>
    </w:p>
    <w:p w14:paraId="394F1BFE" w14:textId="4706CF47" w:rsidR="001C3A3D" w:rsidRPr="00732269" w:rsidRDefault="001C3A3D" w:rsidP="00732269">
      <w:pPr>
        <w:pStyle w:val="Corpotesto"/>
        <w:numPr>
          <w:ilvl w:val="0"/>
          <w:numId w:val="33"/>
        </w:numPr>
        <w:spacing w:after="0" w:line="276" w:lineRule="auto"/>
        <w:ind w:left="426" w:hanging="284"/>
        <w:jc w:val="both"/>
        <w:rPr>
          <w:rFonts w:ascii="Garamond" w:hAnsi="Garamond"/>
          <w:bCs/>
          <w:kern w:val="0"/>
          <w:lang w:eastAsia="it-IT"/>
          <w14:ligatures w14:val="none"/>
        </w:rPr>
      </w:pPr>
      <w:r w:rsidRPr="00732269">
        <w:rPr>
          <w:rFonts w:ascii="Garamond" w:hAnsi="Garamond"/>
          <w:bCs/>
          <w:kern w:val="0"/>
          <w:lang w:eastAsia="it-IT"/>
          <w14:ligatures w14:val="none"/>
        </w:rPr>
        <w:t>il numero del lotto</w:t>
      </w:r>
      <w:r w:rsidR="00581674" w:rsidRPr="00732269">
        <w:rPr>
          <w:rFonts w:ascii="Garamond" w:hAnsi="Garamond"/>
          <w:bCs/>
          <w:kern w:val="0"/>
          <w:lang w:eastAsia="it-IT"/>
          <w14:ligatures w14:val="none"/>
        </w:rPr>
        <w:t>;</w:t>
      </w:r>
    </w:p>
    <w:p w14:paraId="2AF1B944" w14:textId="2C21E01E" w:rsidR="001C3A3D" w:rsidRPr="00732269" w:rsidRDefault="001C3A3D" w:rsidP="00732269">
      <w:pPr>
        <w:pStyle w:val="Corpotesto"/>
        <w:numPr>
          <w:ilvl w:val="0"/>
          <w:numId w:val="33"/>
        </w:numPr>
        <w:spacing w:after="0" w:line="276" w:lineRule="auto"/>
        <w:ind w:left="426" w:hanging="284"/>
        <w:jc w:val="both"/>
        <w:rPr>
          <w:rFonts w:ascii="Garamond" w:hAnsi="Garamond"/>
          <w:bCs/>
          <w:kern w:val="0"/>
          <w:lang w:eastAsia="it-IT"/>
          <w14:ligatures w14:val="none"/>
        </w:rPr>
      </w:pPr>
      <w:r w:rsidRPr="00732269">
        <w:rPr>
          <w:rFonts w:ascii="Garamond" w:hAnsi="Garamond"/>
          <w:bCs/>
          <w:kern w:val="0"/>
          <w:lang w:eastAsia="it-IT"/>
          <w14:ligatures w14:val="none"/>
        </w:rPr>
        <w:t>la descrizione di quanto contenuto</w:t>
      </w:r>
      <w:r w:rsidR="00581674" w:rsidRPr="00732269">
        <w:rPr>
          <w:rFonts w:ascii="Garamond" w:hAnsi="Garamond"/>
          <w:bCs/>
          <w:kern w:val="0"/>
          <w:lang w:eastAsia="it-IT"/>
          <w14:ligatures w14:val="none"/>
        </w:rPr>
        <w:t>;</w:t>
      </w:r>
    </w:p>
    <w:p w14:paraId="165D1EF4" w14:textId="4C8A7BD0" w:rsidR="001C3A3D" w:rsidRPr="00732269" w:rsidRDefault="001C3A3D" w:rsidP="00732269">
      <w:pPr>
        <w:pStyle w:val="Corpotesto"/>
        <w:numPr>
          <w:ilvl w:val="0"/>
          <w:numId w:val="33"/>
        </w:numPr>
        <w:spacing w:after="0" w:line="276" w:lineRule="auto"/>
        <w:ind w:left="426" w:hanging="284"/>
        <w:jc w:val="both"/>
        <w:rPr>
          <w:rFonts w:ascii="Garamond" w:hAnsi="Garamond"/>
          <w:bCs/>
          <w:kern w:val="0"/>
          <w:lang w:eastAsia="it-IT"/>
          <w14:ligatures w14:val="none"/>
        </w:rPr>
      </w:pPr>
      <w:r w:rsidRPr="00732269">
        <w:rPr>
          <w:rFonts w:ascii="Garamond" w:hAnsi="Garamond"/>
          <w:bCs/>
          <w:kern w:val="0"/>
          <w:lang w:eastAsia="it-IT"/>
          <w14:ligatures w14:val="none"/>
        </w:rPr>
        <w:t>la quantità</w:t>
      </w:r>
      <w:r w:rsidR="00581674" w:rsidRPr="00732269">
        <w:rPr>
          <w:rFonts w:ascii="Garamond" w:hAnsi="Garamond"/>
          <w:bCs/>
          <w:kern w:val="0"/>
          <w:lang w:eastAsia="it-IT"/>
          <w14:ligatures w14:val="none"/>
        </w:rPr>
        <w:t>;</w:t>
      </w:r>
    </w:p>
    <w:p w14:paraId="0D79216E" w14:textId="2097C01B" w:rsidR="001C3A3D" w:rsidRPr="00732269" w:rsidRDefault="001C3A3D" w:rsidP="00732269">
      <w:pPr>
        <w:pStyle w:val="Corpotesto"/>
        <w:numPr>
          <w:ilvl w:val="0"/>
          <w:numId w:val="33"/>
        </w:numPr>
        <w:spacing w:after="0" w:line="276" w:lineRule="auto"/>
        <w:ind w:left="426" w:hanging="284"/>
        <w:jc w:val="both"/>
        <w:rPr>
          <w:rFonts w:ascii="Garamond" w:hAnsi="Garamond"/>
          <w:bCs/>
          <w:kern w:val="0"/>
          <w:lang w:eastAsia="it-IT"/>
          <w14:ligatures w14:val="none"/>
        </w:rPr>
      </w:pPr>
      <w:r w:rsidRPr="00732269">
        <w:rPr>
          <w:rFonts w:ascii="Garamond" w:hAnsi="Garamond"/>
          <w:bCs/>
          <w:kern w:val="0"/>
          <w:lang w:eastAsia="it-IT"/>
          <w14:ligatures w14:val="none"/>
        </w:rPr>
        <w:t>il dosaggio</w:t>
      </w:r>
      <w:r w:rsidR="00581674" w:rsidRPr="00732269">
        <w:rPr>
          <w:rFonts w:ascii="Garamond" w:hAnsi="Garamond"/>
          <w:bCs/>
          <w:kern w:val="0"/>
          <w:lang w:eastAsia="it-IT"/>
          <w14:ligatures w14:val="none"/>
        </w:rPr>
        <w:t>;</w:t>
      </w:r>
    </w:p>
    <w:p w14:paraId="7B042192" w14:textId="50BB78C6" w:rsidR="001C3A3D" w:rsidRPr="00732269" w:rsidRDefault="001C3A3D" w:rsidP="00732269">
      <w:pPr>
        <w:pStyle w:val="Corpotesto"/>
        <w:numPr>
          <w:ilvl w:val="0"/>
          <w:numId w:val="33"/>
        </w:numPr>
        <w:spacing w:after="0" w:line="276" w:lineRule="auto"/>
        <w:ind w:left="426" w:hanging="284"/>
        <w:jc w:val="both"/>
        <w:rPr>
          <w:rFonts w:ascii="Garamond" w:hAnsi="Garamond"/>
          <w:bCs/>
          <w:kern w:val="0"/>
          <w:lang w:eastAsia="it-IT"/>
          <w14:ligatures w14:val="none"/>
        </w:rPr>
      </w:pPr>
      <w:r w:rsidRPr="00732269">
        <w:rPr>
          <w:rFonts w:ascii="Garamond" w:hAnsi="Garamond"/>
          <w:bCs/>
          <w:kern w:val="0"/>
          <w:lang w:eastAsia="it-IT"/>
          <w14:ligatures w14:val="none"/>
        </w:rPr>
        <w:t>la data di preparazione e quella di scadenza.</w:t>
      </w:r>
    </w:p>
    <w:p w14:paraId="668EAB40" w14:textId="77777777" w:rsidR="00772DB2" w:rsidRPr="00732269" w:rsidRDefault="001C3A3D" w:rsidP="00732269">
      <w:pPr>
        <w:pStyle w:val="Corpotesto"/>
        <w:spacing w:after="0" w:line="276" w:lineRule="auto"/>
        <w:jc w:val="both"/>
        <w:rPr>
          <w:rFonts w:ascii="Garamond" w:hAnsi="Garamond"/>
          <w:bCs/>
        </w:rPr>
      </w:pPr>
      <w:r w:rsidRPr="00732269">
        <w:rPr>
          <w:rFonts w:ascii="Garamond" w:hAnsi="Garamond"/>
          <w:bCs/>
          <w:kern w:val="0"/>
          <w:lang w:eastAsia="it-IT"/>
          <w14:ligatures w14:val="none"/>
        </w:rPr>
        <w:t>Dette diciture dovranno figurare sia sul confezionamento primario</w:t>
      </w:r>
      <w:r w:rsidR="00772DB2" w:rsidRPr="00732269">
        <w:rPr>
          <w:rFonts w:ascii="Garamond" w:hAnsi="Garamond"/>
          <w:bCs/>
          <w:kern w:val="0"/>
          <w:lang w:eastAsia="it-IT"/>
          <w14:ligatures w14:val="none"/>
        </w:rPr>
        <w:t xml:space="preserve"> </w:t>
      </w:r>
      <w:r w:rsidRPr="00732269">
        <w:rPr>
          <w:rFonts w:ascii="Garamond" w:hAnsi="Garamond"/>
          <w:bCs/>
          <w:kern w:val="0"/>
          <w:lang w:eastAsia="it-IT"/>
          <w14:ligatures w14:val="none"/>
        </w:rPr>
        <w:t>sia sull’imballaggio esterno.</w:t>
      </w:r>
      <w:r w:rsidRPr="00732269">
        <w:rPr>
          <w:rFonts w:ascii="Garamond" w:hAnsi="Garamond"/>
          <w:bCs/>
        </w:rPr>
        <w:t xml:space="preserve"> </w:t>
      </w:r>
    </w:p>
    <w:p w14:paraId="42C12E3D" w14:textId="038A2A8A" w:rsidR="001C3A3D" w:rsidRPr="00732269" w:rsidRDefault="001C3A3D" w:rsidP="00732269">
      <w:pPr>
        <w:pStyle w:val="Corpotesto"/>
        <w:spacing w:after="0" w:line="276" w:lineRule="auto"/>
        <w:jc w:val="both"/>
        <w:rPr>
          <w:rFonts w:ascii="Garamond" w:hAnsi="Garamond"/>
          <w:bCs/>
          <w:kern w:val="0"/>
          <w:lang w:eastAsia="it-IT"/>
          <w14:ligatures w14:val="none"/>
        </w:rPr>
      </w:pPr>
      <w:r w:rsidRPr="00732269">
        <w:rPr>
          <w:rFonts w:ascii="Garamond" w:hAnsi="Garamond"/>
          <w:bCs/>
          <w:kern w:val="0"/>
          <w:lang w:eastAsia="it-IT"/>
          <w14:ligatures w14:val="none"/>
        </w:rPr>
        <w:t>Eventuali avvertenze o precauzioni particolari da attuare per la conservazione dei prodotti dovranno essere facilmente rilevabili e chiaramente leggibili.</w:t>
      </w:r>
    </w:p>
    <w:p w14:paraId="378BF11E" w14:textId="77777777" w:rsidR="00D66E1B" w:rsidRPr="00732269" w:rsidRDefault="001B41B0" w:rsidP="00732269">
      <w:pPr>
        <w:widowControl/>
        <w:suppressAutoHyphens w:val="0"/>
        <w:spacing w:line="276" w:lineRule="auto"/>
        <w:jc w:val="both"/>
        <w:rPr>
          <w:rFonts w:ascii="Garamond" w:hAnsi="Garamond"/>
          <w:bCs/>
        </w:rPr>
      </w:pPr>
      <w:r w:rsidRPr="00732269">
        <w:rPr>
          <w:rFonts w:ascii="Garamond" w:hAnsi="Garamond"/>
          <w:bCs/>
        </w:rPr>
        <w:t xml:space="preserve">I prodotti offerti, per poter essere dichiarati idonei, dovranno corrispondere alle caratteristiche essenziali quali-quantitative (range richiesti) indicati nell’Allegato D. </w:t>
      </w:r>
    </w:p>
    <w:p w14:paraId="0EADDE79" w14:textId="5ECAD230" w:rsidR="00D66E1B" w:rsidRPr="00732269" w:rsidRDefault="001B41B0" w:rsidP="00732269">
      <w:pPr>
        <w:pStyle w:val="Corpotesto"/>
        <w:spacing w:after="0" w:line="276" w:lineRule="auto"/>
        <w:jc w:val="both"/>
        <w:rPr>
          <w:rFonts w:ascii="Garamond" w:hAnsi="Garamond"/>
          <w:bCs/>
          <w:kern w:val="0"/>
          <w:lang w:eastAsia="it-IT"/>
          <w14:ligatures w14:val="none"/>
        </w:rPr>
      </w:pPr>
      <w:r w:rsidRPr="00732269">
        <w:rPr>
          <w:rFonts w:ascii="Garamond" w:hAnsi="Garamond"/>
          <w:bCs/>
          <w:kern w:val="0"/>
          <w:lang w:eastAsia="it-IT"/>
          <w14:ligatures w14:val="none"/>
        </w:rPr>
        <w:t>Le Ditte dovranno compilare per ciascun Lotto al quale intendono partecipare la relativa scheda prodotto</w:t>
      </w:r>
      <w:r w:rsidR="00CA27C8" w:rsidRPr="00732269">
        <w:rPr>
          <w:rFonts w:ascii="Garamond" w:hAnsi="Garamond"/>
          <w:bCs/>
          <w:kern w:val="0"/>
          <w:lang w:eastAsia="it-IT"/>
          <w14:ligatures w14:val="none"/>
        </w:rPr>
        <w:t xml:space="preserve">; vedasi allegato </w:t>
      </w:r>
      <w:r w:rsidR="00CA27C8" w:rsidRPr="00732269">
        <w:rPr>
          <w:rFonts w:ascii="Garamond" w:hAnsi="Garamond"/>
          <w:bCs/>
          <w:i/>
          <w:iCs/>
          <w:kern w:val="0"/>
          <w:highlight w:val="yellow"/>
          <w:lang w:eastAsia="it-IT"/>
          <w14:ligatures w14:val="none"/>
        </w:rPr>
        <w:t>“Scheda prodotti n. xx”</w:t>
      </w:r>
      <w:r w:rsidR="00CA27C8" w:rsidRPr="00732269">
        <w:rPr>
          <w:rFonts w:ascii="Garamond" w:hAnsi="Garamond"/>
          <w:bCs/>
          <w:i/>
          <w:iCs/>
          <w:kern w:val="0"/>
          <w:lang w:eastAsia="it-IT"/>
          <w14:ligatures w14:val="none"/>
        </w:rPr>
        <w:t xml:space="preserve"> </w:t>
      </w:r>
      <w:r w:rsidR="00CA27C8" w:rsidRPr="00732269">
        <w:rPr>
          <w:rFonts w:ascii="Garamond" w:hAnsi="Garamond"/>
          <w:bCs/>
          <w:kern w:val="0"/>
          <w:lang w:eastAsia="it-IT"/>
          <w14:ligatures w14:val="none"/>
        </w:rPr>
        <w:t>al Capitolato.</w:t>
      </w:r>
    </w:p>
    <w:p w14:paraId="3F3C81E1" w14:textId="3BB5C563" w:rsidR="00D66E1B" w:rsidRPr="00732269" w:rsidRDefault="001B41B0" w:rsidP="00732269">
      <w:pPr>
        <w:pStyle w:val="Corpotesto"/>
        <w:spacing w:after="0" w:line="276" w:lineRule="auto"/>
        <w:jc w:val="both"/>
        <w:rPr>
          <w:rFonts w:ascii="Garamond" w:hAnsi="Garamond"/>
          <w:bCs/>
          <w:kern w:val="0"/>
          <w:lang w:eastAsia="it-IT"/>
          <w14:ligatures w14:val="none"/>
        </w:rPr>
      </w:pPr>
      <w:r w:rsidRPr="00732269">
        <w:rPr>
          <w:rFonts w:ascii="Garamond" w:hAnsi="Garamond"/>
          <w:bCs/>
          <w:kern w:val="0"/>
          <w:lang w:eastAsia="it-IT"/>
          <w14:ligatures w14:val="none"/>
        </w:rPr>
        <w:t>Tutti i prodotti dovranno essere privi di glutine e con lattosio assente o clinicamente irrilevante</w:t>
      </w:r>
      <w:r w:rsidR="00CA27C8" w:rsidRPr="00732269">
        <w:rPr>
          <w:rFonts w:ascii="Garamond" w:hAnsi="Garamond"/>
          <w:bCs/>
          <w:kern w:val="0"/>
          <w:lang w:eastAsia="it-IT"/>
          <w14:ligatures w14:val="none"/>
        </w:rPr>
        <w:t xml:space="preserve"> (ad eccezione dei prodotti oggetto dei Lotti rispetto ai quali la presenza del lattosio è espressamente indicata)</w:t>
      </w:r>
      <w:r w:rsidR="00772DB2" w:rsidRPr="00732269">
        <w:rPr>
          <w:rFonts w:ascii="Garamond" w:hAnsi="Garamond"/>
          <w:bCs/>
          <w:kern w:val="0"/>
          <w:lang w:eastAsia="it-IT"/>
          <w14:ligatures w14:val="none"/>
        </w:rPr>
        <w:t>;</w:t>
      </w:r>
      <w:r w:rsidR="00772DB2" w:rsidRPr="00732269">
        <w:rPr>
          <w:rFonts w:ascii="Garamond" w:hAnsi="Garamond"/>
          <w:bCs/>
          <w:color w:val="FF0000"/>
          <w:kern w:val="0"/>
          <w:lang w:eastAsia="it-IT"/>
          <w14:ligatures w14:val="none"/>
        </w:rPr>
        <w:t xml:space="preserve"> </w:t>
      </w:r>
      <w:r w:rsidR="00772DB2" w:rsidRPr="00732269">
        <w:rPr>
          <w:rFonts w:ascii="Garamond" w:hAnsi="Garamond"/>
          <w:bCs/>
          <w:kern w:val="0"/>
          <w:lang w:eastAsia="it-IT"/>
          <w14:ligatures w14:val="none"/>
        </w:rPr>
        <w:t xml:space="preserve">le dichiarazioni attestanti l’assenza di glutine e l’assenza/irrilevanza </w:t>
      </w:r>
      <w:r w:rsidR="007046A9" w:rsidRPr="00732269">
        <w:rPr>
          <w:rFonts w:ascii="Garamond" w:hAnsi="Garamond"/>
          <w:bCs/>
          <w:kern w:val="0"/>
          <w:lang w:eastAsia="it-IT"/>
          <w14:ligatures w14:val="none"/>
        </w:rPr>
        <w:t xml:space="preserve">clinica </w:t>
      </w:r>
      <w:r w:rsidR="00772DB2" w:rsidRPr="00732269">
        <w:rPr>
          <w:rFonts w:ascii="Garamond" w:hAnsi="Garamond"/>
          <w:bCs/>
          <w:kern w:val="0"/>
          <w:lang w:eastAsia="it-IT"/>
          <w14:ligatures w14:val="none"/>
        </w:rPr>
        <w:t>del lattosio dovranno essere presentate in sede di gara (all’interno della documentazione contenente la documentazione tecnica).</w:t>
      </w:r>
    </w:p>
    <w:p w14:paraId="0F4F57E1" w14:textId="27D198F7" w:rsidR="00D66E1B" w:rsidRPr="00732269" w:rsidRDefault="007046A9" w:rsidP="00732269">
      <w:pPr>
        <w:widowControl/>
        <w:suppressAutoHyphens w:val="0"/>
        <w:spacing w:line="276" w:lineRule="auto"/>
        <w:jc w:val="both"/>
        <w:rPr>
          <w:rFonts w:ascii="Garamond" w:hAnsi="Garamond"/>
          <w:bCs/>
        </w:rPr>
      </w:pPr>
      <w:r w:rsidRPr="00732269">
        <w:rPr>
          <w:rFonts w:ascii="Garamond" w:hAnsi="Garamond"/>
          <w:bCs/>
        </w:rPr>
        <w:t>C</w:t>
      </w:r>
      <w:r w:rsidR="001B41B0" w:rsidRPr="00732269">
        <w:rPr>
          <w:rFonts w:ascii="Garamond" w:hAnsi="Garamond"/>
          <w:bCs/>
        </w:rPr>
        <w:t xml:space="preserve">ome da indicazioni ministeriali, </w:t>
      </w:r>
      <w:r w:rsidRPr="00732269">
        <w:rPr>
          <w:rFonts w:ascii="Garamond" w:hAnsi="Garamond"/>
          <w:bCs/>
        </w:rPr>
        <w:t>Verranno ritenuti privi d</w:t>
      </w:r>
      <w:r w:rsidR="001B41B0" w:rsidRPr="00732269">
        <w:rPr>
          <w:rFonts w:ascii="Garamond" w:hAnsi="Garamond"/>
          <w:bCs/>
        </w:rPr>
        <w:t>i lattosio i prodotti con un residuo o tracc</w:t>
      </w:r>
      <w:r w:rsidR="00412DA2" w:rsidRPr="00732269">
        <w:rPr>
          <w:rFonts w:ascii="Garamond" w:hAnsi="Garamond"/>
          <w:bCs/>
        </w:rPr>
        <w:t xml:space="preserve">e di lattosio inferiore a 0,1 g per </w:t>
      </w:r>
      <w:r w:rsidR="001B41B0" w:rsidRPr="00732269">
        <w:rPr>
          <w:rFonts w:ascii="Garamond" w:hAnsi="Garamond"/>
          <w:bCs/>
        </w:rPr>
        <w:t>100 g o 100 ml</w:t>
      </w:r>
      <w:r w:rsidR="00412DA2" w:rsidRPr="00732269">
        <w:rPr>
          <w:rFonts w:ascii="Garamond" w:hAnsi="Garamond"/>
          <w:bCs/>
        </w:rPr>
        <w:t xml:space="preserve"> di prodotto</w:t>
      </w:r>
      <w:r w:rsidRPr="00732269">
        <w:rPr>
          <w:rFonts w:ascii="Garamond" w:hAnsi="Garamond"/>
          <w:bCs/>
        </w:rPr>
        <w:t xml:space="preserve">, </w:t>
      </w:r>
      <w:r w:rsidR="001B41B0" w:rsidRPr="00732269">
        <w:rPr>
          <w:rFonts w:ascii="Garamond" w:hAnsi="Garamond"/>
          <w:bCs/>
        </w:rPr>
        <w:t xml:space="preserve">mentre saranno ritenuti con contenuto di lattosio </w:t>
      </w:r>
      <w:r w:rsidR="001B41B0" w:rsidRPr="00732269">
        <w:rPr>
          <w:rFonts w:ascii="Garamond" w:hAnsi="Garamond"/>
          <w:bCs/>
          <w:i/>
          <w:iCs/>
        </w:rPr>
        <w:t>“clinicamente ininfluente”</w:t>
      </w:r>
      <w:r w:rsidR="001B41B0" w:rsidRPr="00732269">
        <w:rPr>
          <w:rFonts w:ascii="Garamond" w:hAnsi="Garamond"/>
          <w:bCs/>
        </w:rPr>
        <w:t xml:space="preserve"> quelli con un contenut</w:t>
      </w:r>
      <w:r w:rsidR="00412DA2" w:rsidRPr="00732269">
        <w:rPr>
          <w:rFonts w:ascii="Garamond" w:hAnsi="Garamond"/>
          <w:bCs/>
        </w:rPr>
        <w:t xml:space="preserve">o di lattosio inferiore a 0,5 g per 100 g o </w:t>
      </w:r>
      <w:r w:rsidR="001B41B0" w:rsidRPr="00732269">
        <w:rPr>
          <w:rFonts w:ascii="Garamond" w:hAnsi="Garamond"/>
          <w:bCs/>
        </w:rPr>
        <w:t>100</w:t>
      </w:r>
      <w:r w:rsidR="00412DA2" w:rsidRPr="00732269">
        <w:rPr>
          <w:rFonts w:ascii="Garamond" w:hAnsi="Garamond"/>
          <w:bCs/>
        </w:rPr>
        <w:t xml:space="preserve"> </w:t>
      </w:r>
      <w:r w:rsidR="001B41B0" w:rsidRPr="00732269">
        <w:rPr>
          <w:rFonts w:ascii="Garamond" w:hAnsi="Garamond"/>
          <w:bCs/>
        </w:rPr>
        <w:t>ml di prodotto.</w:t>
      </w:r>
    </w:p>
    <w:p w14:paraId="317514F6" w14:textId="71909CE0" w:rsidR="001C3A3D" w:rsidRPr="00732269" w:rsidRDefault="001B41B0" w:rsidP="00732269">
      <w:pPr>
        <w:pStyle w:val="Corpotesto"/>
        <w:spacing w:after="0" w:line="276" w:lineRule="auto"/>
        <w:jc w:val="both"/>
        <w:rPr>
          <w:rFonts w:ascii="Garamond" w:hAnsi="Garamond"/>
          <w:bCs/>
          <w:kern w:val="0"/>
          <w:lang w:eastAsia="it-IT"/>
          <w14:ligatures w14:val="none"/>
        </w:rPr>
      </w:pPr>
      <w:r w:rsidRPr="00732269">
        <w:rPr>
          <w:rFonts w:ascii="Garamond" w:hAnsi="Garamond"/>
          <w:bCs/>
          <w:kern w:val="0"/>
          <w:lang w:eastAsia="it-IT"/>
          <w14:ligatures w14:val="none"/>
        </w:rPr>
        <w:t xml:space="preserve">Le diete liquide </w:t>
      </w:r>
      <w:r w:rsidR="001C3A3D" w:rsidRPr="00732269">
        <w:rPr>
          <w:rFonts w:ascii="Garamond" w:hAnsi="Garamond"/>
          <w:bCs/>
          <w:kern w:val="0"/>
          <w:lang w:eastAsia="it-IT"/>
          <w14:ligatures w14:val="none"/>
        </w:rPr>
        <w:t>sono</w:t>
      </w:r>
      <w:r w:rsidRPr="00732269">
        <w:rPr>
          <w:rFonts w:ascii="Garamond" w:hAnsi="Garamond"/>
          <w:bCs/>
          <w:kern w:val="0"/>
          <w:lang w:eastAsia="it-IT"/>
          <w14:ligatures w14:val="none"/>
        </w:rPr>
        <w:t xml:space="preserve"> miscele costituite da macronutrienti (glucidi, lipidi, protidi), da micronutrienti (vitamine e sali minerali) e da acqua, presenti nelle quantità raccomandate dai LARN e RDA più recenti in relazione all’uso richiesto in capitolato. </w:t>
      </w:r>
    </w:p>
    <w:p w14:paraId="4735A726" w14:textId="7B096ABB" w:rsidR="00D66E1B" w:rsidRPr="00732269" w:rsidRDefault="001B41B0" w:rsidP="00732269">
      <w:pPr>
        <w:pStyle w:val="Corpotesto"/>
        <w:spacing w:after="0" w:line="276" w:lineRule="auto"/>
        <w:jc w:val="both"/>
        <w:rPr>
          <w:rFonts w:ascii="Garamond" w:hAnsi="Garamond"/>
          <w:bCs/>
          <w:kern w:val="0"/>
          <w:lang w:eastAsia="it-IT"/>
          <w14:ligatures w14:val="none"/>
        </w:rPr>
      </w:pPr>
      <w:r w:rsidRPr="00732269">
        <w:rPr>
          <w:rFonts w:ascii="Garamond" w:hAnsi="Garamond"/>
          <w:bCs/>
          <w:kern w:val="0"/>
          <w:lang w:eastAsia="it-IT"/>
          <w14:ligatures w14:val="none"/>
        </w:rPr>
        <w:t xml:space="preserve">La </w:t>
      </w:r>
      <w:r w:rsidR="001C3A3D" w:rsidRPr="00732269">
        <w:rPr>
          <w:rFonts w:ascii="Garamond" w:hAnsi="Garamond"/>
          <w:bCs/>
          <w:kern w:val="0"/>
          <w:lang w:eastAsia="it-IT"/>
          <w14:ligatures w14:val="none"/>
        </w:rPr>
        <w:t xml:space="preserve">loro </w:t>
      </w:r>
      <w:r w:rsidRPr="00732269">
        <w:rPr>
          <w:rFonts w:ascii="Garamond" w:hAnsi="Garamond"/>
          <w:bCs/>
          <w:kern w:val="0"/>
          <w:lang w:eastAsia="it-IT"/>
          <w14:ligatures w14:val="none"/>
        </w:rPr>
        <w:t>viscosità dovrà essere tale da consentirne l’uso mediante sonda con calibro minimo di 6 ch (salvo altra specifica indicazione). Le soluzioni da somministrare per sonda dovranno essere utilizzabili direttamente dal loro contenitore originale.</w:t>
      </w:r>
    </w:p>
    <w:p w14:paraId="01CAC764" w14:textId="76B156C5" w:rsidR="00965882" w:rsidRPr="00732269" w:rsidRDefault="00965882" w:rsidP="00732269">
      <w:pPr>
        <w:pStyle w:val="Corpotesto"/>
        <w:spacing w:line="276" w:lineRule="auto"/>
        <w:jc w:val="both"/>
        <w:rPr>
          <w:rFonts w:ascii="Garamond" w:hAnsi="Garamond"/>
          <w:bCs/>
          <w:kern w:val="0"/>
          <w:lang w:eastAsia="it-IT"/>
          <w14:ligatures w14:val="none"/>
        </w:rPr>
      </w:pPr>
      <w:r w:rsidRPr="00732269">
        <w:rPr>
          <w:rFonts w:ascii="Garamond" w:hAnsi="Garamond"/>
          <w:bCs/>
          <w:kern w:val="0"/>
          <w:lang w:eastAsia="it-IT"/>
          <w14:ligatures w14:val="none"/>
        </w:rPr>
        <w:t>Per quanto non espressamente specificato, si fa riferimento alle disposizioni e agli standard di qualità previsti dalla F</w:t>
      </w:r>
      <w:r w:rsidR="00772DB2" w:rsidRPr="00732269">
        <w:rPr>
          <w:rFonts w:ascii="Garamond" w:hAnsi="Garamond"/>
          <w:bCs/>
          <w:kern w:val="0"/>
          <w:lang w:eastAsia="it-IT"/>
          <w14:ligatures w14:val="none"/>
        </w:rPr>
        <w:t xml:space="preserve">.U. </w:t>
      </w:r>
      <w:r w:rsidRPr="00732269">
        <w:rPr>
          <w:rFonts w:ascii="Garamond" w:hAnsi="Garamond"/>
          <w:bCs/>
          <w:kern w:val="0"/>
          <w:lang w:eastAsia="it-IT"/>
          <w14:ligatures w14:val="none"/>
        </w:rPr>
        <w:t>in vigore e dalle normative vigenti in materia.</w:t>
      </w:r>
    </w:p>
    <w:p w14:paraId="2ECEACDE" w14:textId="3875D3C9" w:rsidR="00F635B6" w:rsidRPr="00732269" w:rsidRDefault="00F635B6" w:rsidP="00732269">
      <w:pPr>
        <w:pStyle w:val="Titolo3"/>
        <w:numPr>
          <w:ilvl w:val="2"/>
          <w:numId w:val="3"/>
        </w:numPr>
        <w:tabs>
          <w:tab w:val="clear" w:pos="0"/>
          <w:tab w:val="left" w:pos="426"/>
        </w:tabs>
        <w:spacing w:line="276" w:lineRule="auto"/>
        <w:ind w:left="0" w:firstLine="0"/>
        <w:jc w:val="both"/>
        <w:rPr>
          <w:rFonts w:ascii="Garamond" w:hAnsi="Garamond"/>
          <w:i w:val="0"/>
          <w:iCs w:val="0"/>
          <w:sz w:val="24"/>
          <w:szCs w:val="24"/>
        </w:rPr>
      </w:pPr>
      <w:bookmarkStart w:id="59" w:name="_Toc169785909"/>
      <w:r w:rsidRPr="00732269">
        <w:rPr>
          <w:rFonts w:ascii="Garamond" w:hAnsi="Garamond"/>
          <w:i w:val="0"/>
          <w:iCs w:val="0"/>
          <w:sz w:val="24"/>
          <w:szCs w:val="24"/>
        </w:rPr>
        <w:t>Requisiti minimi per</w:t>
      </w:r>
      <w:r w:rsidR="00747D74" w:rsidRPr="00732269">
        <w:rPr>
          <w:rFonts w:ascii="Garamond" w:hAnsi="Garamond"/>
          <w:i w:val="0"/>
          <w:iCs w:val="0"/>
          <w:sz w:val="24"/>
          <w:szCs w:val="24"/>
        </w:rPr>
        <w:t xml:space="preserve"> i prodotti oggetto de</w:t>
      </w:r>
      <w:r w:rsidR="007046A9" w:rsidRPr="00732269">
        <w:rPr>
          <w:rFonts w:ascii="Garamond" w:hAnsi="Garamond"/>
          <w:i w:val="0"/>
          <w:iCs w:val="0"/>
          <w:sz w:val="24"/>
          <w:szCs w:val="24"/>
        </w:rPr>
        <w:t>i</w:t>
      </w:r>
      <w:r w:rsidR="00747D74" w:rsidRPr="00732269">
        <w:rPr>
          <w:rFonts w:ascii="Garamond" w:hAnsi="Garamond"/>
          <w:i w:val="0"/>
          <w:iCs w:val="0"/>
          <w:sz w:val="24"/>
          <w:szCs w:val="24"/>
        </w:rPr>
        <w:t xml:space="preserve"> L</w:t>
      </w:r>
      <w:r w:rsidRPr="00732269">
        <w:rPr>
          <w:rFonts w:ascii="Garamond" w:hAnsi="Garamond"/>
          <w:i w:val="0"/>
          <w:iCs w:val="0"/>
          <w:sz w:val="24"/>
          <w:szCs w:val="24"/>
        </w:rPr>
        <w:t>otti da 12 a 18</w:t>
      </w:r>
      <w:r w:rsidR="00BB5DD5" w:rsidRPr="00732269">
        <w:rPr>
          <w:rFonts w:ascii="Garamond" w:hAnsi="Garamond"/>
          <w:i w:val="0"/>
          <w:iCs w:val="0"/>
          <w:sz w:val="24"/>
          <w:szCs w:val="24"/>
        </w:rPr>
        <w:t xml:space="preserve"> e da 77 a 79</w:t>
      </w:r>
      <w:r w:rsidR="00581674" w:rsidRPr="00732269">
        <w:rPr>
          <w:rFonts w:ascii="Garamond" w:hAnsi="Garamond"/>
          <w:i w:val="0"/>
          <w:iCs w:val="0"/>
          <w:sz w:val="24"/>
          <w:szCs w:val="24"/>
        </w:rPr>
        <w:t>, Allegato D</w:t>
      </w:r>
      <w:r w:rsidR="007046A9" w:rsidRPr="00732269">
        <w:rPr>
          <w:rFonts w:ascii="Garamond" w:hAnsi="Garamond"/>
          <w:i w:val="0"/>
          <w:iCs w:val="0"/>
          <w:sz w:val="24"/>
          <w:szCs w:val="24"/>
        </w:rPr>
        <w:t>,</w:t>
      </w:r>
      <w:r w:rsidRPr="00732269">
        <w:rPr>
          <w:rFonts w:ascii="Garamond" w:hAnsi="Garamond"/>
          <w:i w:val="0"/>
          <w:iCs w:val="0"/>
          <w:sz w:val="24"/>
          <w:szCs w:val="24"/>
        </w:rPr>
        <w:t xml:space="preserve"> prodotti per disfagia</w:t>
      </w:r>
      <w:bookmarkEnd w:id="59"/>
    </w:p>
    <w:p w14:paraId="21D70A1A" w14:textId="65781FEC" w:rsidR="00D66E1B" w:rsidRPr="00732269" w:rsidRDefault="00BB5DD5" w:rsidP="00732269">
      <w:pPr>
        <w:spacing w:line="276" w:lineRule="auto"/>
        <w:jc w:val="both"/>
        <w:rPr>
          <w:rFonts w:ascii="Garamond" w:hAnsi="Garamond"/>
        </w:rPr>
      </w:pPr>
      <w:r w:rsidRPr="00732269">
        <w:rPr>
          <w:rFonts w:ascii="Garamond" w:hAnsi="Garamond"/>
        </w:rPr>
        <w:t>Si tratta di prodotti proposti per favorire l’alimentazione di pazienti con problemi meccanici o funzionali di deglutizione. Tra i prodotti d</w:t>
      </w:r>
      <w:r w:rsidR="00747D74" w:rsidRPr="00732269">
        <w:rPr>
          <w:rFonts w:ascii="Garamond" w:hAnsi="Garamond"/>
        </w:rPr>
        <w:t xml:space="preserve">i tale </w:t>
      </w:r>
      <w:r w:rsidRPr="00732269">
        <w:rPr>
          <w:rFonts w:ascii="Garamond" w:hAnsi="Garamond"/>
        </w:rPr>
        <w:t>categoria rientrano sia modificatori di consistenza, quali polveri addensanti e gelificanti, sia alimenti a consistenza modificata pronti per l’uso, ivi incluse le acque gelificate. I</w:t>
      </w:r>
      <w:r w:rsidR="00747D74" w:rsidRPr="00732269">
        <w:rPr>
          <w:rFonts w:ascii="Garamond" w:hAnsi="Garamond"/>
        </w:rPr>
        <w:t xml:space="preserve"> prodotti di cui ai L</w:t>
      </w:r>
      <w:r w:rsidRPr="00732269">
        <w:rPr>
          <w:rFonts w:ascii="Garamond" w:hAnsi="Garamond"/>
        </w:rPr>
        <w:t>otti da 12 a 15</w:t>
      </w:r>
      <w:r w:rsidR="00747D74" w:rsidRPr="00732269">
        <w:rPr>
          <w:rFonts w:ascii="Garamond" w:hAnsi="Garamond"/>
        </w:rPr>
        <w:t>,</w:t>
      </w:r>
      <w:r w:rsidRPr="00732269">
        <w:rPr>
          <w:rFonts w:ascii="Garamond" w:hAnsi="Garamond"/>
        </w:rPr>
        <w:t xml:space="preserve"> 77 e 78 devono essere di facile e immediata solubilizzazione </w:t>
      </w:r>
      <w:r w:rsidRPr="00732269">
        <w:rPr>
          <w:rFonts w:ascii="Garamond" w:hAnsi="Garamond"/>
        </w:rPr>
        <w:lastRenderedPageBreak/>
        <w:t xml:space="preserve">(valutazione prevista tramite </w:t>
      </w:r>
      <w:r w:rsidR="00747D74" w:rsidRPr="00732269">
        <w:rPr>
          <w:rFonts w:ascii="Garamond" w:hAnsi="Garamond"/>
        </w:rPr>
        <w:t xml:space="preserve">la </w:t>
      </w:r>
      <w:r w:rsidRPr="00732269">
        <w:rPr>
          <w:rFonts w:ascii="Garamond" w:hAnsi="Garamond"/>
        </w:rPr>
        <w:t>campionatura</w:t>
      </w:r>
      <w:r w:rsidR="00747D74" w:rsidRPr="00732269">
        <w:rPr>
          <w:rFonts w:ascii="Garamond" w:hAnsi="Garamond"/>
        </w:rPr>
        <w:t xml:space="preserve"> riepilogata nell’allegato </w:t>
      </w:r>
      <w:r w:rsidR="00747D74" w:rsidRPr="00732269">
        <w:rPr>
          <w:rFonts w:ascii="Garamond" w:hAnsi="Garamond"/>
          <w:i/>
          <w:iCs/>
        </w:rPr>
        <w:t xml:space="preserve">“Campionatura prodotti per disfagia” </w:t>
      </w:r>
      <w:r w:rsidR="00747D74" w:rsidRPr="00732269">
        <w:rPr>
          <w:rFonts w:ascii="Garamond" w:hAnsi="Garamond"/>
        </w:rPr>
        <w:t>al presente Capitolato</w:t>
      </w:r>
      <w:r w:rsidRPr="00732269">
        <w:rPr>
          <w:rFonts w:ascii="Garamond" w:hAnsi="Garamond"/>
        </w:rPr>
        <w:t>). I</w:t>
      </w:r>
      <w:r w:rsidR="00747D74" w:rsidRPr="00732269">
        <w:rPr>
          <w:rFonts w:ascii="Garamond" w:hAnsi="Garamond"/>
        </w:rPr>
        <w:t xml:space="preserve"> prodotti oggetto dei</w:t>
      </w:r>
      <w:r w:rsidRPr="00732269">
        <w:rPr>
          <w:rFonts w:ascii="Garamond" w:hAnsi="Garamond"/>
        </w:rPr>
        <w:t xml:space="preserve"> </w:t>
      </w:r>
      <w:r w:rsidR="00747D74" w:rsidRPr="00732269">
        <w:rPr>
          <w:rFonts w:ascii="Garamond" w:hAnsi="Garamond"/>
        </w:rPr>
        <w:t>L</w:t>
      </w:r>
      <w:r w:rsidRPr="00732269">
        <w:rPr>
          <w:rFonts w:ascii="Garamond" w:hAnsi="Garamond"/>
        </w:rPr>
        <w:t xml:space="preserve">otti da 16 a 18 e </w:t>
      </w:r>
      <w:r w:rsidR="00747D74" w:rsidRPr="00732269">
        <w:rPr>
          <w:rFonts w:ascii="Garamond" w:hAnsi="Garamond"/>
        </w:rPr>
        <w:t>del L</w:t>
      </w:r>
      <w:r w:rsidRPr="00732269">
        <w:rPr>
          <w:rFonts w:ascii="Garamond" w:hAnsi="Garamond"/>
        </w:rPr>
        <w:t xml:space="preserve">otto 79 devono avere consistenza omogenea e compatta che non presenti segni di rottura (valutazione prevista tramite </w:t>
      </w:r>
      <w:r w:rsidR="00747D74" w:rsidRPr="00732269">
        <w:rPr>
          <w:rFonts w:ascii="Garamond" w:hAnsi="Garamond"/>
        </w:rPr>
        <w:t xml:space="preserve">la campionatura riepilogata nell’allegato </w:t>
      </w:r>
      <w:r w:rsidR="003202FE" w:rsidRPr="00732269">
        <w:rPr>
          <w:rFonts w:ascii="Garamond" w:hAnsi="Garamond"/>
          <w:i/>
          <w:iCs/>
        </w:rPr>
        <w:t>“Campionatura prodotti per disfagia”</w:t>
      </w:r>
      <w:r w:rsidR="00747D74" w:rsidRPr="00732269">
        <w:rPr>
          <w:rFonts w:ascii="Garamond" w:hAnsi="Garamond"/>
        </w:rPr>
        <w:t xml:space="preserve"> al presente Capitolato).</w:t>
      </w:r>
    </w:p>
    <w:p w14:paraId="24CD246F" w14:textId="77777777" w:rsidR="00747D74" w:rsidRPr="00732269" w:rsidRDefault="00747D74" w:rsidP="00732269">
      <w:pPr>
        <w:spacing w:line="276" w:lineRule="auto"/>
        <w:jc w:val="both"/>
        <w:rPr>
          <w:rFonts w:ascii="Garamond" w:hAnsi="Garamond"/>
        </w:rPr>
      </w:pPr>
    </w:p>
    <w:p w14:paraId="031F0ECD" w14:textId="2D164097" w:rsidR="001468D4" w:rsidRPr="00732269" w:rsidRDefault="00747D74" w:rsidP="00732269">
      <w:pPr>
        <w:pStyle w:val="Titolo3"/>
        <w:numPr>
          <w:ilvl w:val="2"/>
          <w:numId w:val="3"/>
        </w:numPr>
        <w:tabs>
          <w:tab w:val="clear" w:pos="0"/>
          <w:tab w:val="left" w:pos="426"/>
        </w:tabs>
        <w:spacing w:before="0" w:line="276" w:lineRule="auto"/>
        <w:ind w:left="0" w:firstLine="0"/>
        <w:jc w:val="both"/>
        <w:rPr>
          <w:rFonts w:ascii="Garamond" w:hAnsi="Garamond"/>
          <w:i w:val="0"/>
          <w:iCs w:val="0"/>
          <w:sz w:val="24"/>
          <w:szCs w:val="24"/>
        </w:rPr>
      </w:pPr>
      <w:r w:rsidRPr="00732269">
        <w:rPr>
          <w:rFonts w:ascii="Garamond" w:hAnsi="Garamond"/>
          <w:i w:val="0"/>
          <w:iCs w:val="0"/>
          <w:sz w:val="24"/>
          <w:szCs w:val="24"/>
        </w:rPr>
        <w:t xml:space="preserve">  </w:t>
      </w:r>
      <w:bookmarkStart w:id="60" w:name="_Toc169785910"/>
      <w:r w:rsidR="001468D4" w:rsidRPr="00732269">
        <w:rPr>
          <w:rFonts w:ascii="Garamond" w:hAnsi="Garamond"/>
          <w:i w:val="0"/>
          <w:iCs w:val="0"/>
          <w:sz w:val="24"/>
          <w:szCs w:val="24"/>
        </w:rPr>
        <w:t>Eventi particolari</w:t>
      </w:r>
      <w:r w:rsidR="00732269">
        <w:rPr>
          <w:rFonts w:ascii="Garamond" w:hAnsi="Garamond"/>
          <w:i w:val="0"/>
          <w:iCs w:val="0"/>
          <w:sz w:val="24"/>
          <w:szCs w:val="24"/>
        </w:rPr>
        <w:t xml:space="preserve"> </w:t>
      </w:r>
      <w:r w:rsidR="00581674" w:rsidRPr="00732269">
        <w:rPr>
          <w:rFonts w:ascii="Garamond" w:hAnsi="Garamond"/>
          <w:i w:val="0"/>
          <w:iCs w:val="0"/>
          <w:sz w:val="24"/>
          <w:szCs w:val="24"/>
        </w:rPr>
        <w:t>A</w:t>
      </w:r>
      <w:r w:rsidR="001468D4" w:rsidRPr="00732269">
        <w:rPr>
          <w:rFonts w:ascii="Garamond" w:hAnsi="Garamond"/>
          <w:i w:val="0"/>
          <w:iCs w:val="0"/>
          <w:sz w:val="24"/>
          <w:szCs w:val="24"/>
        </w:rPr>
        <w:t xml:space="preserve">llegato </w:t>
      </w:r>
      <w:r w:rsidR="00CE44E6" w:rsidRPr="00732269">
        <w:rPr>
          <w:rFonts w:ascii="Garamond" w:hAnsi="Garamond"/>
          <w:i w:val="0"/>
          <w:iCs w:val="0"/>
          <w:sz w:val="24"/>
          <w:szCs w:val="24"/>
        </w:rPr>
        <w:t>D</w:t>
      </w:r>
      <w:bookmarkEnd w:id="60"/>
    </w:p>
    <w:p w14:paraId="22FA92DC" w14:textId="3670CFDE" w:rsidR="001468D4" w:rsidRPr="00732269" w:rsidRDefault="001468D4" w:rsidP="00732269">
      <w:pPr>
        <w:pStyle w:val="Titolo2"/>
        <w:numPr>
          <w:ilvl w:val="0"/>
          <w:numId w:val="0"/>
        </w:numPr>
        <w:tabs>
          <w:tab w:val="left" w:pos="851"/>
        </w:tabs>
        <w:spacing w:line="276" w:lineRule="auto"/>
        <w:jc w:val="both"/>
        <w:rPr>
          <w:rFonts w:ascii="Garamond" w:eastAsia="Times New Roman" w:hAnsi="Garamond"/>
          <w:sz w:val="24"/>
          <w:szCs w:val="24"/>
        </w:rPr>
      </w:pPr>
      <w:bookmarkStart w:id="61" w:name="_Toc169785911"/>
      <w:r w:rsidRPr="00732269">
        <w:rPr>
          <w:rFonts w:ascii="Garamond" w:eastAsia="Times New Roman" w:hAnsi="Garamond"/>
          <w:i w:val="0"/>
          <w:iCs w:val="0"/>
          <w:sz w:val="24"/>
          <w:szCs w:val="24"/>
        </w:rPr>
        <w:t>5.4.2.1</w:t>
      </w:r>
      <w:r w:rsidR="00747D74" w:rsidRPr="00732269">
        <w:rPr>
          <w:rFonts w:ascii="Garamond" w:eastAsia="Times New Roman" w:hAnsi="Garamond"/>
          <w:i w:val="0"/>
          <w:iCs w:val="0"/>
          <w:sz w:val="24"/>
          <w:szCs w:val="24"/>
        </w:rPr>
        <w:t xml:space="preserve">  </w:t>
      </w:r>
      <w:r w:rsidRPr="00732269">
        <w:rPr>
          <w:rFonts w:ascii="Garamond" w:eastAsia="Times New Roman" w:hAnsi="Garamond"/>
          <w:sz w:val="24"/>
          <w:szCs w:val="24"/>
        </w:rPr>
        <w:t xml:space="preserve"> </w:t>
      </w:r>
      <w:r w:rsidRPr="00732269">
        <w:rPr>
          <w:rFonts w:ascii="Garamond" w:eastAsia="Times New Roman" w:hAnsi="Garamond"/>
          <w:i w:val="0"/>
          <w:iCs w:val="0"/>
          <w:sz w:val="24"/>
          <w:szCs w:val="24"/>
        </w:rPr>
        <w:t xml:space="preserve">Indisponibilità temporanea del </w:t>
      </w:r>
      <w:r w:rsidR="00A12F3D" w:rsidRPr="00732269">
        <w:rPr>
          <w:rFonts w:ascii="Garamond" w:eastAsia="Times New Roman" w:hAnsi="Garamond"/>
          <w:i w:val="0"/>
          <w:iCs w:val="0"/>
          <w:sz w:val="24"/>
          <w:szCs w:val="24"/>
        </w:rPr>
        <w:t>P</w:t>
      </w:r>
      <w:r w:rsidRPr="00732269">
        <w:rPr>
          <w:rFonts w:ascii="Garamond" w:eastAsia="Times New Roman" w:hAnsi="Garamond"/>
          <w:i w:val="0"/>
          <w:iCs w:val="0"/>
          <w:sz w:val="24"/>
          <w:szCs w:val="24"/>
        </w:rPr>
        <w:t>rodotto</w:t>
      </w:r>
      <w:bookmarkEnd w:id="61"/>
    </w:p>
    <w:p w14:paraId="4F0A821F" w14:textId="278F9E31" w:rsidR="001468D4" w:rsidRPr="00732269" w:rsidRDefault="001468D4" w:rsidP="00732269">
      <w:pPr>
        <w:spacing w:line="276" w:lineRule="auto"/>
        <w:jc w:val="both"/>
        <w:rPr>
          <w:rFonts w:ascii="Garamond" w:hAnsi="Garamond"/>
          <w:lang w:eastAsia="en-US"/>
        </w:rPr>
      </w:pPr>
      <w:r w:rsidRPr="00732269">
        <w:rPr>
          <w:rFonts w:ascii="Garamond" w:hAnsi="Garamond"/>
          <w:lang w:eastAsia="en-US"/>
        </w:rPr>
        <w:t xml:space="preserve">Nel caso di indisponibilità temporanea del </w:t>
      </w:r>
      <w:r w:rsidR="00A12F3D" w:rsidRPr="00732269">
        <w:rPr>
          <w:rFonts w:ascii="Garamond" w:hAnsi="Garamond"/>
          <w:lang w:eastAsia="en-US"/>
        </w:rPr>
        <w:t>P</w:t>
      </w:r>
      <w:r w:rsidRPr="00732269">
        <w:rPr>
          <w:rFonts w:ascii="Garamond" w:hAnsi="Garamond"/>
          <w:lang w:eastAsia="en-US"/>
        </w:rPr>
        <w:t>rodotto, il Fornitore, al fine di non essere assoggettato alle penali per mancata consegna nei termini di cui al par</w:t>
      </w:r>
      <w:r w:rsidR="00A12F3D" w:rsidRPr="00732269">
        <w:rPr>
          <w:rFonts w:ascii="Garamond" w:hAnsi="Garamond"/>
          <w:lang w:eastAsia="en-US"/>
        </w:rPr>
        <w:t xml:space="preserve">. </w:t>
      </w:r>
      <w:r w:rsidR="00841864" w:rsidRPr="00732269">
        <w:rPr>
          <w:rFonts w:ascii="Garamond" w:hAnsi="Garamond"/>
          <w:lang w:eastAsia="en-US"/>
        </w:rPr>
        <w:t>7</w:t>
      </w:r>
      <w:r w:rsidRPr="00732269">
        <w:rPr>
          <w:rFonts w:ascii="Garamond" w:hAnsi="Garamond"/>
          <w:lang w:eastAsia="en-US"/>
        </w:rPr>
        <w:t>, dovrà darne tempestiva comunicazione per iscritto al centro prescrittore e al Servizio Farmaceutico Territoriale o altra struttura preposta di ciascuna AS</w:t>
      </w:r>
      <w:r w:rsidR="00A12F3D" w:rsidRPr="00732269">
        <w:rPr>
          <w:rFonts w:ascii="Garamond" w:hAnsi="Garamond"/>
          <w:lang w:eastAsia="en-US"/>
        </w:rPr>
        <w:t xml:space="preserve">R. </w:t>
      </w:r>
      <w:r w:rsidRPr="00732269">
        <w:rPr>
          <w:rFonts w:ascii="Garamond" w:hAnsi="Garamond"/>
          <w:lang w:eastAsia="en-US"/>
        </w:rPr>
        <w:t>In tale comunicazione il Fornitore dovrà anche indicare il periodo durante il quale non potranno essere rispettati i termini di consegna.</w:t>
      </w:r>
    </w:p>
    <w:p w14:paraId="4D470E50" w14:textId="77777777" w:rsidR="00A12F3D" w:rsidRPr="00732269" w:rsidRDefault="00A12F3D" w:rsidP="00732269">
      <w:pPr>
        <w:suppressAutoHyphens w:val="0"/>
        <w:spacing w:line="276" w:lineRule="auto"/>
        <w:jc w:val="both"/>
        <w:rPr>
          <w:rFonts w:ascii="Garamond" w:hAnsi="Garamond"/>
          <w:lang w:eastAsia="en-US"/>
        </w:rPr>
      </w:pPr>
    </w:p>
    <w:p w14:paraId="52F43F2E" w14:textId="1A4DBC4D" w:rsidR="001468D4" w:rsidRPr="00732269" w:rsidRDefault="001468D4" w:rsidP="00732269">
      <w:pPr>
        <w:pStyle w:val="Titolo2"/>
        <w:keepNext w:val="0"/>
        <w:numPr>
          <w:ilvl w:val="0"/>
          <w:numId w:val="0"/>
        </w:numPr>
        <w:suppressAutoHyphens w:val="0"/>
        <w:spacing w:before="0" w:after="0" w:line="276" w:lineRule="auto"/>
        <w:jc w:val="both"/>
        <w:rPr>
          <w:rFonts w:ascii="Garamond" w:eastAsia="Times New Roman" w:hAnsi="Garamond"/>
          <w:i w:val="0"/>
          <w:iCs w:val="0"/>
          <w:sz w:val="24"/>
          <w:szCs w:val="24"/>
        </w:rPr>
      </w:pPr>
      <w:bookmarkStart w:id="62" w:name="_Toc169785912"/>
      <w:r w:rsidRPr="00732269">
        <w:rPr>
          <w:rFonts w:ascii="Garamond" w:eastAsia="Times New Roman" w:hAnsi="Garamond"/>
          <w:i w:val="0"/>
          <w:iCs w:val="0"/>
          <w:sz w:val="24"/>
          <w:szCs w:val="24"/>
        </w:rPr>
        <w:t xml:space="preserve">5.4.2.2 </w:t>
      </w:r>
      <w:r w:rsidR="00A12F3D" w:rsidRPr="00732269">
        <w:rPr>
          <w:rFonts w:ascii="Garamond" w:eastAsia="Times New Roman" w:hAnsi="Garamond"/>
          <w:i w:val="0"/>
          <w:iCs w:val="0"/>
          <w:sz w:val="24"/>
          <w:szCs w:val="24"/>
        </w:rPr>
        <w:t xml:space="preserve"> </w:t>
      </w:r>
      <w:r w:rsidRPr="00732269">
        <w:rPr>
          <w:rFonts w:ascii="Garamond" w:eastAsia="Times New Roman" w:hAnsi="Garamond"/>
          <w:sz w:val="24"/>
          <w:szCs w:val="24"/>
        </w:rPr>
        <w:t>“Fuori produzione”</w:t>
      </w:r>
      <w:r w:rsidRPr="00732269">
        <w:rPr>
          <w:rFonts w:ascii="Garamond" w:eastAsia="Times New Roman" w:hAnsi="Garamond"/>
          <w:i w:val="0"/>
          <w:iCs w:val="0"/>
          <w:sz w:val="24"/>
          <w:szCs w:val="24"/>
        </w:rPr>
        <w:t xml:space="preserve"> e accettazione di nuovi </w:t>
      </w:r>
      <w:r w:rsidR="007046A9" w:rsidRPr="00732269">
        <w:rPr>
          <w:rFonts w:ascii="Garamond" w:eastAsia="Times New Roman" w:hAnsi="Garamond"/>
          <w:i w:val="0"/>
          <w:iCs w:val="0"/>
          <w:sz w:val="24"/>
          <w:szCs w:val="24"/>
        </w:rPr>
        <w:t>p</w:t>
      </w:r>
      <w:r w:rsidRPr="00732269">
        <w:rPr>
          <w:rFonts w:ascii="Garamond" w:eastAsia="Times New Roman" w:hAnsi="Garamond"/>
          <w:i w:val="0"/>
          <w:iCs w:val="0"/>
          <w:sz w:val="24"/>
          <w:szCs w:val="24"/>
        </w:rPr>
        <w:t>rodotti</w:t>
      </w:r>
      <w:bookmarkEnd w:id="62"/>
    </w:p>
    <w:p w14:paraId="7F28B09B" w14:textId="77777777" w:rsidR="001468D4" w:rsidRPr="00732269" w:rsidRDefault="001468D4" w:rsidP="00732269">
      <w:pPr>
        <w:suppressAutoHyphens w:val="0"/>
        <w:spacing w:line="276" w:lineRule="auto"/>
        <w:jc w:val="both"/>
        <w:rPr>
          <w:rFonts w:ascii="Garamond" w:hAnsi="Garamond"/>
          <w:lang w:eastAsia="en-US"/>
        </w:rPr>
      </w:pPr>
      <w:r w:rsidRPr="00732269">
        <w:rPr>
          <w:rFonts w:ascii="Garamond" w:hAnsi="Garamond"/>
          <w:lang w:eastAsia="en-US"/>
        </w:rPr>
        <w:t>Nel caso in cui, durante il periodo di validità e di efficacia dell’Accordo Quadro, il Fornitore non sia più in grado di garantire la consegna di uno o più Prodotti offerti in sede di gara, a seguito di ritiro degli stessi dal mercato da parte del produttore dovuto a cessazione della produzione, il Fornitore dovrà obbligatoriamente:</w:t>
      </w:r>
    </w:p>
    <w:p w14:paraId="570C35E6" w14:textId="0F6F21F9" w:rsidR="001468D4" w:rsidRPr="00732269" w:rsidRDefault="001468D4" w:rsidP="00732269">
      <w:pPr>
        <w:pStyle w:val="Paragrafoelenco"/>
        <w:numPr>
          <w:ilvl w:val="0"/>
          <w:numId w:val="34"/>
        </w:numPr>
        <w:suppressAutoHyphens w:val="0"/>
        <w:spacing w:line="276" w:lineRule="auto"/>
        <w:ind w:left="426" w:hanging="284"/>
        <w:contextualSpacing/>
        <w:jc w:val="both"/>
        <w:rPr>
          <w:rFonts w:ascii="Garamond" w:hAnsi="Garamond"/>
        </w:rPr>
      </w:pPr>
      <w:r w:rsidRPr="00732269">
        <w:rPr>
          <w:rFonts w:ascii="Garamond" w:hAnsi="Garamond"/>
        </w:rPr>
        <w:t xml:space="preserve">dare comunicazione scritta della </w:t>
      </w:r>
      <w:r w:rsidRPr="00732269">
        <w:rPr>
          <w:rFonts w:ascii="Garamond" w:hAnsi="Garamond"/>
          <w:i/>
          <w:iCs/>
        </w:rPr>
        <w:t xml:space="preserve">“messa fuori produzione” </w:t>
      </w:r>
      <w:r w:rsidRPr="00732269">
        <w:rPr>
          <w:rFonts w:ascii="Garamond" w:hAnsi="Garamond"/>
        </w:rPr>
        <w:t xml:space="preserve">a </w:t>
      </w:r>
      <w:r w:rsidR="00732269">
        <w:rPr>
          <w:rFonts w:ascii="Garamond" w:hAnsi="Garamond"/>
        </w:rPr>
        <w:t>SCR</w:t>
      </w:r>
      <w:r w:rsidRPr="00732269">
        <w:rPr>
          <w:rFonts w:ascii="Garamond" w:hAnsi="Garamond"/>
        </w:rPr>
        <w:t xml:space="preserve"> Piemonte S.p.A. con un preavviso di almeno 30 (trenta) giorni,</w:t>
      </w:r>
    </w:p>
    <w:p w14:paraId="0A7CA1AF" w14:textId="2C0F6FCB" w:rsidR="001468D4" w:rsidRPr="00732269" w:rsidRDefault="001468D4" w:rsidP="00732269">
      <w:pPr>
        <w:pStyle w:val="Paragrafoelenco"/>
        <w:numPr>
          <w:ilvl w:val="0"/>
          <w:numId w:val="34"/>
        </w:numPr>
        <w:suppressAutoHyphens w:val="0"/>
        <w:spacing w:line="276" w:lineRule="auto"/>
        <w:ind w:left="426" w:hanging="284"/>
        <w:contextualSpacing/>
        <w:jc w:val="both"/>
        <w:rPr>
          <w:rFonts w:ascii="Garamond" w:hAnsi="Garamond"/>
        </w:rPr>
      </w:pPr>
      <w:r w:rsidRPr="00732269">
        <w:rPr>
          <w:rFonts w:ascii="Garamond" w:hAnsi="Garamond"/>
        </w:rPr>
        <w:t xml:space="preserve">indicare, pena la risoluzione </w:t>
      </w:r>
      <w:r w:rsidRPr="00732269">
        <w:rPr>
          <w:rFonts w:ascii="Garamond" w:hAnsi="Garamond"/>
          <w:lang w:eastAsia="en-US"/>
        </w:rPr>
        <w:t>dell’Accordo Quadro</w:t>
      </w:r>
      <w:r w:rsidRPr="00732269">
        <w:rPr>
          <w:rFonts w:ascii="Garamond" w:hAnsi="Garamond"/>
        </w:rPr>
        <w:t>, il</w:t>
      </w:r>
      <w:r w:rsidR="00581674" w:rsidRPr="00732269">
        <w:rPr>
          <w:rFonts w:ascii="Garamond" w:hAnsi="Garamond"/>
        </w:rPr>
        <w:t xml:space="preserve"> p</w:t>
      </w:r>
      <w:r w:rsidRPr="00732269">
        <w:rPr>
          <w:rFonts w:ascii="Garamond" w:hAnsi="Garamond"/>
        </w:rPr>
        <w:t>rodotto avente equivalenti o migliori caratteristiche cliniche, prestazionali e quali/quantitative che intende proporre in sostituzione di quello offerto in gara alle medesime condizioni economiche convenute in sede di gara</w:t>
      </w:r>
      <w:r w:rsidR="00CE44E6" w:rsidRPr="00732269">
        <w:rPr>
          <w:rFonts w:ascii="Garamond" w:hAnsi="Garamond"/>
        </w:rPr>
        <w:t>,</w:t>
      </w:r>
      <w:r w:rsidRPr="00732269">
        <w:rPr>
          <w:rFonts w:ascii="Garamond" w:hAnsi="Garamond"/>
        </w:rPr>
        <w:t xml:space="preserve"> specificandone il confezionamento ed allegando congiuntamente la relativa scheda tecnica debitamente sottoscritta, nonché tutte le dichiarazioni/certificazioni richieste in fase di offerta per il prodotto sostituito</w:t>
      </w:r>
      <w:r w:rsidR="00581674" w:rsidRPr="00732269">
        <w:rPr>
          <w:rFonts w:ascii="Garamond" w:hAnsi="Garamond"/>
        </w:rPr>
        <w:t>.</w:t>
      </w:r>
    </w:p>
    <w:p w14:paraId="1C2F70DF" w14:textId="29235634" w:rsidR="001468D4" w:rsidRPr="00732269" w:rsidRDefault="001468D4" w:rsidP="00732269">
      <w:pPr>
        <w:suppressAutoHyphens w:val="0"/>
        <w:spacing w:line="276" w:lineRule="auto"/>
        <w:jc w:val="both"/>
        <w:rPr>
          <w:rFonts w:ascii="Garamond" w:hAnsi="Garamond"/>
          <w:lang w:eastAsia="en-US"/>
        </w:rPr>
      </w:pPr>
      <w:r w:rsidRPr="00732269">
        <w:rPr>
          <w:rFonts w:ascii="Garamond" w:hAnsi="Garamond"/>
          <w:lang w:eastAsia="en-US"/>
        </w:rPr>
        <w:t xml:space="preserve">Nel periodo intercorrente tra la comunicazione del Fornitore e l’effettiva messa fuori produzione (30 giorni), </w:t>
      </w:r>
      <w:r w:rsidR="00732269">
        <w:rPr>
          <w:rFonts w:ascii="Garamond" w:hAnsi="Garamond"/>
          <w:lang w:eastAsia="en-US"/>
        </w:rPr>
        <w:t>SCR</w:t>
      </w:r>
      <w:r w:rsidRPr="00732269">
        <w:rPr>
          <w:rFonts w:ascii="Garamond" w:hAnsi="Garamond"/>
          <w:lang w:eastAsia="en-US"/>
        </w:rPr>
        <w:t xml:space="preserve"> Piemonte S.p.A. </w:t>
      </w:r>
      <w:r w:rsidR="00CE44E6" w:rsidRPr="00732269">
        <w:rPr>
          <w:rFonts w:ascii="Garamond" w:hAnsi="Garamond"/>
          <w:lang w:eastAsia="en-US"/>
        </w:rPr>
        <w:t xml:space="preserve">con l’ausilio del </w:t>
      </w:r>
      <w:r w:rsidR="00581674" w:rsidRPr="00732269">
        <w:rPr>
          <w:rFonts w:ascii="Garamond" w:hAnsi="Garamond"/>
          <w:lang w:eastAsia="en-US"/>
        </w:rPr>
        <w:t>N</w:t>
      </w:r>
      <w:r w:rsidR="00CE44E6" w:rsidRPr="00732269">
        <w:rPr>
          <w:rFonts w:ascii="Garamond" w:hAnsi="Garamond"/>
          <w:lang w:eastAsia="en-US"/>
        </w:rPr>
        <w:t xml:space="preserve">ucleo </w:t>
      </w:r>
      <w:r w:rsidR="00581674" w:rsidRPr="00732269">
        <w:rPr>
          <w:rFonts w:ascii="Garamond" w:hAnsi="Garamond"/>
          <w:lang w:eastAsia="en-US"/>
        </w:rPr>
        <w:t>T</w:t>
      </w:r>
      <w:r w:rsidR="00CE44E6" w:rsidRPr="00732269">
        <w:rPr>
          <w:rFonts w:ascii="Garamond" w:hAnsi="Garamond"/>
          <w:lang w:eastAsia="en-US"/>
        </w:rPr>
        <w:t xml:space="preserve">ecnico e/o della </w:t>
      </w:r>
      <w:r w:rsidR="00581674" w:rsidRPr="00732269">
        <w:rPr>
          <w:rFonts w:ascii="Garamond" w:hAnsi="Garamond"/>
          <w:lang w:eastAsia="en-US"/>
        </w:rPr>
        <w:t>C</w:t>
      </w:r>
      <w:r w:rsidR="00CE44E6" w:rsidRPr="00732269">
        <w:rPr>
          <w:rFonts w:ascii="Garamond" w:hAnsi="Garamond"/>
          <w:lang w:eastAsia="en-US"/>
        </w:rPr>
        <w:t>ommissione aggiudicatrice</w:t>
      </w:r>
      <w:r w:rsidR="00581674" w:rsidRPr="00732269">
        <w:rPr>
          <w:rFonts w:ascii="Garamond" w:hAnsi="Garamond"/>
          <w:lang w:eastAsia="en-US"/>
        </w:rPr>
        <w:t xml:space="preserve">, procederà, </w:t>
      </w:r>
      <w:r w:rsidRPr="00732269">
        <w:rPr>
          <w:rFonts w:ascii="Garamond" w:hAnsi="Garamond"/>
          <w:lang w:eastAsia="en-US"/>
        </w:rPr>
        <w:t xml:space="preserve">quindi, alla verifica tecnica dell’equivalenza del prodotto offerto in sostituzione con quello offerto in sede di gara e con quanto dichiarato nella nuova scheda tecnica e, in caso di accettazione, provvederà a comunicare al Fornitore gli esiti di detta verifica. In caso di esito negativo della verifica del prodotto proposto in sostituzione, </w:t>
      </w:r>
      <w:r w:rsidR="00732269">
        <w:rPr>
          <w:rFonts w:ascii="Garamond" w:hAnsi="Garamond"/>
          <w:lang w:eastAsia="en-US"/>
        </w:rPr>
        <w:t>SCR</w:t>
      </w:r>
      <w:r w:rsidRPr="00732269">
        <w:rPr>
          <w:rFonts w:ascii="Garamond" w:hAnsi="Garamond"/>
          <w:lang w:eastAsia="en-US"/>
        </w:rPr>
        <w:t xml:space="preserve"> Piemonte S.p.A. avrà facoltà di risolvere dell’Accordo Quadro, anche solo in parte, laddove il Fornitore non sia più in grado di garantire la disponibilità alle </w:t>
      </w:r>
      <w:r w:rsidR="00581674" w:rsidRPr="00732269">
        <w:rPr>
          <w:rFonts w:ascii="Garamond" w:hAnsi="Garamond"/>
          <w:lang w:eastAsia="en-US"/>
        </w:rPr>
        <w:t>ASR del p</w:t>
      </w:r>
      <w:r w:rsidRPr="00732269">
        <w:rPr>
          <w:rFonts w:ascii="Garamond" w:hAnsi="Garamond"/>
          <w:lang w:eastAsia="en-US"/>
        </w:rPr>
        <w:t>rodotto per il quale si richiede la sostituzione.</w:t>
      </w:r>
    </w:p>
    <w:p w14:paraId="6309E8EF" w14:textId="77777777" w:rsidR="001468D4" w:rsidRPr="00732269" w:rsidRDefault="001468D4" w:rsidP="00732269">
      <w:pPr>
        <w:suppressAutoHyphens w:val="0"/>
        <w:spacing w:line="276" w:lineRule="auto"/>
        <w:jc w:val="both"/>
        <w:rPr>
          <w:rFonts w:ascii="Garamond" w:hAnsi="Garamond"/>
          <w:lang w:eastAsia="en-US"/>
        </w:rPr>
      </w:pPr>
      <w:r w:rsidRPr="00732269">
        <w:rPr>
          <w:rFonts w:ascii="Garamond" w:hAnsi="Garamond"/>
          <w:lang w:eastAsia="en-US"/>
        </w:rPr>
        <w:t xml:space="preserve">In caso di accettazione del nuovo prodotto, lo stesso dovrà essere immediatamente disponibile nel momento dell’effettiva messa fuori produzione del prodotto inizialmente offerto. </w:t>
      </w:r>
    </w:p>
    <w:p w14:paraId="0C963CE7" w14:textId="6A1BB8F9" w:rsidR="00802925" w:rsidRPr="00732269" w:rsidRDefault="00802925" w:rsidP="00732269">
      <w:pPr>
        <w:pStyle w:val="Titolo2"/>
        <w:keepNext w:val="0"/>
        <w:numPr>
          <w:ilvl w:val="0"/>
          <w:numId w:val="0"/>
        </w:numPr>
        <w:suppressAutoHyphens w:val="0"/>
        <w:spacing w:line="276" w:lineRule="auto"/>
        <w:ind w:left="860" w:hanging="860"/>
        <w:jc w:val="both"/>
        <w:rPr>
          <w:rFonts w:ascii="Garamond" w:eastAsia="Times New Roman" w:hAnsi="Garamond"/>
          <w:i w:val="0"/>
          <w:iCs w:val="0"/>
          <w:sz w:val="24"/>
          <w:szCs w:val="24"/>
        </w:rPr>
      </w:pPr>
      <w:bookmarkStart w:id="63" w:name="_Toc169785913"/>
      <w:r w:rsidRPr="00732269">
        <w:rPr>
          <w:rFonts w:ascii="Garamond" w:eastAsia="Times New Roman" w:hAnsi="Garamond"/>
          <w:i w:val="0"/>
          <w:iCs w:val="0"/>
          <w:sz w:val="24"/>
          <w:szCs w:val="24"/>
        </w:rPr>
        <w:t>5.4.2</w:t>
      </w:r>
      <w:r w:rsidR="001468D4" w:rsidRPr="00732269">
        <w:rPr>
          <w:rFonts w:ascii="Garamond" w:eastAsia="Times New Roman" w:hAnsi="Garamond"/>
          <w:i w:val="0"/>
          <w:iCs w:val="0"/>
          <w:sz w:val="24"/>
          <w:szCs w:val="24"/>
        </w:rPr>
        <w:t>.3</w:t>
      </w:r>
      <w:r w:rsidRPr="00732269">
        <w:rPr>
          <w:rFonts w:ascii="Garamond" w:eastAsia="Times New Roman" w:hAnsi="Garamond"/>
          <w:i w:val="0"/>
          <w:iCs w:val="0"/>
          <w:sz w:val="24"/>
          <w:szCs w:val="24"/>
        </w:rPr>
        <w:t xml:space="preserve"> Disponibilità di formulazioni migliorative</w:t>
      </w:r>
      <w:bookmarkEnd w:id="63"/>
    </w:p>
    <w:p w14:paraId="7AAB13CD" w14:textId="0F8D6DFD" w:rsidR="00802925" w:rsidRPr="00732269" w:rsidRDefault="00802925" w:rsidP="00732269">
      <w:pPr>
        <w:suppressAutoHyphens w:val="0"/>
        <w:spacing w:line="276" w:lineRule="auto"/>
        <w:jc w:val="both"/>
        <w:rPr>
          <w:rFonts w:ascii="Garamond" w:hAnsi="Garamond"/>
          <w:lang w:eastAsia="en-US"/>
        </w:rPr>
      </w:pPr>
      <w:r w:rsidRPr="00732269">
        <w:rPr>
          <w:rFonts w:ascii="Garamond" w:hAnsi="Garamond"/>
          <w:lang w:eastAsia="en-US"/>
        </w:rPr>
        <w:t xml:space="preserve">In caso di disponibilità di formulazioni/confezionamenti migliorativi/alternativi alla fornitura oggetto dell’Accordo Quadro e di conseguenti possibili modifiche da apportare alla fornitura stessa, nel corso della durata dell’Accordo Quadro, il Fornitore si impegna ad informare </w:t>
      </w:r>
      <w:r w:rsidR="00732269">
        <w:rPr>
          <w:rFonts w:ascii="Garamond" w:hAnsi="Garamond"/>
          <w:lang w:eastAsia="en-US"/>
        </w:rPr>
        <w:t>SCR</w:t>
      </w:r>
      <w:r w:rsidRPr="00732269">
        <w:rPr>
          <w:rFonts w:ascii="Garamond" w:hAnsi="Garamond"/>
          <w:lang w:eastAsia="en-US"/>
        </w:rPr>
        <w:t xml:space="preserve"> Piemonte S.p.A.</w:t>
      </w:r>
    </w:p>
    <w:p w14:paraId="10238DEC" w14:textId="723386ED" w:rsidR="00802925" w:rsidRPr="00732269" w:rsidRDefault="00802925" w:rsidP="00732269">
      <w:pPr>
        <w:suppressAutoHyphens w:val="0"/>
        <w:spacing w:line="276" w:lineRule="auto"/>
        <w:jc w:val="both"/>
        <w:rPr>
          <w:rFonts w:ascii="Garamond" w:hAnsi="Garamond"/>
          <w:lang w:eastAsia="en-US"/>
        </w:rPr>
      </w:pPr>
      <w:r w:rsidRPr="00732269">
        <w:rPr>
          <w:rFonts w:ascii="Garamond" w:hAnsi="Garamond"/>
          <w:lang w:eastAsia="en-US"/>
        </w:rPr>
        <w:t xml:space="preserve">Il Fornitore potrà formulare la proposta in merito a tali formulazioni/confezionamenti migliorativi/alternativi, che verrà valutata da </w:t>
      </w:r>
      <w:r w:rsidR="00732269">
        <w:rPr>
          <w:rFonts w:ascii="Garamond" w:hAnsi="Garamond"/>
          <w:lang w:eastAsia="en-US"/>
        </w:rPr>
        <w:t>SCR</w:t>
      </w:r>
      <w:r w:rsidRPr="00732269">
        <w:rPr>
          <w:rFonts w:ascii="Garamond" w:hAnsi="Garamond"/>
          <w:lang w:eastAsia="en-US"/>
        </w:rPr>
        <w:t xml:space="preserve"> Piemonte S.p.A.</w:t>
      </w:r>
      <w:r w:rsidR="00CE44E6" w:rsidRPr="00732269">
        <w:rPr>
          <w:rFonts w:ascii="Garamond" w:hAnsi="Garamond"/>
          <w:lang w:eastAsia="en-US"/>
        </w:rPr>
        <w:t>, con l’ausilio del nucleo tecnico e/o della commissione aggiudicatrice.</w:t>
      </w:r>
    </w:p>
    <w:p w14:paraId="3F084052" w14:textId="3E0B1809" w:rsidR="00802925" w:rsidRPr="00732269" w:rsidRDefault="00802925" w:rsidP="00732269">
      <w:pPr>
        <w:suppressAutoHyphens w:val="0"/>
        <w:spacing w:line="276" w:lineRule="auto"/>
        <w:jc w:val="both"/>
        <w:rPr>
          <w:rFonts w:ascii="Garamond" w:hAnsi="Garamond"/>
          <w:lang w:eastAsia="en-US"/>
        </w:rPr>
      </w:pPr>
      <w:r w:rsidRPr="00732269">
        <w:rPr>
          <w:rFonts w:ascii="Garamond" w:hAnsi="Garamond"/>
          <w:lang w:eastAsia="en-US"/>
        </w:rPr>
        <w:lastRenderedPageBreak/>
        <w:t xml:space="preserve">Resta inteso che, relativamente ai confezionamenti/formulazioni migliorativi/alternativi offerti, il Fornitore dovrà presentare la medesima documentazione presentata a corredo per il prodotto offerto in sede di gara. </w:t>
      </w:r>
    </w:p>
    <w:p w14:paraId="3A985C5C" w14:textId="5E0E8194" w:rsidR="00802925" w:rsidRPr="00732269" w:rsidRDefault="00802925" w:rsidP="00732269">
      <w:pPr>
        <w:suppressAutoHyphens w:val="0"/>
        <w:spacing w:line="276" w:lineRule="auto"/>
        <w:jc w:val="both"/>
        <w:rPr>
          <w:rFonts w:ascii="Garamond" w:hAnsi="Garamond"/>
          <w:lang w:eastAsia="en-US"/>
        </w:rPr>
      </w:pPr>
      <w:r w:rsidRPr="00732269">
        <w:rPr>
          <w:rFonts w:ascii="Garamond" w:hAnsi="Garamond"/>
          <w:lang w:eastAsia="en-US"/>
        </w:rPr>
        <w:t xml:space="preserve">Solo a seguito di comunicazione da parte di </w:t>
      </w:r>
      <w:r w:rsidR="00732269">
        <w:rPr>
          <w:rFonts w:ascii="Garamond" w:hAnsi="Garamond"/>
          <w:lang w:eastAsia="en-US"/>
        </w:rPr>
        <w:t>SCR</w:t>
      </w:r>
      <w:r w:rsidRPr="00732269">
        <w:rPr>
          <w:rFonts w:ascii="Garamond" w:hAnsi="Garamond"/>
          <w:lang w:eastAsia="en-US"/>
        </w:rPr>
        <w:t xml:space="preserve"> Piemonte S.p.A. dell’esito positivo della verifica del prodotto migliorativo offerto, il Fornitore sarà autorizzato ad effettuare la relativa sostituzione/affiancamento, senza alcun aumento di prezzo ed alle medesime condizioni convenute in sede di gara.</w:t>
      </w:r>
    </w:p>
    <w:p w14:paraId="5DBADF27" w14:textId="032C6027" w:rsidR="00F54A6D" w:rsidRPr="00F54A6D" w:rsidRDefault="00F54A6D" w:rsidP="00732269">
      <w:pPr>
        <w:pStyle w:val="Titolo2"/>
        <w:keepNext w:val="0"/>
        <w:numPr>
          <w:ilvl w:val="0"/>
          <w:numId w:val="0"/>
        </w:numPr>
        <w:suppressAutoHyphens w:val="0"/>
        <w:spacing w:line="276" w:lineRule="auto"/>
        <w:ind w:left="860" w:hanging="860"/>
        <w:jc w:val="both"/>
        <w:rPr>
          <w:rFonts w:ascii="Garamond" w:eastAsia="Times New Roman" w:hAnsi="Garamond"/>
          <w:i w:val="0"/>
          <w:iCs w:val="0"/>
          <w:sz w:val="24"/>
          <w:szCs w:val="24"/>
        </w:rPr>
      </w:pPr>
      <w:bookmarkStart w:id="64" w:name="_Toc169785914"/>
      <w:r w:rsidRPr="00732269">
        <w:rPr>
          <w:rFonts w:ascii="Garamond" w:eastAsia="Times New Roman" w:hAnsi="Garamond"/>
          <w:i w:val="0"/>
          <w:iCs w:val="0"/>
          <w:sz w:val="24"/>
          <w:szCs w:val="24"/>
        </w:rPr>
        <w:t>5.4.2.4. D</w:t>
      </w:r>
      <w:r w:rsidRPr="00F54A6D">
        <w:rPr>
          <w:rFonts w:ascii="Garamond" w:eastAsia="Times New Roman" w:hAnsi="Garamond"/>
          <w:i w:val="0"/>
          <w:iCs w:val="0"/>
          <w:sz w:val="24"/>
          <w:szCs w:val="24"/>
        </w:rPr>
        <w:t>ifformità qualitativa</w:t>
      </w:r>
      <w:bookmarkEnd w:id="64"/>
      <w:r w:rsidRPr="00F54A6D">
        <w:rPr>
          <w:rFonts w:ascii="Garamond" w:eastAsia="Times New Roman" w:hAnsi="Garamond"/>
          <w:i w:val="0"/>
          <w:iCs w:val="0"/>
          <w:sz w:val="24"/>
          <w:szCs w:val="24"/>
        </w:rPr>
        <w:t xml:space="preserve"> </w:t>
      </w:r>
    </w:p>
    <w:p w14:paraId="5A5627AD" w14:textId="75C4A3E7" w:rsidR="00F54A6D" w:rsidRPr="00732269" w:rsidRDefault="00F54A6D" w:rsidP="00732269">
      <w:pPr>
        <w:widowControl/>
        <w:suppressAutoHyphens w:val="0"/>
        <w:autoSpaceDE w:val="0"/>
        <w:autoSpaceDN w:val="0"/>
        <w:adjustRightInd w:val="0"/>
        <w:spacing w:line="276" w:lineRule="auto"/>
        <w:jc w:val="both"/>
        <w:rPr>
          <w:rFonts w:ascii="Garamond" w:eastAsiaTheme="minorHAnsi" w:hAnsi="Garamond" w:cs="Garamond"/>
          <w:color w:val="000000"/>
          <w:lang w:eastAsia="en-US"/>
          <w14:ligatures w14:val="standardContextual"/>
        </w:rPr>
      </w:pPr>
      <w:r w:rsidRPr="00F54A6D">
        <w:rPr>
          <w:rFonts w:ascii="Garamond" w:eastAsiaTheme="minorHAnsi" w:hAnsi="Garamond" w:cs="Garamond"/>
          <w:color w:val="000000"/>
          <w:lang w:eastAsia="en-US"/>
          <w14:ligatures w14:val="standardContextual"/>
        </w:rPr>
        <w:t>Il Fornitore s’impegna a ritirare e comunque a sostituire,</w:t>
      </w:r>
      <w:r w:rsidRPr="00732269">
        <w:rPr>
          <w:rFonts w:ascii="Garamond" w:eastAsiaTheme="minorHAnsi" w:hAnsi="Garamond" w:cs="Garamond"/>
          <w:color w:val="000000"/>
          <w:lang w:eastAsia="en-US"/>
          <w14:ligatures w14:val="standardContextual"/>
        </w:rPr>
        <w:t xml:space="preserve"> presso il</w:t>
      </w:r>
      <w:r w:rsidRPr="00F54A6D">
        <w:rPr>
          <w:rFonts w:ascii="Garamond" w:eastAsiaTheme="minorHAnsi" w:hAnsi="Garamond" w:cs="Garamond"/>
          <w:color w:val="000000"/>
          <w:lang w:eastAsia="en-US"/>
          <w14:ligatures w14:val="standardContextual"/>
        </w:rPr>
        <w:t xml:space="preserve"> </w:t>
      </w:r>
      <w:r w:rsidRPr="00732269">
        <w:rPr>
          <w:rFonts w:ascii="Garamond" w:eastAsiaTheme="minorHAnsi" w:hAnsi="Garamond" w:cs="Garamond"/>
          <w:color w:val="000000"/>
          <w:lang w:eastAsia="en-US"/>
          <w14:ligatures w14:val="standardContextual"/>
        </w:rPr>
        <w:t xml:space="preserve">domicilio del paziente, </w:t>
      </w:r>
      <w:r w:rsidRPr="00F54A6D">
        <w:rPr>
          <w:rFonts w:ascii="Garamond" w:eastAsiaTheme="minorHAnsi" w:hAnsi="Garamond" w:cs="Garamond"/>
          <w:color w:val="000000"/>
          <w:lang w:eastAsia="en-US"/>
          <w14:ligatures w14:val="standardContextual"/>
        </w:rPr>
        <w:t xml:space="preserve">senza alcun addebito per l’Ente, entro 5 (cinque) giorni lavorativi dalla ricezione della comunicazione di contestazione, i </w:t>
      </w:r>
      <w:r w:rsidRPr="00732269">
        <w:rPr>
          <w:rFonts w:ascii="Garamond" w:eastAsiaTheme="minorHAnsi" w:hAnsi="Garamond" w:cs="Garamond"/>
          <w:color w:val="000000"/>
          <w:lang w:eastAsia="en-US"/>
          <w14:ligatures w14:val="standardContextual"/>
        </w:rPr>
        <w:t>p</w:t>
      </w:r>
      <w:r w:rsidRPr="00F54A6D">
        <w:rPr>
          <w:rFonts w:ascii="Garamond" w:eastAsiaTheme="minorHAnsi" w:hAnsi="Garamond" w:cs="Garamond"/>
          <w:color w:val="000000"/>
          <w:lang w:eastAsia="en-US"/>
          <w14:ligatures w14:val="standardContextual"/>
        </w:rPr>
        <w:t>rodotti che presentino difformità qualitative</w:t>
      </w:r>
      <w:r w:rsidRPr="00732269">
        <w:rPr>
          <w:rFonts w:ascii="Garamond" w:eastAsiaTheme="minorHAnsi" w:hAnsi="Garamond" w:cs="Garamond"/>
          <w:color w:val="000000"/>
          <w:lang w:eastAsia="en-US"/>
          <w14:ligatures w14:val="standardContextual"/>
        </w:rPr>
        <w:t xml:space="preserve">, </w:t>
      </w:r>
      <w:r w:rsidRPr="00F54A6D">
        <w:rPr>
          <w:rFonts w:ascii="Garamond" w:eastAsiaTheme="minorHAnsi" w:hAnsi="Garamond" w:cs="Garamond"/>
          <w:color w:val="000000"/>
          <w:lang w:eastAsia="en-US"/>
          <w14:ligatures w14:val="standardContextual"/>
        </w:rPr>
        <w:t xml:space="preserve">concordandone con </w:t>
      </w:r>
      <w:r w:rsidRPr="00732269">
        <w:rPr>
          <w:rFonts w:ascii="Garamond" w:eastAsiaTheme="minorHAnsi" w:hAnsi="Garamond" w:cs="Garamond"/>
          <w:color w:val="000000"/>
          <w:lang w:eastAsia="en-US"/>
          <w14:ligatures w14:val="standardContextual"/>
        </w:rPr>
        <w:t xml:space="preserve">il paziente </w:t>
      </w:r>
      <w:r w:rsidRPr="00F54A6D">
        <w:rPr>
          <w:rFonts w:ascii="Garamond" w:eastAsiaTheme="minorHAnsi" w:hAnsi="Garamond" w:cs="Garamond"/>
          <w:color w:val="000000"/>
          <w:lang w:eastAsia="en-US"/>
          <w14:ligatures w14:val="standardContextual"/>
        </w:rPr>
        <w:t>le modalità</w:t>
      </w:r>
      <w:r w:rsidRPr="00732269">
        <w:rPr>
          <w:rFonts w:ascii="Garamond" w:eastAsiaTheme="minorHAnsi" w:hAnsi="Garamond" w:cs="Garamond"/>
          <w:color w:val="000000"/>
          <w:lang w:eastAsia="en-US"/>
          <w14:ligatures w14:val="standardContextual"/>
        </w:rPr>
        <w:t xml:space="preserve"> e comunicando al</w:t>
      </w:r>
      <w:r w:rsidR="003B4A83" w:rsidRPr="00732269">
        <w:rPr>
          <w:rFonts w:ascii="Garamond" w:eastAsiaTheme="minorHAnsi" w:hAnsi="Garamond" w:cs="Garamond"/>
          <w:color w:val="000000"/>
          <w:lang w:eastAsia="en-US"/>
          <w14:ligatures w14:val="standardContextual"/>
        </w:rPr>
        <w:t xml:space="preserve"> </w:t>
      </w:r>
      <w:r w:rsidR="003B4A83" w:rsidRPr="00732269">
        <w:rPr>
          <w:rFonts w:ascii="Garamond" w:hAnsi="Garamond"/>
        </w:rPr>
        <w:t>Servizio Farmaceutico Territoriale competente o altra struttura preposta di ciascuna ASR,</w:t>
      </w:r>
      <w:r w:rsidRPr="00F54A6D">
        <w:rPr>
          <w:rFonts w:ascii="Garamond" w:eastAsiaTheme="minorHAnsi" w:hAnsi="Garamond" w:cs="Garamond"/>
          <w:color w:val="000000"/>
          <w:lang w:eastAsia="en-US"/>
          <w14:ligatures w14:val="standardContextual"/>
        </w:rPr>
        <w:t xml:space="preserve"> pena l’applicazione delle penali di cui al</w:t>
      </w:r>
      <w:r w:rsidRPr="00732269">
        <w:rPr>
          <w:rFonts w:ascii="Garamond" w:eastAsiaTheme="minorHAnsi" w:hAnsi="Garamond" w:cs="Garamond"/>
          <w:color w:val="000000"/>
          <w:lang w:eastAsia="en-US"/>
          <w14:ligatures w14:val="standardContextual"/>
        </w:rPr>
        <w:t xml:space="preserve"> successivo par. 7. </w:t>
      </w:r>
    </w:p>
    <w:p w14:paraId="24E113C3" w14:textId="399B567E" w:rsidR="00F54A6D" w:rsidRPr="00732269" w:rsidRDefault="00F54A6D" w:rsidP="00732269">
      <w:pPr>
        <w:suppressAutoHyphens w:val="0"/>
        <w:spacing w:line="276" w:lineRule="auto"/>
        <w:jc w:val="both"/>
        <w:rPr>
          <w:rFonts w:ascii="Garamond" w:hAnsi="Garamond"/>
          <w:lang w:eastAsia="en-US"/>
        </w:rPr>
      </w:pPr>
      <w:r w:rsidRPr="00732269">
        <w:rPr>
          <w:rFonts w:ascii="Garamond" w:eastAsiaTheme="minorHAnsi" w:hAnsi="Garamond" w:cs="Garamond"/>
          <w:color w:val="000000"/>
          <w:lang w:eastAsia="en-US"/>
          <w14:ligatures w14:val="standardContextual"/>
        </w:rPr>
        <w:t xml:space="preserve">Inoltre, se entro 10 (dieci) giorni lavorativi dal termine sopra indicato il Fornitore non ha proceduto al ritiro dei prodotti non conformi, l’Ente procederà all’applicazione delle penali di cui al successivo par. 7. </w:t>
      </w:r>
    </w:p>
    <w:p w14:paraId="34E0FB86" w14:textId="4B1EFB88" w:rsidR="00DC33E9" w:rsidRPr="00732269" w:rsidRDefault="00DC33E9" w:rsidP="00732269">
      <w:pPr>
        <w:pStyle w:val="Titolo3"/>
        <w:numPr>
          <w:ilvl w:val="2"/>
          <w:numId w:val="3"/>
        </w:numPr>
        <w:tabs>
          <w:tab w:val="clear" w:pos="0"/>
        </w:tabs>
        <w:spacing w:line="276" w:lineRule="auto"/>
        <w:ind w:left="0" w:firstLine="0"/>
        <w:jc w:val="both"/>
        <w:rPr>
          <w:rFonts w:ascii="Garamond" w:hAnsi="Garamond"/>
          <w:b w:val="0"/>
          <w:bCs w:val="0"/>
          <w:i w:val="0"/>
          <w:iCs w:val="0"/>
          <w:sz w:val="24"/>
          <w:szCs w:val="24"/>
        </w:rPr>
      </w:pPr>
      <w:bookmarkStart w:id="65" w:name="_Toc169785915"/>
      <w:r w:rsidRPr="00732269">
        <w:rPr>
          <w:rFonts w:ascii="Garamond" w:hAnsi="Garamond"/>
          <w:i w:val="0"/>
          <w:iCs w:val="0"/>
          <w:sz w:val="24"/>
          <w:szCs w:val="24"/>
        </w:rPr>
        <w:t xml:space="preserve">Reportistica </w:t>
      </w:r>
      <w:r w:rsidR="00732269">
        <w:rPr>
          <w:rFonts w:ascii="Garamond" w:hAnsi="Garamond"/>
          <w:i w:val="0"/>
          <w:iCs w:val="0"/>
          <w:sz w:val="24"/>
          <w:szCs w:val="24"/>
        </w:rPr>
        <w:t>A</w:t>
      </w:r>
      <w:r w:rsidRPr="00732269">
        <w:rPr>
          <w:rFonts w:ascii="Garamond" w:hAnsi="Garamond"/>
          <w:i w:val="0"/>
          <w:iCs w:val="0"/>
          <w:sz w:val="24"/>
          <w:szCs w:val="24"/>
        </w:rPr>
        <w:t>llegato D</w:t>
      </w:r>
      <w:bookmarkEnd w:id="65"/>
    </w:p>
    <w:p w14:paraId="361E03E5" w14:textId="1A2D8C08" w:rsidR="00DC33E9" w:rsidRPr="00732269" w:rsidRDefault="00DC33E9" w:rsidP="00732269">
      <w:pPr>
        <w:spacing w:line="276" w:lineRule="auto"/>
        <w:jc w:val="both"/>
        <w:rPr>
          <w:rFonts w:ascii="Garamond" w:hAnsi="Garamond"/>
          <w:lang w:eastAsia="en-US"/>
        </w:rPr>
      </w:pPr>
      <w:r w:rsidRPr="00732269">
        <w:rPr>
          <w:rFonts w:ascii="Garamond" w:hAnsi="Garamond"/>
          <w:lang w:eastAsia="en-US"/>
        </w:rPr>
        <w:t xml:space="preserve">Al fine del monitoraggio, le ditte Aggiudicatarie dei Lotti di cui all’Allegato D sono tenute a trasmettere al Servizio Farmaceutico Territoriale o altra struttura preposta di ciascuna ASR su base mensile, entro 5 (cinque) giorni successivi al mese di riferimento della fornitura, report specifici, in formato </w:t>
      </w:r>
      <w:r w:rsidRPr="00732269">
        <w:rPr>
          <w:rFonts w:ascii="Garamond" w:hAnsi="Garamond"/>
          <w:i/>
          <w:iCs/>
          <w:lang w:eastAsia="en-US"/>
        </w:rPr>
        <w:t>“xls”</w:t>
      </w:r>
      <w:r w:rsidRPr="00732269">
        <w:rPr>
          <w:rFonts w:ascii="Garamond" w:hAnsi="Garamond"/>
          <w:lang w:eastAsia="en-US"/>
        </w:rPr>
        <w:t>, contenenti almeno i seguenti dati:</w:t>
      </w:r>
    </w:p>
    <w:p w14:paraId="38883538" w14:textId="77777777" w:rsidR="00DC33E9" w:rsidRPr="00732269" w:rsidRDefault="00DC33E9"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riferimento al Lotto di Gara;</w:t>
      </w:r>
    </w:p>
    <w:p w14:paraId="5C6E74B1" w14:textId="77777777" w:rsidR="00DC33E9" w:rsidRPr="00732269" w:rsidRDefault="00DC33E9"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descrizione del Prodotto;</w:t>
      </w:r>
    </w:p>
    <w:p w14:paraId="147F91DB" w14:textId="77777777" w:rsidR="00DC33E9" w:rsidRPr="00732269" w:rsidRDefault="00DC33E9"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quantitativo ordinato;</w:t>
      </w:r>
    </w:p>
    <w:p w14:paraId="7D0B3314" w14:textId="77777777" w:rsidR="00DC33E9" w:rsidRPr="00732269" w:rsidRDefault="00DC33E9" w:rsidP="00732269">
      <w:pPr>
        <w:pStyle w:val="Corpotesto"/>
        <w:widowControl/>
        <w:numPr>
          <w:ilvl w:val="0"/>
          <w:numId w:val="27"/>
        </w:numPr>
        <w:tabs>
          <w:tab w:val="clear" w:pos="720"/>
        </w:tabs>
        <w:spacing w:after="0" w:line="276" w:lineRule="auto"/>
        <w:ind w:left="426" w:hanging="284"/>
        <w:jc w:val="both"/>
        <w:rPr>
          <w:rFonts w:ascii="Garamond" w:hAnsi="Garamond"/>
        </w:rPr>
      </w:pPr>
      <w:r w:rsidRPr="00732269">
        <w:rPr>
          <w:rFonts w:ascii="Garamond" w:hAnsi="Garamond"/>
        </w:rPr>
        <w:t>prezzo unitario;</w:t>
      </w:r>
    </w:p>
    <w:p w14:paraId="31B39322" w14:textId="77777777" w:rsidR="00DC33E9" w:rsidRPr="00732269" w:rsidRDefault="00DC33E9" w:rsidP="00732269">
      <w:pPr>
        <w:spacing w:after="120" w:line="276" w:lineRule="auto"/>
        <w:jc w:val="both"/>
        <w:rPr>
          <w:rFonts w:ascii="Garamond" w:hAnsi="Garamond"/>
          <w:lang w:eastAsia="en-US"/>
        </w:rPr>
      </w:pPr>
      <w:r w:rsidRPr="00732269">
        <w:rPr>
          <w:rFonts w:ascii="Garamond" w:hAnsi="Garamond"/>
          <w:lang w:eastAsia="en-US"/>
        </w:rPr>
        <w:t>e ogni eventuale altro elemento che verrà richiesto.</w:t>
      </w:r>
    </w:p>
    <w:p w14:paraId="292BC3F7" w14:textId="77777777" w:rsidR="005348ED" w:rsidRPr="00732269" w:rsidRDefault="005348ED" w:rsidP="00732269">
      <w:pPr>
        <w:suppressAutoHyphens w:val="0"/>
        <w:spacing w:line="276" w:lineRule="auto"/>
        <w:jc w:val="both"/>
        <w:rPr>
          <w:rFonts w:ascii="Garamond" w:hAnsi="Garamond"/>
          <w:lang w:eastAsia="en-US"/>
        </w:rPr>
      </w:pPr>
    </w:p>
    <w:p w14:paraId="7B3276C8" w14:textId="1C54D36E" w:rsidR="00D66E1B" w:rsidRPr="00732269" w:rsidRDefault="001B41B0" w:rsidP="00732269">
      <w:pPr>
        <w:pStyle w:val="Titolo2"/>
        <w:numPr>
          <w:ilvl w:val="1"/>
          <w:numId w:val="3"/>
        </w:numPr>
        <w:tabs>
          <w:tab w:val="clear" w:pos="0"/>
          <w:tab w:val="left" w:pos="426"/>
        </w:tabs>
        <w:spacing w:before="0" w:after="0" w:line="276" w:lineRule="auto"/>
        <w:ind w:left="0" w:firstLine="0"/>
        <w:jc w:val="both"/>
        <w:rPr>
          <w:rFonts w:ascii="Garamond" w:hAnsi="Garamond"/>
          <w:i w:val="0"/>
          <w:iCs w:val="0"/>
          <w:sz w:val="24"/>
          <w:szCs w:val="24"/>
        </w:rPr>
      </w:pPr>
      <w:bookmarkStart w:id="66" w:name="_Toc169785916"/>
      <w:r w:rsidRPr="00732269">
        <w:rPr>
          <w:rFonts w:ascii="Garamond" w:hAnsi="Garamond"/>
          <w:i w:val="0"/>
          <w:iCs w:val="0"/>
          <w:sz w:val="24"/>
          <w:szCs w:val="24"/>
        </w:rPr>
        <w:t>Requisiti minimi de</w:t>
      </w:r>
      <w:r w:rsidR="005348ED" w:rsidRPr="00732269">
        <w:rPr>
          <w:rFonts w:ascii="Garamond" w:hAnsi="Garamond"/>
          <w:i w:val="0"/>
          <w:iCs w:val="0"/>
          <w:sz w:val="24"/>
          <w:szCs w:val="24"/>
        </w:rPr>
        <w:t>i prodotti oggetto del L</w:t>
      </w:r>
      <w:r w:rsidRPr="00732269">
        <w:rPr>
          <w:rFonts w:ascii="Garamond" w:hAnsi="Garamond"/>
          <w:i w:val="0"/>
          <w:iCs w:val="0"/>
          <w:sz w:val="24"/>
          <w:szCs w:val="24"/>
        </w:rPr>
        <w:t>otto di cui all’</w:t>
      </w:r>
      <w:r w:rsidR="00CA27C8" w:rsidRPr="00732269">
        <w:rPr>
          <w:rFonts w:ascii="Garamond" w:hAnsi="Garamond"/>
          <w:i w:val="0"/>
          <w:iCs w:val="0"/>
          <w:sz w:val="24"/>
          <w:szCs w:val="24"/>
        </w:rPr>
        <w:t>A</w:t>
      </w:r>
      <w:r w:rsidRPr="00732269">
        <w:rPr>
          <w:rFonts w:ascii="Garamond" w:hAnsi="Garamond"/>
          <w:i w:val="0"/>
          <w:iCs w:val="0"/>
          <w:sz w:val="24"/>
          <w:szCs w:val="24"/>
        </w:rPr>
        <w:t>llegato E</w:t>
      </w:r>
      <w:bookmarkEnd w:id="66"/>
    </w:p>
    <w:p w14:paraId="5F6DB238" w14:textId="799C634E" w:rsidR="00D66E1B" w:rsidRPr="00732269" w:rsidRDefault="00530759" w:rsidP="00732269">
      <w:pPr>
        <w:pStyle w:val="Titolo3"/>
        <w:numPr>
          <w:ilvl w:val="2"/>
          <w:numId w:val="3"/>
        </w:numPr>
        <w:tabs>
          <w:tab w:val="clear" w:pos="0"/>
          <w:tab w:val="left" w:pos="426"/>
        </w:tabs>
        <w:spacing w:after="0" w:line="276" w:lineRule="auto"/>
        <w:ind w:left="0" w:firstLine="0"/>
        <w:jc w:val="both"/>
        <w:rPr>
          <w:rFonts w:ascii="Garamond" w:hAnsi="Garamond"/>
          <w:i w:val="0"/>
          <w:iCs w:val="0"/>
          <w:sz w:val="24"/>
          <w:szCs w:val="24"/>
        </w:rPr>
      </w:pPr>
      <w:bookmarkStart w:id="67" w:name="_Toc169785917"/>
      <w:r w:rsidRPr="00732269">
        <w:rPr>
          <w:rFonts w:ascii="Garamond" w:hAnsi="Garamond"/>
          <w:i w:val="0"/>
          <w:iCs w:val="0"/>
          <w:sz w:val="24"/>
          <w:szCs w:val="24"/>
        </w:rPr>
        <w:t>Accessori</w:t>
      </w:r>
      <w:r w:rsidR="001B41B0" w:rsidRPr="00732269">
        <w:rPr>
          <w:rFonts w:ascii="Garamond" w:hAnsi="Garamond"/>
          <w:i w:val="0"/>
          <w:iCs w:val="0"/>
          <w:sz w:val="24"/>
          <w:szCs w:val="24"/>
        </w:rPr>
        <w:t xml:space="preserve"> </w:t>
      </w:r>
      <w:r w:rsidR="005348ED" w:rsidRPr="00732269">
        <w:rPr>
          <w:rFonts w:ascii="Garamond" w:hAnsi="Garamond"/>
          <w:i w:val="0"/>
          <w:iCs w:val="0"/>
          <w:sz w:val="24"/>
          <w:szCs w:val="24"/>
        </w:rPr>
        <w:t>A</w:t>
      </w:r>
      <w:r w:rsidR="001B41B0" w:rsidRPr="00732269">
        <w:rPr>
          <w:rFonts w:ascii="Garamond" w:hAnsi="Garamond"/>
          <w:i w:val="0"/>
          <w:iCs w:val="0"/>
          <w:sz w:val="24"/>
          <w:szCs w:val="24"/>
        </w:rPr>
        <w:t xml:space="preserve">llegato E, </w:t>
      </w:r>
      <w:r w:rsidR="005348ED" w:rsidRPr="00732269">
        <w:rPr>
          <w:rFonts w:ascii="Garamond" w:hAnsi="Garamond"/>
          <w:i w:val="0"/>
          <w:iCs w:val="0"/>
          <w:sz w:val="24"/>
          <w:szCs w:val="24"/>
        </w:rPr>
        <w:t>L</w:t>
      </w:r>
      <w:r w:rsidR="001B41B0" w:rsidRPr="00732269">
        <w:rPr>
          <w:rFonts w:ascii="Garamond" w:hAnsi="Garamond"/>
          <w:i w:val="0"/>
          <w:iCs w:val="0"/>
          <w:sz w:val="24"/>
          <w:szCs w:val="24"/>
        </w:rPr>
        <w:t xml:space="preserve">otto </w:t>
      </w:r>
      <w:r w:rsidRPr="00732269">
        <w:rPr>
          <w:rFonts w:ascii="Garamond" w:hAnsi="Garamond"/>
          <w:i w:val="0"/>
          <w:iCs w:val="0"/>
          <w:sz w:val="24"/>
          <w:szCs w:val="24"/>
        </w:rPr>
        <w:t>114</w:t>
      </w:r>
      <w:r w:rsidR="005348ED" w:rsidRPr="00732269">
        <w:rPr>
          <w:rFonts w:ascii="Garamond" w:hAnsi="Garamond"/>
          <w:i w:val="0"/>
          <w:iCs w:val="0"/>
          <w:sz w:val="24"/>
          <w:szCs w:val="24"/>
        </w:rPr>
        <w:t>, S</w:t>
      </w:r>
      <w:r w:rsidR="001B41B0" w:rsidRPr="00732269">
        <w:rPr>
          <w:rFonts w:ascii="Garamond" w:hAnsi="Garamond"/>
          <w:i w:val="0"/>
          <w:iCs w:val="0"/>
          <w:sz w:val="24"/>
          <w:szCs w:val="24"/>
        </w:rPr>
        <w:t>ublotto a</w:t>
      </w:r>
      <w:bookmarkEnd w:id="67"/>
    </w:p>
    <w:p w14:paraId="5560EE77" w14:textId="77777777" w:rsidR="00B37D43" w:rsidRPr="00732269" w:rsidRDefault="00530759" w:rsidP="00732269">
      <w:pPr>
        <w:spacing w:line="276" w:lineRule="auto"/>
        <w:jc w:val="both"/>
        <w:rPr>
          <w:rFonts w:ascii="Garamond" w:hAnsi="Garamond"/>
          <w:color w:val="000000"/>
        </w:rPr>
      </w:pPr>
      <w:r w:rsidRPr="00732269">
        <w:rPr>
          <w:rFonts w:ascii="Garamond" w:hAnsi="Garamond"/>
        </w:rPr>
        <w:t xml:space="preserve">Tutti gli accessori </w:t>
      </w:r>
      <w:r w:rsidR="00D64241" w:rsidRPr="00732269">
        <w:rPr>
          <w:rFonts w:ascii="Garamond" w:hAnsi="Garamond"/>
        </w:rPr>
        <w:t>devono essere forniti</w:t>
      </w:r>
      <w:r w:rsidR="001B41B0" w:rsidRPr="00732269">
        <w:rPr>
          <w:rFonts w:ascii="Garamond" w:hAnsi="Garamond"/>
        </w:rPr>
        <w:t xml:space="preserve"> al paziente</w:t>
      </w:r>
      <w:r w:rsidRPr="00732269">
        <w:rPr>
          <w:rFonts w:ascii="Garamond" w:hAnsi="Garamond"/>
        </w:rPr>
        <w:t>, sia adulto sia pediatrico,</w:t>
      </w:r>
      <w:r w:rsidR="001B41B0" w:rsidRPr="00732269">
        <w:rPr>
          <w:rFonts w:ascii="Garamond" w:hAnsi="Garamond"/>
        </w:rPr>
        <w:t xml:space="preserve"> con relativo libretto di istruzioni in lingua italiana adatto ad un utilizzatore non professionale</w:t>
      </w:r>
      <w:r w:rsidR="00B37D43" w:rsidRPr="00732269">
        <w:rPr>
          <w:rFonts w:ascii="Garamond" w:hAnsi="Garamond"/>
        </w:rPr>
        <w:t>;</w:t>
      </w:r>
      <w:r w:rsidR="001B41B0" w:rsidRPr="00732269">
        <w:rPr>
          <w:rFonts w:ascii="Garamond" w:hAnsi="Garamond"/>
        </w:rPr>
        <w:t xml:space="preserve"> inoltre dovrà essere fornita la stampa del libretto istruzioni paziente </w:t>
      </w:r>
      <w:r w:rsidR="00B37D43" w:rsidRPr="00732269">
        <w:rPr>
          <w:rFonts w:ascii="Garamond" w:hAnsi="Garamond"/>
        </w:rPr>
        <w:t>NED</w:t>
      </w:r>
      <w:r w:rsidR="001B41B0" w:rsidRPr="00732269">
        <w:rPr>
          <w:rFonts w:ascii="Garamond" w:hAnsi="Garamond"/>
        </w:rPr>
        <w:t xml:space="preserve"> su modello fornito dalla rete regionale di nutrizione clinica. </w:t>
      </w:r>
      <w:r w:rsidRPr="00732269">
        <w:rPr>
          <w:rFonts w:ascii="Garamond" w:hAnsi="Garamond"/>
        </w:rPr>
        <w:t xml:space="preserve">Tutti gli accessori </w:t>
      </w:r>
      <w:r w:rsidR="001B41B0" w:rsidRPr="00732269">
        <w:rPr>
          <w:rFonts w:ascii="Garamond" w:hAnsi="Garamond"/>
        </w:rPr>
        <w:t>dovranno essere fornit</w:t>
      </w:r>
      <w:r w:rsidRPr="00732269">
        <w:rPr>
          <w:rFonts w:ascii="Garamond" w:hAnsi="Garamond"/>
        </w:rPr>
        <w:t>i nuovi o sanificati</w:t>
      </w:r>
      <w:r w:rsidR="001B41B0" w:rsidRPr="00732269">
        <w:rPr>
          <w:rFonts w:ascii="Garamond" w:hAnsi="Garamond"/>
        </w:rPr>
        <w:t xml:space="preserve"> prima della consegna. La Ditta aggiudicataria dovrà fornire in comodato d’uso gratuito le attrezzature</w:t>
      </w:r>
      <w:r w:rsidR="00B37D43" w:rsidRPr="00732269">
        <w:rPr>
          <w:rFonts w:ascii="Garamond" w:hAnsi="Garamond"/>
        </w:rPr>
        <w:t xml:space="preserve"> di seguito indicate</w:t>
      </w:r>
      <w:r w:rsidR="001B41B0" w:rsidRPr="00732269">
        <w:rPr>
          <w:rFonts w:ascii="Garamond" w:hAnsi="Garamond"/>
        </w:rPr>
        <w:t xml:space="preserve"> (pompa nutrizionale, piantana) </w:t>
      </w:r>
      <w:r w:rsidR="001B41B0" w:rsidRPr="00732269">
        <w:rPr>
          <w:rFonts w:ascii="Garamond" w:hAnsi="Garamond"/>
          <w:color w:val="000000"/>
        </w:rPr>
        <w:t xml:space="preserve">e dovrà altresì assicurare gratuitamente l'assistenza, la manutenzione ordinaria e straordinaria e la necessaria copertura assicurativa. </w:t>
      </w:r>
    </w:p>
    <w:p w14:paraId="0F21F1FF" w14:textId="5AB00E8A" w:rsidR="00D66E1B" w:rsidRPr="00732269" w:rsidRDefault="00B37D43" w:rsidP="00732269">
      <w:pPr>
        <w:spacing w:after="120" w:line="276" w:lineRule="auto"/>
        <w:jc w:val="both"/>
        <w:rPr>
          <w:rFonts w:ascii="Garamond" w:hAnsi="Garamond"/>
        </w:rPr>
      </w:pPr>
      <w:r w:rsidRPr="00732269">
        <w:rPr>
          <w:rFonts w:ascii="Garamond" w:hAnsi="Garamond"/>
        </w:rPr>
        <w:t>Si specifica inoltre che i</w:t>
      </w:r>
      <w:r w:rsidR="001B41B0" w:rsidRPr="00732269">
        <w:rPr>
          <w:rFonts w:ascii="Garamond" w:hAnsi="Garamond"/>
        </w:rPr>
        <w:t>l Fornitore del servizio dovrà mettere a disposizione due tipologie di pompa per nutrizione enterale, prescrivibili in alternativa sulla base delle esigenze dell’assistito, corredabili, sempre su richiesta, dagli accessori descritti nel seguito:</w:t>
      </w:r>
    </w:p>
    <w:p w14:paraId="244D7D09" w14:textId="29407683" w:rsidR="00D66E1B" w:rsidRPr="00732269" w:rsidRDefault="00B37D43" w:rsidP="00732269">
      <w:pPr>
        <w:pStyle w:val="Paragrafoelenco1"/>
        <w:spacing w:after="0"/>
        <w:ind w:left="426" w:hanging="426"/>
        <w:jc w:val="both"/>
        <w:rPr>
          <w:rFonts w:ascii="Garamond" w:hAnsi="Garamond"/>
          <w:b/>
          <w:sz w:val="24"/>
          <w:szCs w:val="24"/>
        </w:rPr>
      </w:pPr>
      <w:r w:rsidRPr="00732269">
        <w:rPr>
          <w:rFonts w:ascii="Garamond" w:hAnsi="Garamond"/>
          <w:b/>
          <w:sz w:val="24"/>
          <w:szCs w:val="24"/>
        </w:rPr>
        <w:t>a</w:t>
      </w:r>
      <w:r w:rsidR="00530759" w:rsidRPr="00732269">
        <w:rPr>
          <w:rFonts w:ascii="Garamond" w:hAnsi="Garamond"/>
          <w:b/>
          <w:sz w:val="24"/>
          <w:szCs w:val="24"/>
        </w:rPr>
        <w:t xml:space="preserve">. </w:t>
      </w:r>
      <w:r w:rsidR="001B41B0" w:rsidRPr="00732269">
        <w:rPr>
          <w:rFonts w:ascii="Garamond" w:hAnsi="Garamond"/>
          <w:b/>
          <w:sz w:val="24"/>
          <w:szCs w:val="24"/>
        </w:rPr>
        <w:t>pompa nutrizionale standard</w:t>
      </w:r>
      <w:r w:rsidR="001B41B0" w:rsidRPr="00732269">
        <w:rPr>
          <w:rFonts w:ascii="Garamond" w:hAnsi="Garamond"/>
          <w:bCs/>
          <w:sz w:val="24"/>
          <w:szCs w:val="24"/>
        </w:rPr>
        <w:t xml:space="preserve"> avente le seguenti caratteristiche:</w:t>
      </w:r>
    </w:p>
    <w:p w14:paraId="4BC2895B" w14:textId="0A86B1BF"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infusione di sola soluzione nutritiva</w:t>
      </w:r>
      <w:r w:rsidR="00B37D43" w:rsidRPr="00732269">
        <w:rPr>
          <w:rFonts w:ascii="Garamond" w:hAnsi="Garamond"/>
          <w:sz w:val="24"/>
          <w:szCs w:val="24"/>
        </w:rPr>
        <w:t xml:space="preserve"> </w:t>
      </w:r>
      <w:r w:rsidRPr="00732269">
        <w:rPr>
          <w:rFonts w:ascii="Garamond" w:hAnsi="Garamond"/>
          <w:sz w:val="24"/>
          <w:szCs w:val="24"/>
        </w:rPr>
        <w:t>tramite deflussore dedicato</w:t>
      </w:r>
      <w:r w:rsidR="00B37D43" w:rsidRPr="00732269">
        <w:rPr>
          <w:rFonts w:ascii="Garamond" w:hAnsi="Garamond"/>
          <w:sz w:val="24"/>
          <w:szCs w:val="24"/>
        </w:rPr>
        <w:t>;</w:t>
      </w:r>
    </w:p>
    <w:p w14:paraId="011C583B" w14:textId="6C5DB271"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dimensioni e peso contenuti</w:t>
      </w:r>
      <w:r w:rsidR="00B37D43" w:rsidRPr="00732269">
        <w:rPr>
          <w:rFonts w:ascii="Garamond" w:hAnsi="Garamond"/>
          <w:sz w:val="24"/>
          <w:szCs w:val="24"/>
        </w:rPr>
        <w:t>;</w:t>
      </w:r>
    </w:p>
    <w:p w14:paraId="37717FB0" w14:textId="619392E2"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involucro impermeabile ai liquidi</w:t>
      </w:r>
      <w:r w:rsidR="00B37D43" w:rsidRPr="00732269">
        <w:rPr>
          <w:rFonts w:ascii="Garamond" w:hAnsi="Garamond"/>
          <w:sz w:val="24"/>
          <w:szCs w:val="24"/>
        </w:rPr>
        <w:t>;</w:t>
      </w:r>
    </w:p>
    <w:p w14:paraId="183C5BE2" w14:textId="7576CF6D"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regolazione del flusso programmabile da 10 a 300 ml/ora, a passi di 1 ml</w:t>
      </w:r>
      <w:r w:rsidR="00B37D43" w:rsidRPr="00732269">
        <w:rPr>
          <w:rFonts w:ascii="Garamond" w:hAnsi="Garamond"/>
          <w:sz w:val="24"/>
          <w:szCs w:val="24"/>
        </w:rPr>
        <w:t>;</w:t>
      </w:r>
    </w:p>
    <w:p w14:paraId="5E9D9CFB" w14:textId="6A0074F1"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lastRenderedPageBreak/>
        <w:t>precisione non superiore a +/- 10%</w:t>
      </w:r>
      <w:r w:rsidR="00B37D43" w:rsidRPr="00732269">
        <w:rPr>
          <w:rFonts w:ascii="Garamond" w:hAnsi="Garamond"/>
          <w:sz w:val="24"/>
          <w:szCs w:val="24"/>
        </w:rPr>
        <w:t>;</w:t>
      </w:r>
    </w:p>
    <w:p w14:paraId="5F9C25A5" w14:textId="2E933491"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silenziosa</w:t>
      </w:r>
      <w:r w:rsidR="00B37D43" w:rsidRPr="00732269">
        <w:rPr>
          <w:rFonts w:ascii="Garamond" w:hAnsi="Garamond"/>
          <w:sz w:val="24"/>
          <w:szCs w:val="24"/>
        </w:rPr>
        <w:t>;</w:t>
      </w:r>
    </w:p>
    <w:p w14:paraId="045D0A54" w14:textId="440828AF"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funzionamento a rete 220 Volt e tramite accumulatori interni ricaricabili</w:t>
      </w:r>
      <w:r w:rsidR="00B37D43" w:rsidRPr="00732269">
        <w:rPr>
          <w:rFonts w:ascii="Garamond" w:hAnsi="Garamond"/>
          <w:sz w:val="24"/>
          <w:szCs w:val="24"/>
        </w:rPr>
        <w:t>;</w:t>
      </w:r>
    </w:p>
    <w:p w14:paraId="0061F4C3" w14:textId="080D9353"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alimentatore / caricabatterie esterno, dotato di spina italiana 220 V tripolare in linea, se dotata di terra, o bipolare, se a doppio isolamento (no Schuko tedesca)</w:t>
      </w:r>
      <w:r w:rsidR="00B37D43" w:rsidRPr="00732269">
        <w:rPr>
          <w:rFonts w:ascii="Garamond" w:hAnsi="Garamond"/>
          <w:sz w:val="24"/>
          <w:szCs w:val="24"/>
        </w:rPr>
        <w:t>;</w:t>
      </w:r>
    </w:p>
    <w:p w14:paraId="48F791D0" w14:textId="0BD99126"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dotazione di morsetto per aggancio a piantana</w:t>
      </w:r>
      <w:r w:rsidR="00B37D43" w:rsidRPr="00732269">
        <w:rPr>
          <w:rFonts w:ascii="Garamond" w:hAnsi="Garamond"/>
          <w:sz w:val="24"/>
          <w:szCs w:val="24"/>
        </w:rPr>
        <w:t>;</w:t>
      </w:r>
    </w:p>
    <w:p w14:paraId="5CA1C283" w14:textId="4C083EC5"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inseribile in borsa, tracolla, zainetto</w:t>
      </w:r>
      <w:r w:rsidR="00B37D43" w:rsidRPr="00732269">
        <w:rPr>
          <w:rFonts w:ascii="Garamond" w:hAnsi="Garamond"/>
          <w:sz w:val="24"/>
          <w:szCs w:val="24"/>
        </w:rPr>
        <w:t>;</w:t>
      </w:r>
    </w:p>
    <w:p w14:paraId="44AFFDAC" w14:textId="3901A573"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allarme acustico e visivo indicante</w:t>
      </w:r>
      <w:r w:rsidR="00B37D43" w:rsidRPr="00732269">
        <w:rPr>
          <w:rFonts w:ascii="Garamond" w:hAnsi="Garamond"/>
          <w:sz w:val="24"/>
          <w:szCs w:val="24"/>
        </w:rPr>
        <w:t xml:space="preserve"> (i) </w:t>
      </w:r>
      <w:r w:rsidRPr="00732269">
        <w:rPr>
          <w:rFonts w:ascii="Garamond" w:hAnsi="Garamond"/>
          <w:sz w:val="24"/>
          <w:szCs w:val="24"/>
        </w:rPr>
        <w:t xml:space="preserve">occlusione, </w:t>
      </w:r>
      <w:r w:rsidR="00B37D43" w:rsidRPr="00732269">
        <w:rPr>
          <w:rFonts w:ascii="Garamond" w:hAnsi="Garamond"/>
          <w:sz w:val="24"/>
          <w:szCs w:val="24"/>
        </w:rPr>
        <w:t xml:space="preserve">(ii) </w:t>
      </w:r>
      <w:r w:rsidRPr="00732269">
        <w:rPr>
          <w:rFonts w:ascii="Garamond" w:hAnsi="Garamond"/>
          <w:sz w:val="24"/>
          <w:szCs w:val="24"/>
        </w:rPr>
        <w:t xml:space="preserve">contenitore vuoto, </w:t>
      </w:r>
      <w:r w:rsidR="00B37D43" w:rsidRPr="00732269">
        <w:rPr>
          <w:rFonts w:ascii="Garamond" w:hAnsi="Garamond"/>
          <w:sz w:val="24"/>
          <w:szCs w:val="24"/>
        </w:rPr>
        <w:t xml:space="preserve">(iii) </w:t>
      </w:r>
      <w:r w:rsidRPr="00732269">
        <w:rPr>
          <w:rFonts w:ascii="Garamond" w:hAnsi="Garamond"/>
          <w:sz w:val="24"/>
          <w:szCs w:val="24"/>
        </w:rPr>
        <w:t>batterie scariche</w:t>
      </w:r>
      <w:r w:rsidR="00B37D43" w:rsidRPr="00732269">
        <w:rPr>
          <w:rFonts w:ascii="Garamond" w:hAnsi="Garamond"/>
          <w:sz w:val="24"/>
          <w:szCs w:val="24"/>
        </w:rPr>
        <w:t>;</w:t>
      </w:r>
    </w:p>
    <w:p w14:paraId="2EA38069" w14:textId="50FE743E"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indicatore autonomia residua batterie</w:t>
      </w:r>
      <w:r w:rsidR="00B37D43" w:rsidRPr="00732269">
        <w:rPr>
          <w:rFonts w:ascii="Garamond" w:hAnsi="Garamond"/>
          <w:sz w:val="24"/>
          <w:szCs w:val="24"/>
        </w:rPr>
        <w:t>;</w:t>
      </w:r>
    </w:p>
    <w:p w14:paraId="174F60D4" w14:textId="77777777" w:rsidR="00B37D43"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modalità di utilizzo semplificata, adatta ad utenti non professionali</w:t>
      </w:r>
      <w:r w:rsidR="00B37D43" w:rsidRPr="00732269">
        <w:rPr>
          <w:rFonts w:ascii="Garamond" w:hAnsi="Garamond"/>
          <w:sz w:val="24"/>
          <w:szCs w:val="24"/>
        </w:rPr>
        <w:t>;</w:t>
      </w:r>
    </w:p>
    <w:p w14:paraId="01CF6D0F" w14:textId="7D6E9B79"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fornitura di manuale di istruzioni in italiano e di scheda di istruzioni semplificate per le principali operazioni: accensione e spegnimento, impostazione velocità, significato allarmi, allestimento del deflussore.</w:t>
      </w:r>
    </w:p>
    <w:p w14:paraId="0733B38E" w14:textId="4BC16FD3" w:rsidR="00D66E1B" w:rsidRPr="00732269" w:rsidRDefault="00B37D43" w:rsidP="00732269">
      <w:pPr>
        <w:pStyle w:val="Paragrafoelenco1"/>
        <w:spacing w:before="240" w:after="0"/>
        <w:ind w:left="0"/>
        <w:jc w:val="both"/>
        <w:rPr>
          <w:rFonts w:ascii="Garamond" w:hAnsi="Garamond"/>
          <w:b/>
          <w:sz w:val="24"/>
          <w:szCs w:val="24"/>
        </w:rPr>
      </w:pPr>
      <w:r w:rsidRPr="00732269">
        <w:rPr>
          <w:rFonts w:ascii="Garamond" w:hAnsi="Garamond"/>
          <w:b/>
          <w:sz w:val="24"/>
          <w:szCs w:val="24"/>
        </w:rPr>
        <w:t>b. p</w:t>
      </w:r>
      <w:r w:rsidR="001B41B0" w:rsidRPr="00732269">
        <w:rPr>
          <w:rFonts w:ascii="Garamond" w:hAnsi="Garamond"/>
          <w:b/>
          <w:sz w:val="24"/>
          <w:szCs w:val="24"/>
        </w:rPr>
        <w:t>ompa nutrizionale evoluta</w:t>
      </w:r>
      <w:r w:rsidR="001B41B0" w:rsidRPr="00732269">
        <w:rPr>
          <w:rFonts w:ascii="Garamond" w:hAnsi="Garamond"/>
          <w:bCs/>
          <w:sz w:val="24"/>
          <w:szCs w:val="24"/>
        </w:rPr>
        <w:t xml:space="preserve"> avente le seguenti caratteristiche:</w:t>
      </w:r>
    </w:p>
    <w:p w14:paraId="657C07FB" w14:textId="386C5C61"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infusione combinata di soluzione nutritiva e liquido di lavaggio</w:t>
      </w:r>
      <w:r w:rsidR="00B37D43" w:rsidRPr="00732269">
        <w:rPr>
          <w:rFonts w:ascii="Garamond" w:hAnsi="Garamond"/>
          <w:sz w:val="24"/>
          <w:szCs w:val="24"/>
        </w:rPr>
        <w:t xml:space="preserve"> </w:t>
      </w:r>
      <w:r w:rsidRPr="00732269">
        <w:rPr>
          <w:rFonts w:ascii="Garamond" w:hAnsi="Garamond"/>
          <w:sz w:val="24"/>
          <w:szCs w:val="24"/>
        </w:rPr>
        <w:t>tramite deflussore specifico</w:t>
      </w:r>
      <w:r w:rsidR="00B37D43" w:rsidRPr="00732269">
        <w:rPr>
          <w:rFonts w:ascii="Garamond" w:hAnsi="Garamond"/>
          <w:sz w:val="24"/>
          <w:szCs w:val="24"/>
        </w:rPr>
        <w:t>;</w:t>
      </w:r>
    </w:p>
    <w:p w14:paraId="624B0744" w14:textId="3020B84D"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dimensioni e peso contenuti</w:t>
      </w:r>
      <w:r w:rsidR="00B37D43" w:rsidRPr="00732269">
        <w:rPr>
          <w:rFonts w:ascii="Garamond" w:hAnsi="Garamond"/>
          <w:sz w:val="24"/>
          <w:szCs w:val="24"/>
        </w:rPr>
        <w:t>;</w:t>
      </w:r>
    </w:p>
    <w:p w14:paraId="7362A8CC" w14:textId="724B2B40"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involucro impermeabile ai liquidi</w:t>
      </w:r>
      <w:r w:rsidR="00B37D43" w:rsidRPr="00732269">
        <w:rPr>
          <w:rFonts w:ascii="Garamond" w:hAnsi="Garamond"/>
          <w:sz w:val="24"/>
          <w:szCs w:val="24"/>
        </w:rPr>
        <w:t>;</w:t>
      </w:r>
    </w:p>
    <w:p w14:paraId="2AF285EF" w14:textId="48C728D1"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regolazione separata del flusso di soluzione nutritiva e di liquido di lavaggio programmabili da 10 a 300 ml/ora, a passi di 1 ml</w:t>
      </w:r>
      <w:r w:rsidR="00B37D43" w:rsidRPr="00732269">
        <w:rPr>
          <w:rFonts w:ascii="Garamond" w:hAnsi="Garamond"/>
          <w:sz w:val="24"/>
          <w:szCs w:val="24"/>
        </w:rPr>
        <w:t>;</w:t>
      </w:r>
    </w:p>
    <w:p w14:paraId="3508E3FD" w14:textId="1B75A96D"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precisione non superiore a +/- 10%</w:t>
      </w:r>
      <w:r w:rsidR="00B37D43" w:rsidRPr="00732269">
        <w:rPr>
          <w:rFonts w:ascii="Garamond" w:hAnsi="Garamond"/>
          <w:sz w:val="24"/>
          <w:szCs w:val="24"/>
        </w:rPr>
        <w:t>;</w:t>
      </w:r>
    </w:p>
    <w:p w14:paraId="311F234C" w14:textId="0BF189BA"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silenziosa</w:t>
      </w:r>
      <w:r w:rsidR="00B37D43" w:rsidRPr="00732269">
        <w:rPr>
          <w:rFonts w:ascii="Garamond" w:hAnsi="Garamond"/>
          <w:sz w:val="24"/>
          <w:szCs w:val="24"/>
        </w:rPr>
        <w:t>;</w:t>
      </w:r>
    </w:p>
    <w:p w14:paraId="1299F1E7" w14:textId="4C3D50DA"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funzionamento a rete 220 Volt e tramite accumulatori interni ricaricabili</w:t>
      </w:r>
      <w:r w:rsidR="00B37D43" w:rsidRPr="00732269">
        <w:rPr>
          <w:rFonts w:ascii="Garamond" w:hAnsi="Garamond"/>
          <w:sz w:val="24"/>
          <w:szCs w:val="24"/>
        </w:rPr>
        <w:t>;</w:t>
      </w:r>
    </w:p>
    <w:p w14:paraId="36E1F5D9" w14:textId="6753A272"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alimentatore / caricabatterie esterno, dotato di spina italiana 220 V tripolare in linea, se dotata di terra, o bipolare, se a doppio isolamento (no Schuko tedesca)</w:t>
      </w:r>
      <w:r w:rsidR="00B37D43" w:rsidRPr="00732269">
        <w:rPr>
          <w:rFonts w:ascii="Garamond" w:hAnsi="Garamond"/>
          <w:sz w:val="24"/>
          <w:szCs w:val="24"/>
        </w:rPr>
        <w:t>;</w:t>
      </w:r>
    </w:p>
    <w:p w14:paraId="15A151E3" w14:textId="0E8BD4CC"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dotazione di morsetto per aggancio a piantana</w:t>
      </w:r>
      <w:r w:rsidR="00B37D43" w:rsidRPr="00732269">
        <w:rPr>
          <w:rFonts w:ascii="Garamond" w:hAnsi="Garamond"/>
          <w:sz w:val="24"/>
          <w:szCs w:val="24"/>
        </w:rPr>
        <w:t>;</w:t>
      </w:r>
    </w:p>
    <w:p w14:paraId="68CF32F3" w14:textId="256F405F"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inseribile in borsa, tracolla, zainetto</w:t>
      </w:r>
      <w:r w:rsidR="00B37D43" w:rsidRPr="00732269">
        <w:rPr>
          <w:rFonts w:ascii="Garamond" w:hAnsi="Garamond"/>
          <w:sz w:val="24"/>
          <w:szCs w:val="24"/>
        </w:rPr>
        <w:t>;</w:t>
      </w:r>
      <w:r w:rsidRPr="00732269">
        <w:rPr>
          <w:rFonts w:ascii="Garamond" w:hAnsi="Garamond"/>
          <w:sz w:val="24"/>
          <w:szCs w:val="24"/>
        </w:rPr>
        <w:t xml:space="preserve"> </w:t>
      </w:r>
    </w:p>
    <w:p w14:paraId="6FE28B09" w14:textId="0F350678"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allarme acustico e visivo indicante</w:t>
      </w:r>
      <w:r w:rsidR="00B37D43" w:rsidRPr="00732269">
        <w:rPr>
          <w:rFonts w:ascii="Garamond" w:hAnsi="Garamond"/>
          <w:sz w:val="24"/>
          <w:szCs w:val="24"/>
        </w:rPr>
        <w:t xml:space="preserve"> (i) </w:t>
      </w:r>
      <w:r w:rsidRPr="00732269">
        <w:rPr>
          <w:rFonts w:ascii="Garamond" w:hAnsi="Garamond"/>
          <w:sz w:val="24"/>
          <w:szCs w:val="24"/>
        </w:rPr>
        <w:t xml:space="preserve">occlusione, </w:t>
      </w:r>
      <w:r w:rsidR="00B37D43" w:rsidRPr="00732269">
        <w:rPr>
          <w:rFonts w:ascii="Garamond" w:hAnsi="Garamond"/>
          <w:sz w:val="24"/>
          <w:szCs w:val="24"/>
        </w:rPr>
        <w:t xml:space="preserve">(ii) </w:t>
      </w:r>
      <w:r w:rsidRPr="00732269">
        <w:rPr>
          <w:rFonts w:ascii="Garamond" w:hAnsi="Garamond"/>
          <w:sz w:val="24"/>
          <w:szCs w:val="24"/>
        </w:rPr>
        <w:t xml:space="preserve">contenitore vuoto, </w:t>
      </w:r>
      <w:r w:rsidR="00B37D43" w:rsidRPr="00732269">
        <w:rPr>
          <w:rFonts w:ascii="Garamond" w:hAnsi="Garamond"/>
          <w:sz w:val="24"/>
          <w:szCs w:val="24"/>
        </w:rPr>
        <w:t xml:space="preserve">(iii) </w:t>
      </w:r>
      <w:r w:rsidRPr="00732269">
        <w:rPr>
          <w:rFonts w:ascii="Garamond" w:hAnsi="Garamond"/>
          <w:sz w:val="24"/>
          <w:szCs w:val="24"/>
        </w:rPr>
        <w:t>batterie scariche</w:t>
      </w:r>
      <w:r w:rsidR="00B37D43" w:rsidRPr="00732269">
        <w:rPr>
          <w:rFonts w:ascii="Garamond" w:hAnsi="Garamond"/>
          <w:sz w:val="24"/>
          <w:szCs w:val="24"/>
        </w:rPr>
        <w:t>;</w:t>
      </w:r>
    </w:p>
    <w:p w14:paraId="60FCD4A6" w14:textId="0045ED55"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indicatore autonomia residua batterie</w:t>
      </w:r>
      <w:r w:rsidR="00B37D43" w:rsidRPr="00732269">
        <w:rPr>
          <w:rFonts w:ascii="Garamond" w:hAnsi="Garamond"/>
          <w:sz w:val="24"/>
          <w:szCs w:val="24"/>
        </w:rPr>
        <w:t>;</w:t>
      </w:r>
    </w:p>
    <w:p w14:paraId="5E76D239" w14:textId="65032C48"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modalità di utilizzo semplificata adatta ad utenti non professionali</w:t>
      </w:r>
      <w:r w:rsidR="00B37D43" w:rsidRPr="00732269">
        <w:rPr>
          <w:rFonts w:ascii="Garamond" w:hAnsi="Garamond"/>
          <w:sz w:val="24"/>
          <w:szCs w:val="24"/>
        </w:rPr>
        <w:t>;</w:t>
      </w:r>
    </w:p>
    <w:p w14:paraId="0F6BC075" w14:textId="77777777"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fornitura di manuale di istruzioni in italiano e di scheda di istruzioni semplificate per le principali operazioni: accensione e spegnimento, impostazione velocità, significato allarmi, allestimento del deflussore.</w:t>
      </w:r>
    </w:p>
    <w:p w14:paraId="33C303A0" w14:textId="77777777" w:rsidR="00D66E1B" w:rsidRPr="00732269" w:rsidRDefault="00D66E1B" w:rsidP="00732269">
      <w:pPr>
        <w:spacing w:line="276" w:lineRule="auto"/>
        <w:jc w:val="both"/>
        <w:rPr>
          <w:rFonts w:ascii="Garamond" w:hAnsi="Garamond"/>
          <w:u w:val="single"/>
        </w:rPr>
      </w:pPr>
    </w:p>
    <w:p w14:paraId="714C4886" w14:textId="77777777" w:rsidR="00B37D43" w:rsidRPr="00732269" w:rsidRDefault="00B37D43" w:rsidP="00732269">
      <w:pPr>
        <w:spacing w:line="276" w:lineRule="auto"/>
        <w:jc w:val="both"/>
        <w:rPr>
          <w:rFonts w:ascii="Garamond" w:hAnsi="Garamond"/>
          <w:b/>
          <w:bCs/>
        </w:rPr>
      </w:pPr>
      <w:r w:rsidRPr="00732269">
        <w:rPr>
          <w:rFonts w:ascii="Garamond" w:hAnsi="Garamond"/>
          <w:b/>
          <w:bCs/>
        </w:rPr>
        <w:t xml:space="preserve">c. </w:t>
      </w:r>
      <w:r w:rsidR="001B41B0" w:rsidRPr="00732269">
        <w:rPr>
          <w:rFonts w:ascii="Garamond" w:hAnsi="Garamond"/>
          <w:b/>
          <w:bCs/>
        </w:rPr>
        <w:t>Accessori a completamento:</w:t>
      </w:r>
    </w:p>
    <w:p w14:paraId="4547E4CC" w14:textId="5099857A" w:rsidR="00D66E1B" w:rsidRPr="00732269" w:rsidRDefault="00B37D43" w:rsidP="00732269">
      <w:pPr>
        <w:spacing w:before="240" w:line="276" w:lineRule="auto"/>
        <w:jc w:val="both"/>
        <w:rPr>
          <w:rFonts w:ascii="Garamond" w:hAnsi="Garamond"/>
        </w:rPr>
      </w:pPr>
      <w:r w:rsidRPr="00732269">
        <w:rPr>
          <w:rFonts w:ascii="Garamond" w:hAnsi="Garamond"/>
          <w:b/>
          <w:bCs/>
        </w:rPr>
        <w:t xml:space="preserve">c.1. </w:t>
      </w:r>
      <w:r w:rsidR="001B41B0" w:rsidRPr="00732269">
        <w:rPr>
          <w:rFonts w:ascii="Garamond" w:hAnsi="Garamond"/>
          <w:b/>
          <w:bCs/>
        </w:rPr>
        <w:t>Piantana</w:t>
      </w:r>
      <w:r w:rsidRPr="00732269">
        <w:rPr>
          <w:rFonts w:ascii="Garamond" w:hAnsi="Garamond"/>
        </w:rPr>
        <w:t xml:space="preserve"> avente le seguenti caratteristiche: </w:t>
      </w:r>
    </w:p>
    <w:p w14:paraId="7221342F" w14:textId="408CB728"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realizzazione adatta a supportare sia la sacca di prodotto che la pompa nutrizionale</w:t>
      </w:r>
      <w:r w:rsidR="00B37D43" w:rsidRPr="00732269">
        <w:rPr>
          <w:rFonts w:ascii="Garamond" w:hAnsi="Garamond"/>
          <w:sz w:val="24"/>
          <w:szCs w:val="24"/>
        </w:rPr>
        <w:t>;</w:t>
      </w:r>
    </w:p>
    <w:p w14:paraId="7EDBD340" w14:textId="715B43DC"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base a 5 razze di sicurezza antiribaltamento, dotate di ruote</w:t>
      </w:r>
      <w:r w:rsidR="00B37D43" w:rsidRPr="00732269">
        <w:rPr>
          <w:rFonts w:ascii="Garamond" w:hAnsi="Garamond"/>
          <w:sz w:val="24"/>
          <w:szCs w:val="24"/>
        </w:rPr>
        <w:t>;</w:t>
      </w:r>
    </w:p>
    <w:p w14:paraId="524438E8" w14:textId="55472FF4"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regolabile in altezza, con idoneo aggancio per sacca o reggiflacone</w:t>
      </w:r>
      <w:r w:rsidR="00B37D43" w:rsidRPr="00732269">
        <w:rPr>
          <w:rFonts w:ascii="Garamond" w:hAnsi="Garamond"/>
          <w:sz w:val="24"/>
          <w:szCs w:val="24"/>
        </w:rPr>
        <w:t>;</w:t>
      </w:r>
    </w:p>
    <w:p w14:paraId="1E480376" w14:textId="77777777"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stabile in caso di deambulazione.</w:t>
      </w:r>
    </w:p>
    <w:p w14:paraId="20A78412" w14:textId="77777777" w:rsidR="00DC33E9" w:rsidRPr="00732269" w:rsidRDefault="00DC33E9" w:rsidP="00732269">
      <w:pPr>
        <w:pStyle w:val="Corpotesto"/>
        <w:tabs>
          <w:tab w:val="left" w:pos="720"/>
        </w:tabs>
        <w:spacing w:after="0" w:line="276" w:lineRule="auto"/>
        <w:jc w:val="both"/>
        <w:rPr>
          <w:rFonts w:ascii="Garamond" w:hAnsi="Garamond"/>
          <w:b/>
          <w:bCs/>
          <w:kern w:val="0"/>
          <w:lang w:eastAsia="it-IT"/>
          <w14:ligatures w14:val="none"/>
        </w:rPr>
      </w:pPr>
    </w:p>
    <w:p w14:paraId="4BB97DEA" w14:textId="6061BD49" w:rsidR="00D66E1B" w:rsidRPr="00732269" w:rsidRDefault="00B37D43" w:rsidP="00732269">
      <w:pPr>
        <w:pStyle w:val="Corpotesto"/>
        <w:tabs>
          <w:tab w:val="left" w:pos="720"/>
        </w:tabs>
        <w:spacing w:after="0" w:line="276" w:lineRule="auto"/>
        <w:jc w:val="both"/>
        <w:rPr>
          <w:rFonts w:ascii="Garamond" w:hAnsi="Garamond"/>
        </w:rPr>
      </w:pPr>
      <w:r w:rsidRPr="00732269">
        <w:rPr>
          <w:rFonts w:ascii="Garamond" w:hAnsi="Garamond"/>
          <w:b/>
          <w:bCs/>
          <w:kern w:val="0"/>
          <w:lang w:eastAsia="it-IT"/>
          <w14:ligatures w14:val="none"/>
        </w:rPr>
        <w:t>c.2. b</w:t>
      </w:r>
      <w:r w:rsidR="001B41B0" w:rsidRPr="00732269">
        <w:rPr>
          <w:rFonts w:ascii="Garamond" w:hAnsi="Garamond"/>
          <w:b/>
          <w:bCs/>
          <w:kern w:val="0"/>
          <w:lang w:eastAsia="it-IT"/>
          <w14:ligatures w14:val="none"/>
        </w:rPr>
        <w:t>orsa, tracolla, zainetto</w:t>
      </w:r>
      <w:r w:rsidRPr="00732269">
        <w:rPr>
          <w:rFonts w:ascii="Garamond" w:hAnsi="Garamond"/>
          <w:kern w:val="0"/>
          <w:lang w:eastAsia="it-IT"/>
          <w14:ligatures w14:val="none"/>
        </w:rPr>
        <w:t xml:space="preserve"> con le seguenti caratteristiche:</w:t>
      </w:r>
    </w:p>
    <w:p w14:paraId="26204EC1" w14:textId="4F58E112"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adatta ad alloggiare pompa e sacca nutrizionale</w:t>
      </w:r>
      <w:r w:rsidR="00B37D43" w:rsidRPr="00732269">
        <w:rPr>
          <w:rFonts w:ascii="Garamond" w:hAnsi="Garamond"/>
          <w:sz w:val="24"/>
          <w:szCs w:val="24"/>
        </w:rPr>
        <w:t>;</w:t>
      </w:r>
    </w:p>
    <w:p w14:paraId="407A064C" w14:textId="1FBF41BD"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lastRenderedPageBreak/>
        <w:t>facilmente lavabile e sanificabile</w:t>
      </w:r>
      <w:r w:rsidR="00B37D43" w:rsidRPr="00732269">
        <w:rPr>
          <w:rFonts w:ascii="Garamond" w:hAnsi="Garamond"/>
          <w:sz w:val="24"/>
          <w:szCs w:val="24"/>
        </w:rPr>
        <w:t>.</w:t>
      </w:r>
    </w:p>
    <w:p w14:paraId="3DE6190D" w14:textId="22ED9A4A" w:rsidR="00D66E1B" w:rsidRPr="00732269" w:rsidRDefault="001B41B0" w:rsidP="00732269">
      <w:pPr>
        <w:pStyle w:val="Titolo3"/>
        <w:numPr>
          <w:ilvl w:val="2"/>
          <w:numId w:val="3"/>
        </w:numPr>
        <w:tabs>
          <w:tab w:val="clear" w:pos="0"/>
          <w:tab w:val="left" w:pos="426"/>
        </w:tabs>
        <w:spacing w:after="0" w:line="276" w:lineRule="auto"/>
        <w:ind w:left="0" w:firstLine="0"/>
        <w:jc w:val="both"/>
        <w:rPr>
          <w:rFonts w:ascii="Garamond" w:hAnsi="Garamond"/>
          <w:i w:val="0"/>
          <w:iCs w:val="0"/>
          <w:sz w:val="24"/>
          <w:szCs w:val="24"/>
        </w:rPr>
      </w:pPr>
      <w:bookmarkStart w:id="68" w:name="_Toc169785918"/>
      <w:r w:rsidRPr="00732269">
        <w:rPr>
          <w:rFonts w:ascii="Garamond" w:hAnsi="Garamond"/>
          <w:i w:val="0"/>
          <w:iCs w:val="0"/>
          <w:sz w:val="24"/>
          <w:szCs w:val="24"/>
        </w:rPr>
        <w:t xml:space="preserve">Materiale di consumo per </w:t>
      </w:r>
      <w:r w:rsidR="00B37D43" w:rsidRPr="00732269">
        <w:rPr>
          <w:rFonts w:ascii="Garamond" w:hAnsi="Garamond"/>
          <w:i w:val="0"/>
          <w:iCs w:val="0"/>
          <w:sz w:val="24"/>
          <w:szCs w:val="24"/>
        </w:rPr>
        <w:t>L</w:t>
      </w:r>
      <w:r w:rsidRPr="00732269">
        <w:rPr>
          <w:rFonts w:ascii="Garamond" w:hAnsi="Garamond"/>
          <w:i w:val="0"/>
          <w:iCs w:val="0"/>
          <w:sz w:val="24"/>
          <w:szCs w:val="24"/>
        </w:rPr>
        <w:t xml:space="preserve">otti </w:t>
      </w:r>
      <w:r w:rsidR="00B37D43" w:rsidRPr="00732269">
        <w:rPr>
          <w:rFonts w:ascii="Garamond" w:hAnsi="Garamond"/>
          <w:i w:val="0"/>
          <w:iCs w:val="0"/>
          <w:sz w:val="24"/>
          <w:szCs w:val="24"/>
        </w:rPr>
        <w:t>di cui all’A</w:t>
      </w:r>
      <w:r w:rsidRPr="00732269">
        <w:rPr>
          <w:rFonts w:ascii="Garamond" w:hAnsi="Garamond"/>
          <w:i w:val="0"/>
          <w:iCs w:val="0"/>
          <w:sz w:val="24"/>
          <w:szCs w:val="24"/>
        </w:rPr>
        <w:t xml:space="preserve">llegato E, </w:t>
      </w:r>
      <w:r w:rsidR="00B37D43" w:rsidRPr="00732269">
        <w:rPr>
          <w:rFonts w:ascii="Garamond" w:hAnsi="Garamond"/>
          <w:i w:val="0"/>
          <w:iCs w:val="0"/>
          <w:sz w:val="24"/>
          <w:szCs w:val="24"/>
        </w:rPr>
        <w:t>S</w:t>
      </w:r>
      <w:r w:rsidRPr="00732269">
        <w:rPr>
          <w:rFonts w:ascii="Garamond" w:hAnsi="Garamond"/>
          <w:i w:val="0"/>
          <w:iCs w:val="0"/>
          <w:sz w:val="24"/>
          <w:szCs w:val="24"/>
        </w:rPr>
        <w:t>ublotto a</w:t>
      </w:r>
      <w:bookmarkEnd w:id="68"/>
    </w:p>
    <w:p w14:paraId="0ED3A70B" w14:textId="3DE830F8" w:rsidR="006110B6" w:rsidRPr="00732269" w:rsidRDefault="006110B6" w:rsidP="00732269">
      <w:pPr>
        <w:spacing w:line="276" w:lineRule="auto"/>
        <w:jc w:val="both"/>
        <w:rPr>
          <w:rFonts w:ascii="Garamond" w:hAnsi="Garamond"/>
          <w:bCs/>
        </w:rPr>
      </w:pPr>
      <w:r w:rsidRPr="00732269">
        <w:rPr>
          <w:rFonts w:ascii="Garamond" w:hAnsi="Garamond"/>
          <w:bCs/>
        </w:rPr>
        <w:t>Devono essere garantiti, all’interno degli accessori, anche i seguenti materiali di consumo:</w:t>
      </w:r>
    </w:p>
    <w:p w14:paraId="649E8DE1" w14:textId="77777777" w:rsidR="006110B6" w:rsidRPr="00732269" w:rsidRDefault="006110B6" w:rsidP="00732269">
      <w:pPr>
        <w:spacing w:line="276" w:lineRule="auto"/>
        <w:jc w:val="both"/>
        <w:rPr>
          <w:rFonts w:ascii="Garamond" w:hAnsi="Garamond"/>
        </w:rPr>
      </w:pPr>
    </w:p>
    <w:p w14:paraId="3F5BDCC4" w14:textId="02D2F36E" w:rsidR="00D66E1B" w:rsidRPr="00732269" w:rsidRDefault="00B37D43" w:rsidP="00732269">
      <w:pPr>
        <w:pStyle w:val="Corpotesto"/>
        <w:tabs>
          <w:tab w:val="left" w:pos="720"/>
        </w:tabs>
        <w:spacing w:after="0" w:line="276" w:lineRule="auto"/>
        <w:jc w:val="both"/>
        <w:rPr>
          <w:rFonts w:ascii="Garamond" w:hAnsi="Garamond"/>
          <w:bCs/>
          <w:kern w:val="0"/>
          <w:lang w:eastAsia="it-IT"/>
          <w14:ligatures w14:val="none"/>
        </w:rPr>
      </w:pPr>
      <w:r w:rsidRPr="00732269">
        <w:rPr>
          <w:rFonts w:ascii="Garamond" w:hAnsi="Garamond"/>
          <w:b/>
          <w:kern w:val="0"/>
          <w:lang w:eastAsia="it-IT"/>
          <w14:ligatures w14:val="none"/>
        </w:rPr>
        <w:t>a.</w:t>
      </w:r>
      <w:r w:rsidRPr="00732269">
        <w:rPr>
          <w:rFonts w:ascii="Garamond" w:hAnsi="Garamond"/>
          <w:b/>
          <w:bCs/>
          <w:kern w:val="0"/>
          <w:lang w:eastAsia="it-IT"/>
          <w14:ligatures w14:val="none"/>
        </w:rPr>
        <w:t xml:space="preserve"> D</w:t>
      </w:r>
      <w:r w:rsidR="001B41B0" w:rsidRPr="00732269">
        <w:rPr>
          <w:rFonts w:ascii="Garamond" w:hAnsi="Garamond"/>
          <w:b/>
          <w:bCs/>
          <w:kern w:val="0"/>
          <w:lang w:eastAsia="it-IT"/>
          <w14:ligatures w14:val="none"/>
        </w:rPr>
        <w:t>eflussore</w:t>
      </w:r>
      <w:r w:rsidR="001B41B0" w:rsidRPr="00732269">
        <w:rPr>
          <w:rFonts w:ascii="Garamond" w:hAnsi="Garamond"/>
          <w:bCs/>
          <w:kern w:val="0"/>
          <w:lang w:eastAsia="it-IT"/>
          <w14:ligatures w14:val="none"/>
        </w:rPr>
        <w:t xml:space="preserve"> (per paziente adulto e pediatrico)</w:t>
      </w:r>
      <w:r w:rsidRPr="00732269">
        <w:rPr>
          <w:rFonts w:ascii="Garamond" w:hAnsi="Garamond"/>
          <w:bCs/>
          <w:kern w:val="0"/>
          <w:lang w:eastAsia="it-IT"/>
          <w14:ligatures w14:val="none"/>
        </w:rPr>
        <w:t xml:space="preserve"> avente le seguenti caratteristiche: </w:t>
      </w:r>
    </w:p>
    <w:p w14:paraId="42312B43" w14:textId="26763E72"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sz w:val="24"/>
          <w:szCs w:val="24"/>
        </w:rPr>
        <w:t xml:space="preserve">dichiarato compatibile dal </w:t>
      </w:r>
      <w:r w:rsidR="00B37D43" w:rsidRPr="00732269">
        <w:rPr>
          <w:rFonts w:ascii="Garamond" w:hAnsi="Garamond"/>
          <w:sz w:val="24"/>
          <w:szCs w:val="24"/>
        </w:rPr>
        <w:t>p</w:t>
      </w:r>
      <w:r w:rsidRPr="00732269">
        <w:rPr>
          <w:rFonts w:ascii="Garamond" w:hAnsi="Garamond"/>
          <w:sz w:val="24"/>
          <w:szCs w:val="24"/>
        </w:rPr>
        <w:t>roduttore con il modello di pompa nutrizionale offerta</w:t>
      </w:r>
      <w:r w:rsidR="00B37D43" w:rsidRPr="00732269">
        <w:rPr>
          <w:rFonts w:ascii="Garamond" w:hAnsi="Garamond"/>
          <w:sz w:val="24"/>
          <w:szCs w:val="24"/>
        </w:rPr>
        <w:t>;</w:t>
      </w:r>
    </w:p>
    <w:p w14:paraId="29F615C4" w14:textId="77777777" w:rsidR="00B37D43" w:rsidRPr="00732269" w:rsidRDefault="001B41B0" w:rsidP="00732269">
      <w:pPr>
        <w:pStyle w:val="Paragrafoelenco1"/>
        <w:numPr>
          <w:ilvl w:val="0"/>
          <w:numId w:val="13"/>
        </w:numPr>
        <w:tabs>
          <w:tab w:val="clear" w:pos="0"/>
          <w:tab w:val="left" w:pos="284"/>
        </w:tabs>
        <w:spacing w:after="0"/>
        <w:ind w:left="567" w:hanging="283"/>
        <w:jc w:val="both"/>
        <w:rPr>
          <w:rFonts w:ascii="Garamond" w:hAnsi="Garamond"/>
          <w:sz w:val="24"/>
          <w:szCs w:val="24"/>
        </w:rPr>
      </w:pPr>
      <w:r w:rsidRPr="00732269">
        <w:rPr>
          <w:rFonts w:ascii="Garamond" w:hAnsi="Garamond"/>
          <w:sz w:val="24"/>
          <w:szCs w:val="24"/>
        </w:rPr>
        <w:t>realizzato in materiale plastico chimicamente stabile, resistente alla trazione e flessibile, apirogeno, incapace di cedere sostanze ai liquidi che scorrono nel lume</w:t>
      </w:r>
      <w:r w:rsidR="00B37D43" w:rsidRPr="00732269">
        <w:rPr>
          <w:rFonts w:ascii="Garamond" w:hAnsi="Garamond"/>
          <w:sz w:val="24"/>
          <w:szCs w:val="24"/>
        </w:rPr>
        <w:t>;</w:t>
      </w:r>
    </w:p>
    <w:p w14:paraId="0CBF037E" w14:textId="1D540197" w:rsidR="00B37D43"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bCs/>
          <w:sz w:val="24"/>
          <w:szCs w:val="24"/>
          <w:lang w:eastAsia="it-IT"/>
        </w:rPr>
        <w:t>provvisto di gocciolatore con collegamento alla sacca o al flacone di tipo universale</w:t>
      </w:r>
      <w:r w:rsidR="00B37D43" w:rsidRPr="00732269">
        <w:rPr>
          <w:rFonts w:ascii="Garamond" w:hAnsi="Garamond"/>
          <w:bCs/>
          <w:sz w:val="24"/>
          <w:szCs w:val="24"/>
          <w:lang w:eastAsia="it-IT"/>
        </w:rPr>
        <w:t>;</w:t>
      </w:r>
    </w:p>
    <w:p w14:paraId="57608A44" w14:textId="56C77CF9" w:rsidR="00B37D43"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bCs/>
          <w:sz w:val="24"/>
          <w:szCs w:val="24"/>
          <w:lang w:eastAsia="it-IT"/>
        </w:rPr>
        <w:t xml:space="preserve">diametro interno di circa 3 </w:t>
      </w:r>
      <w:r w:rsidR="00B37D43" w:rsidRPr="00732269">
        <w:rPr>
          <w:rFonts w:ascii="Garamond" w:hAnsi="Garamond"/>
          <w:bCs/>
          <w:sz w:val="24"/>
          <w:szCs w:val="24"/>
          <w:lang w:eastAsia="it-IT"/>
        </w:rPr>
        <w:t xml:space="preserve">(tre) </w:t>
      </w:r>
      <w:r w:rsidRPr="00732269">
        <w:rPr>
          <w:rFonts w:ascii="Garamond" w:hAnsi="Garamond"/>
          <w:bCs/>
          <w:sz w:val="24"/>
          <w:szCs w:val="24"/>
          <w:lang w:eastAsia="it-IT"/>
        </w:rPr>
        <w:t>mm</w:t>
      </w:r>
      <w:r w:rsidR="00B37D43" w:rsidRPr="00732269">
        <w:rPr>
          <w:rFonts w:ascii="Garamond" w:hAnsi="Garamond"/>
          <w:bCs/>
          <w:sz w:val="24"/>
          <w:szCs w:val="24"/>
          <w:lang w:eastAsia="it-IT"/>
        </w:rPr>
        <w:t>;</w:t>
      </w:r>
    </w:p>
    <w:p w14:paraId="698BC83A" w14:textId="2165AB5A" w:rsidR="00B37D43"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bCs/>
          <w:sz w:val="24"/>
          <w:szCs w:val="24"/>
          <w:lang w:eastAsia="it-IT"/>
        </w:rPr>
        <w:t>collegabile a qualsiasi tipo di sonda, anche con connettori di adattamento in caso di connessioni non standard (es.: gastrostomie radiologiche)</w:t>
      </w:r>
      <w:r w:rsidR="00B37D43" w:rsidRPr="00732269">
        <w:rPr>
          <w:rFonts w:ascii="Garamond" w:hAnsi="Garamond"/>
          <w:bCs/>
          <w:sz w:val="24"/>
          <w:szCs w:val="24"/>
          <w:lang w:eastAsia="it-IT"/>
        </w:rPr>
        <w:t>;</w:t>
      </w:r>
    </w:p>
    <w:p w14:paraId="4B8736F4" w14:textId="74D609B4" w:rsidR="00B37D43"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bCs/>
          <w:sz w:val="24"/>
          <w:szCs w:val="24"/>
          <w:lang w:eastAsia="it-IT"/>
        </w:rPr>
        <w:t xml:space="preserve">lunghezza totale superiore a 2 </w:t>
      </w:r>
      <w:r w:rsidR="00B37D43" w:rsidRPr="00732269">
        <w:rPr>
          <w:rFonts w:ascii="Garamond" w:hAnsi="Garamond"/>
          <w:bCs/>
          <w:sz w:val="24"/>
          <w:szCs w:val="24"/>
          <w:lang w:eastAsia="it-IT"/>
        </w:rPr>
        <w:t xml:space="preserve">(due) </w:t>
      </w:r>
      <w:r w:rsidRPr="00732269">
        <w:rPr>
          <w:rFonts w:ascii="Garamond" w:hAnsi="Garamond"/>
          <w:bCs/>
          <w:sz w:val="24"/>
          <w:szCs w:val="24"/>
          <w:lang w:eastAsia="it-IT"/>
        </w:rPr>
        <w:t>metr</w:t>
      </w:r>
      <w:r w:rsidR="00B37D43" w:rsidRPr="00732269">
        <w:rPr>
          <w:rFonts w:ascii="Garamond" w:hAnsi="Garamond"/>
          <w:bCs/>
          <w:sz w:val="24"/>
          <w:szCs w:val="24"/>
          <w:lang w:eastAsia="it-IT"/>
        </w:rPr>
        <w:t>i;</w:t>
      </w:r>
    </w:p>
    <w:p w14:paraId="7B29E323" w14:textId="5C46ACF1" w:rsidR="00D66E1B" w:rsidRPr="00732269" w:rsidRDefault="001B41B0" w:rsidP="00732269">
      <w:pPr>
        <w:pStyle w:val="Paragrafoelenco1"/>
        <w:numPr>
          <w:ilvl w:val="0"/>
          <w:numId w:val="13"/>
        </w:numPr>
        <w:tabs>
          <w:tab w:val="clear" w:pos="0"/>
        </w:tabs>
        <w:spacing w:after="0"/>
        <w:ind w:left="567" w:hanging="283"/>
        <w:jc w:val="both"/>
        <w:rPr>
          <w:rFonts w:ascii="Garamond" w:hAnsi="Garamond"/>
          <w:sz w:val="24"/>
          <w:szCs w:val="24"/>
        </w:rPr>
      </w:pPr>
      <w:r w:rsidRPr="00732269">
        <w:rPr>
          <w:rFonts w:ascii="Garamond" w:hAnsi="Garamond"/>
          <w:bCs/>
          <w:sz w:val="24"/>
          <w:szCs w:val="24"/>
          <w:lang w:eastAsia="it-IT"/>
        </w:rPr>
        <w:t>fornito in confezione sterile singola</w:t>
      </w:r>
      <w:r w:rsidR="00B37D43" w:rsidRPr="00732269">
        <w:rPr>
          <w:rFonts w:ascii="Garamond" w:hAnsi="Garamond"/>
          <w:bCs/>
          <w:sz w:val="24"/>
          <w:szCs w:val="24"/>
          <w:lang w:eastAsia="it-IT"/>
        </w:rPr>
        <w:t>.</w:t>
      </w:r>
    </w:p>
    <w:p w14:paraId="10FBACEE" w14:textId="77777777" w:rsidR="00D66E1B" w:rsidRPr="00732269" w:rsidRDefault="00D66E1B" w:rsidP="00732269">
      <w:pPr>
        <w:spacing w:line="276" w:lineRule="auto"/>
        <w:jc w:val="both"/>
        <w:rPr>
          <w:rFonts w:ascii="Garamond" w:hAnsi="Garamond"/>
          <w:bCs/>
        </w:rPr>
      </w:pPr>
    </w:p>
    <w:p w14:paraId="2225D9A4" w14:textId="31122C6D" w:rsidR="00D66E1B" w:rsidRPr="00732269" w:rsidRDefault="00B37D43" w:rsidP="00732269">
      <w:pPr>
        <w:pStyle w:val="Titolo4"/>
        <w:numPr>
          <w:ilvl w:val="0"/>
          <w:numId w:val="0"/>
        </w:numPr>
        <w:spacing w:line="276" w:lineRule="auto"/>
        <w:jc w:val="both"/>
        <w:rPr>
          <w:rFonts w:ascii="Garamond" w:hAnsi="Garamond"/>
          <w:b w:val="0"/>
          <w:sz w:val="24"/>
          <w:szCs w:val="24"/>
        </w:rPr>
      </w:pPr>
      <w:r w:rsidRPr="00732269">
        <w:rPr>
          <w:rFonts w:ascii="Garamond" w:hAnsi="Garamond"/>
          <w:sz w:val="24"/>
          <w:szCs w:val="24"/>
        </w:rPr>
        <w:t xml:space="preserve">b. </w:t>
      </w:r>
      <w:r w:rsidR="001B41B0" w:rsidRPr="00732269">
        <w:rPr>
          <w:rFonts w:ascii="Garamond" w:hAnsi="Garamond"/>
          <w:sz w:val="24"/>
          <w:szCs w:val="24"/>
        </w:rPr>
        <w:t>Sacca con deflussore</w:t>
      </w:r>
      <w:r w:rsidR="001B41B0" w:rsidRPr="00732269">
        <w:rPr>
          <w:rFonts w:ascii="Garamond" w:hAnsi="Garamond"/>
          <w:b w:val="0"/>
          <w:sz w:val="24"/>
          <w:szCs w:val="24"/>
        </w:rPr>
        <w:t xml:space="preserve"> (per paziente adulto)</w:t>
      </w:r>
      <w:r w:rsidRPr="00732269">
        <w:rPr>
          <w:rFonts w:ascii="Garamond" w:hAnsi="Garamond"/>
          <w:b w:val="0"/>
          <w:sz w:val="24"/>
          <w:szCs w:val="24"/>
        </w:rPr>
        <w:t xml:space="preserve"> avente le seguenti caratteristiche: </w:t>
      </w:r>
    </w:p>
    <w:p w14:paraId="211B1E61" w14:textId="77777777" w:rsidR="00D66E1B" w:rsidRPr="00732269" w:rsidRDefault="001B41B0" w:rsidP="00732269">
      <w:pPr>
        <w:pStyle w:val="Paragrafoelenco1"/>
        <w:numPr>
          <w:ilvl w:val="0"/>
          <w:numId w:val="13"/>
        </w:numPr>
        <w:tabs>
          <w:tab w:val="clear" w:pos="0"/>
        </w:tabs>
        <w:spacing w:after="0"/>
        <w:ind w:left="567" w:hanging="283"/>
        <w:jc w:val="both"/>
        <w:rPr>
          <w:rFonts w:ascii="Garamond" w:hAnsi="Garamond"/>
          <w:bCs/>
          <w:sz w:val="24"/>
          <w:szCs w:val="24"/>
          <w:lang w:eastAsia="it-IT"/>
        </w:rPr>
      </w:pPr>
      <w:r w:rsidRPr="00732269">
        <w:rPr>
          <w:rFonts w:ascii="Garamond" w:hAnsi="Garamond"/>
          <w:bCs/>
          <w:sz w:val="24"/>
          <w:szCs w:val="24"/>
          <w:lang w:eastAsia="it-IT"/>
        </w:rPr>
        <w:t>realizzata in etilvinilacetato (EVA), rispondente ai requisiti indicati nelle Norme di Buona Fabbricazione, e a quelli prescritti dalla F.U. vigente per i contenitori in plastica per soluzioni perfusionali</w:t>
      </w:r>
    </w:p>
    <w:p w14:paraId="286932C0" w14:textId="01820392" w:rsidR="00D66E1B" w:rsidRPr="00732269" w:rsidRDefault="001B41B0" w:rsidP="00732269">
      <w:pPr>
        <w:pStyle w:val="Paragrafoelenco1"/>
        <w:numPr>
          <w:ilvl w:val="0"/>
          <w:numId w:val="13"/>
        </w:numPr>
        <w:tabs>
          <w:tab w:val="clear" w:pos="0"/>
        </w:tabs>
        <w:spacing w:after="0"/>
        <w:ind w:left="567" w:hanging="283"/>
        <w:jc w:val="both"/>
        <w:rPr>
          <w:rFonts w:ascii="Garamond" w:hAnsi="Garamond"/>
          <w:bCs/>
          <w:sz w:val="24"/>
          <w:szCs w:val="24"/>
          <w:lang w:eastAsia="it-IT"/>
        </w:rPr>
      </w:pPr>
      <w:r w:rsidRPr="00732269">
        <w:rPr>
          <w:rFonts w:ascii="Garamond" w:hAnsi="Garamond"/>
          <w:bCs/>
          <w:sz w:val="24"/>
          <w:szCs w:val="24"/>
          <w:lang w:eastAsia="it-IT"/>
        </w:rPr>
        <w:t>imboccatura ad imbuto ben richiudibile</w:t>
      </w:r>
      <w:r w:rsidR="00B37D43" w:rsidRPr="00732269">
        <w:rPr>
          <w:rFonts w:ascii="Garamond" w:hAnsi="Garamond"/>
          <w:bCs/>
          <w:sz w:val="24"/>
          <w:szCs w:val="24"/>
          <w:lang w:eastAsia="it-IT"/>
        </w:rPr>
        <w:t>;</w:t>
      </w:r>
    </w:p>
    <w:p w14:paraId="66CCBC79" w14:textId="73CFA465" w:rsidR="00D66E1B" w:rsidRPr="00732269" w:rsidRDefault="001B41B0" w:rsidP="00732269">
      <w:pPr>
        <w:pStyle w:val="Paragrafoelenco1"/>
        <w:numPr>
          <w:ilvl w:val="0"/>
          <w:numId w:val="13"/>
        </w:numPr>
        <w:tabs>
          <w:tab w:val="clear" w:pos="0"/>
        </w:tabs>
        <w:spacing w:after="0"/>
        <w:ind w:left="567" w:hanging="283"/>
        <w:jc w:val="both"/>
        <w:rPr>
          <w:rFonts w:ascii="Garamond" w:hAnsi="Garamond"/>
          <w:bCs/>
          <w:sz w:val="24"/>
          <w:szCs w:val="24"/>
          <w:lang w:eastAsia="it-IT"/>
        </w:rPr>
      </w:pPr>
      <w:r w:rsidRPr="00732269">
        <w:rPr>
          <w:rFonts w:ascii="Garamond" w:hAnsi="Garamond"/>
          <w:bCs/>
          <w:sz w:val="24"/>
          <w:szCs w:val="24"/>
          <w:lang w:eastAsia="it-IT"/>
        </w:rPr>
        <w:t>facile da appendere alla piantana, con aggancio resistente</w:t>
      </w:r>
      <w:r w:rsidR="00B37D43" w:rsidRPr="00732269">
        <w:rPr>
          <w:rFonts w:ascii="Garamond" w:hAnsi="Garamond"/>
          <w:bCs/>
          <w:sz w:val="24"/>
          <w:szCs w:val="24"/>
          <w:lang w:eastAsia="it-IT"/>
        </w:rPr>
        <w:t>;</w:t>
      </w:r>
    </w:p>
    <w:p w14:paraId="57676E29" w14:textId="7FE2A4E9" w:rsidR="00D66E1B" w:rsidRPr="00732269" w:rsidRDefault="001B41B0" w:rsidP="00732269">
      <w:pPr>
        <w:pStyle w:val="Paragrafoelenco1"/>
        <w:numPr>
          <w:ilvl w:val="0"/>
          <w:numId w:val="13"/>
        </w:numPr>
        <w:tabs>
          <w:tab w:val="clear" w:pos="0"/>
        </w:tabs>
        <w:spacing w:after="0"/>
        <w:ind w:left="567" w:hanging="283"/>
        <w:jc w:val="both"/>
        <w:rPr>
          <w:rFonts w:ascii="Garamond" w:hAnsi="Garamond"/>
          <w:bCs/>
          <w:sz w:val="24"/>
          <w:szCs w:val="24"/>
          <w:lang w:eastAsia="it-IT"/>
        </w:rPr>
      </w:pPr>
      <w:r w:rsidRPr="00732269">
        <w:rPr>
          <w:rFonts w:ascii="Garamond" w:hAnsi="Garamond"/>
          <w:bCs/>
          <w:sz w:val="24"/>
          <w:szCs w:val="24"/>
          <w:lang w:eastAsia="it-IT"/>
        </w:rPr>
        <w:t>capacità da 1,5 a 2 litri</w:t>
      </w:r>
      <w:r w:rsidR="00B37D43" w:rsidRPr="00732269">
        <w:rPr>
          <w:rFonts w:ascii="Garamond" w:hAnsi="Garamond"/>
          <w:bCs/>
          <w:sz w:val="24"/>
          <w:szCs w:val="24"/>
          <w:lang w:eastAsia="it-IT"/>
        </w:rPr>
        <w:t>;</w:t>
      </w:r>
    </w:p>
    <w:p w14:paraId="35F9EC91" w14:textId="34DD6B84" w:rsidR="00D66E1B" w:rsidRPr="00732269" w:rsidRDefault="001B41B0" w:rsidP="00732269">
      <w:pPr>
        <w:pStyle w:val="Paragrafoelenco1"/>
        <w:numPr>
          <w:ilvl w:val="0"/>
          <w:numId w:val="13"/>
        </w:numPr>
        <w:tabs>
          <w:tab w:val="clear" w:pos="0"/>
        </w:tabs>
        <w:spacing w:after="0"/>
        <w:ind w:left="567" w:hanging="283"/>
        <w:jc w:val="both"/>
        <w:rPr>
          <w:rFonts w:ascii="Garamond" w:hAnsi="Garamond"/>
          <w:bCs/>
          <w:sz w:val="24"/>
          <w:szCs w:val="24"/>
          <w:lang w:eastAsia="it-IT"/>
        </w:rPr>
      </w:pPr>
      <w:r w:rsidRPr="00732269">
        <w:rPr>
          <w:rFonts w:ascii="Garamond" w:hAnsi="Garamond"/>
          <w:bCs/>
          <w:sz w:val="24"/>
          <w:szCs w:val="24"/>
          <w:lang w:eastAsia="it-IT"/>
        </w:rPr>
        <w:t>graduata ogni 100 ml con scritta indelebile</w:t>
      </w:r>
      <w:r w:rsidR="00B37D43" w:rsidRPr="00732269">
        <w:rPr>
          <w:rFonts w:ascii="Garamond" w:hAnsi="Garamond"/>
          <w:bCs/>
          <w:sz w:val="24"/>
          <w:szCs w:val="24"/>
          <w:lang w:eastAsia="it-IT"/>
        </w:rPr>
        <w:t>;</w:t>
      </w:r>
    </w:p>
    <w:p w14:paraId="4FF55011" w14:textId="2D727DF2" w:rsidR="00D66E1B" w:rsidRPr="00732269" w:rsidRDefault="001B41B0" w:rsidP="00732269">
      <w:pPr>
        <w:pStyle w:val="Paragrafoelenco1"/>
        <w:numPr>
          <w:ilvl w:val="0"/>
          <w:numId w:val="13"/>
        </w:numPr>
        <w:tabs>
          <w:tab w:val="clear" w:pos="0"/>
        </w:tabs>
        <w:spacing w:after="0"/>
        <w:ind w:left="567" w:hanging="283"/>
        <w:jc w:val="both"/>
        <w:rPr>
          <w:rFonts w:ascii="Garamond" w:hAnsi="Garamond"/>
          <w:bCs/>
          <w:sz w:val="24"/>
          <w:szCs w:val="24"/>
          <w:lang w:eastAsia="it-IT"/>
        </w:rPr>
      </w:pPr>
      <w:r w:rsidRPr="00732269">
        <w:rPr>
          <w:rFonts w:ascii="Garamond" w:hAnsi="Garamond"/>
          <w:bCs/>
          <w:sz w:val="24"/>
          <w:szCs w:val="24"/>
          <w:lang w:eastAsia="it-IT"/>
        </w:rPr>
        <w:t>fornita in confezione sterile, secondo la monografia F.U. vigente sul Controllo di sterilità</w:t>
      </w:r>
      <w:r w:rsidR="00B37D43" w:rsidRPr="00732269">
        <w:rPr>
          <w:rFonts w:ascii="Garamond" w:hAnsi="Garamond"/>
          <w:bCs/>
          <w:sz w:val="24"/>
          <w:szCs w:val="24"/>
          <w:lang w:eastAsia="it-IT"/>
        </w:rPr>
        <w:t>;</w:t>
      </w:r>
    </w:p>
    <w:p w14:paraId="110D6A67" w14:textId="1C568256" w:rsidR="00D66E1B" w:rsidRPr="00732269" w:rsidRDefault="001B41B0" w:rsidP="00732269">
      <w:pPr>
        <w:pStyle w:val="Paragrafoelenco1"/>
        <w:numPr>
          <w:ilvl w:val="0"/>
          <w:numId w:val="13"/>
        </w:numPr>
        <w:tabs>
          <w:tab w:val="clear" w:pos="0"/>
        </w:tabs>
        <w:spacing w:after="0"/>
        <w:ind w:left="567" w:hanging="283"/>
        <w:jc w:val="both"/>
        <w:rPr>
          <w:rFonts w:ascii="Garamond" w:hAnsi="Garamond"/>
          <w:bCs/>
          <w:sz w:val="24"/>
          <w:szCs w:val="24"/>
          <w:lang w:eastAsia="it-IT"/>
        </w:rPr>
      </w:pPr>
      <w:r w:rsidRPr="00732269">
        <w:rPr>
          <w:rFonts w:ascii="Garamond" w:hAnsi="Garamond"/>
          <w:bCs/>
          <w:sz w:val="24"/>
          <w:szCs w:val="24"/>
          <w:lang w:eastAsia="it-IT"/>
        </w:rPr>
        <w:t>deflussore integrato avente le stesse caratteristiche richieste per il deflussore singolo di cui al punto precedente</w:t>
      </w:r>
      <w:r w:rsidR="00B37D43" w:rsidRPr="00732269">
        <w:rPr>
          <w:rFonts w:ascii="Garamond" w:hAnsi="Garamond"/>
          <w:bCs/>
          <w:sz w:val="24"/>
          <w:szCs w:val="24"/>
          <w:lang w:eastAsia="it-IT"/>
        </w:rPr>
        <w:t>;</w:t>
      </w:r>
    </w:p>
    <w:p w14:paraId="4AB7BD2C" w14:textId="77777777" w:rsidR="00D66E1B" w:rsidRPr="00732269" w:rsidRDefault="00D66E1B" w:rsidP="00732269">
      <w:pPr>
        <w:spacing w:line="276" w:lineRule="auto"/>
        <w:jc w:val="both"/>
        <w:rPr>
          <w:rFonts w:ascii="Garamond" w:hAnsi="Garamond"/>
        </w:rPr>
      </w:pPr>
    </w:p>
    <w:p w14:paraId="05E10CF7" w14:textId="4A552CD3" w:rsidR="00D66E1B" w:rsidRPr="00732269" w:rsidRDefault="00B37D43" w:rsidP="00732269">
      <w:pPr>
        <w:pStyle w:val="Titolo4"/>
        <w:numPr>
          <w:ilvl w:val="0"/>
          <w:numId w:val="0"/>
        </w:numPr>
        <w:spacing w:line="276" w:lineRule="auto"/>
        <w:jc w:val="both"/>
        <w:rPr>
          <w:rFonts w:ascii="Garamond" w:hAnsi="Garamond"/>
          <w:b w:val="0"/>
          <w:bCs w:val="0"/>
          <w:sz w:val="24"/>
          <w:szCs w:val="24"/>
        </w:rPr>
      </w:pPr>
      <w:r w:rsidRPr="00732269">
        <w:rPr>
          <w:rFonts w:ascii="Garamond" w:hAnsi="Garamond"/>
          <w:bCs w:val="0"/>
          <w:sz w:val="24"/>
          <w:szCs w:val="24"/>
        </w:rPr>
        <w:t>c. S</w:t>
      </w:r>
      <w:r w:rsidR="001B41B0" w:rsidRPr="00732269">
        <w:rPr>
          <w:rFonts w:ascii="Garamond" w:hAnsi="Garamond"/>
          <w:bCs w:val="0"/>
          <w:sz w:val="24"/>
          <w:szCs w:val="24"/>
        </w:rPr>
        <w:t>acca con deflussore</w:t>
      </w:r>
      <w:r w:rsidR="001B41B0" w:rsidRPr="00732269">
        <w:rPr>
          <w:rFonts w:ascii="Garamond" w:hAnsi="Garamond"/>
          <w:b w:val="0"/>
          <w:bCs w:val="0"/>
          <w:sz w:val="24"/>
          <w:szCs w:val="24"/>
        </w:rPr>
        <w:t xml:space="preserve"> (per paziente pediatrico)</w:t>
      </w:r>
      <w:r w:rsidRPr="00732269">
        <w:rPr>
          <w:rFonts w:ascii="Garamond" w:hAnsi="Garamond"/>
          <w:b w:val="0"/>
          <w:bCs w:val="0"/>
          <w:sz w:val="24"/>
          <w:szCs w:val="24"/>
        </w:rPr>
        <w:t xml:space="preserve"> avente le seguenti caratteristiche:</w:t>
      </w:r>
    </w:p>
    <w:p w14:paraId="25BB1A40" w14:textId="700AF4F2" w:rsidR="00D66E1B" w:rsidRPr="00732269" w:rsidRDefault="001B41B0" w:rsidP="00732269">
      <w:pPr>
        <w:pStyle w:val="Paragrafoelenco1"/>
        <w:numPr>
          <w:ilvl w:val="0"/>
          <w:numId w:val="13"/>
        </w:numPr>
        <w:tabs>
          <w:tab w:val="clear" w:pos="0"/>
        </w:tabs>
        <w:spacing w:after="0"/>
        <w:ind w:left="567" w:hanging="283"/>
        <w:jc w:val="both"/>
        <w:rPr>
          <w:rFonts w:ascii="Garamond" w:hAnsi="Garamond"/>
          <w:bCs/>
          <w:sz w:val="24"/>
          <w:szCs w:val="24"/>
          <w:lang w:eastAsia="it-IT"/>
        </w:rPr>
      </w:pPr>
      <w:r w:rsidRPr="00732269">
        <w:rPr>
          <w:rFonts w:ascii="Garamond" w:hAnsi="Garamond"/>
          <w:bCs/>
          <w:sz w:val="24"/>
          <w:szCs w:val="24"/>
          <w:lang w:eastAsia="it-IT"/>
        </w:rPr>
        <w:t>realizzata in etilvinilacetato (EVA), o rigida in polietilene/PVC, rispondente ai requisiti indicati nelle Norme di Buona Fabbricazione, e a quelli prescritti dalla F.U. vigente per i contenitori in plastica per soluzioni perfusionali</w:t>
      </w:r>
      <w:r w:rsidR="00B37D43" w:rsidRPr="00732269">
        <w:rPr>
          <w:rFonts w:ascii="Garamond" w:hAnsi="Garamond"/>
          <w:bCs/>
          <w:sz w:val="24"/>
          <w:szCs w:val="24"/>
          <w:lang w:eastAsia="it-IT"/>
        </w:rPr>
        <w:t>;</w:t>
      </w:r>
    </w:p>
    <w:p w14:paraId="15EADDC6" w14:textId="6F63CA24" w:rsidR="00D66E1B" w:rsidRPr="00732269" w:rsidRDefault="001B41B0" w:rsidP="00732269">
      <w:pPr>
        <w:pStyle w:val="Paragrafoelenco1"/>
        <w:numPr>
          <w:ilvl w:val="0"/>
          <w:numId w:val="13"/>
        </w:numPr>
        <w:tabs>
          <w:tab w:val="clear" w:pos="0"/>
        </w:tabs>
        <w:spacing w:after="0"/>
        <w:ind w:left="567" w:hanging="283"/>
        <w:jc w:val="both"/>
        <w:rPr>
          <w:rFonts w:ascii="Garamond" w:hAnsi="Garamond"/>
          <w:bCs/>
          <w:sz w:val="24"/>
          <w:szCs w:val="24"/>
          <w:lang w:eastAsia="it-IT"/>
        </w:rPr>
      </w:pPr>
      <w:r w:rsidRPr="00732269">
        <w:rPr>
          <w:rFonts w:ascii="Garamond" w:hAnsi="Garamond"/>
          <w:bCs/>
          <w:sz w:val="24"/>
          <w:szCs w:val="24"/>
          <w:lang w:eastAsia="it-IT"/>
        </w:rPr>
        <w:t>imboccatura ad imbuto ben richiudibile</w:t>
      </w:r>
      <w:r w:rsidR="00B37D43" w:rsidRPr="00732269">
        <w:rPr>
          <w:rFonts w:ascii="Garamond" w:hAnsi="Garamond"/>
          <w:bCs/>
          <w:sz w:val="24"/>
          <w:szCs w:val="24"/>
          <w:lang w:eastAsia="it-IT"/>
        </w:rPr>
        <w:t>;</w:t>
      </w:r>
    </w:p>
    <w:p w14:paraId="6E4AA435" w14:textId="624ECC60" w:rsidR="00D66E1B" w:rsidRPr="00732269" w:rsidRDefault="001B41B0" w:rsidP="00732269">
      <w:pPr>
        <w:pStyle w:val="Paragrafoelenco1"/>
        <w:numPr>
          <w:ilvl w:val="0"/>
          <w:numId w:val="13"/>
        </w:numPr>
        <w:tabs>
          <w:tab w:val="clear" w:pos="0"/>
        </w:tabs>
        <w:spacing w:after="0"/>
        <w:ind w:left="567" w:hanging="283"/>
        <w:jc w:val="both"/>
        <w:rPr>
          <w:rFonts w:ascii="Garamond" w:hAnsi="Garamond"/>
          <w:bCs/>
          <w:sz w:val="24"/>
          <w:szCs w:val="24"/>
          <w:lang w:eastAsia="it-IT"/>
        </w:rPr>
      </w:pPr>
      <w:r w:rsidRPr="00732269">
        <w:rPr>
          <w:rFonts w:ascii="Garamond" w:hAnsi="Garamond"/>
          <w:bCs/>
          <w:sz w:val="24"/>
          <w:szCs w:val="24"/>
          <w:lang w:eastAsia="it-IT"/>
        </w:rPr>
        <w:t>facile da appendere alla piantana, con aggancio resistente</w:t>
      </w:r>
      <w:r w:rsidR="00B37D43" w:rsidRPr="00732269">
        <w:rPr>
          <w:rFonts w:ascii="Garamond" w:hAnsi="Garamond"/>
          <w:bCs/>
          <w:sz w:val="24"/>
          <w:szCs w:val="24"/>
          <w:lang w:eastAsia="it-IT"/>
        </w:rPr>
        <w:t>;</w:t>
      </w:r>
    </w:p>
    <w:p w14:paraId="408A76B2" w14:textId="04035E1D" w:rsidR="00D66E1B" w:rsidRPr="00732269" w:rsidRDefault="001B41B0" w:rsidP="00732269">
      <w:pPr>
        <w:pStyle w:val="Paragrafoelenco1"/>
        <w:numPr>
          <w:ilvl w:val="0"/>
          <w:numId w:val="13"/>
        </w:numPr>
        <w:tabs>
          <w:tab w:val="clear" w:pos="0"/>
        </w:tabs>
        <w:spacing w:after="0"/>
        <w:ind w:left="567" w:hanging="283"/>
        <w:jc w:val="both"/>
        <w:rPr>
          <w:rFonts w:ascii="Garamond" w:hAnsi="Garamond"/>
          <w:bCs/>
          <w:sz w:val="24"/>
          <w:szCs w:val="24"/>
          <w:lang w:eastAsia="it-IT"/>
        </w:rPr>
      </w:pPr>
      <w:r w:rsidRPr="00732269">
        <w:rPr>
          <w:rFonts w:ascii="Garamond" w:hAnsi="Garamond"/>
          <w:bCs/>
          <w:sz w:val="24"/>
          <w:szCs w:val="24"/>
          <w:lang w:eastAsia="it-IT"/>
        </w:rPr>
        <w:t>capacità da 100 ml a 1300 ml</w:t>
      </w:r>
      <w:r w:rsidR="00B37D43" w:rsidRPr="00732269">
        <w:rPr>
          <w:rFonts w:ascii="Garamond" w:hAnsi="Garamond"/>
          <w:bCs/>
          <w:sz w:val="24"/>
          <w:szCs w:val="24"/>
          <w:lang w:eastAsia="it-IT"/>
        </w:rPr>
        <w:t>;</w:t>
      </w:r>
    </w:p>
    <w:p w14:paraId="1AF864CE" w14:textId="103E2CD8" w:rsidR="00D66E1B" w:rsidRPr="00732269" w:rsidRDefault="001B41B0" w:rsidP="00732269">
      <w:pPr>
        <w:pStyle w:val="Paragrafoelenco1"/>
        <w:numPr>
          <w:ilvl w:val="0"/>
          <w:numId w:val="13"/>
        </w:numPr>
        <w:tabs>
          <w:tab w:val="clear" w:pos="0"/>
        </w:tabs>
        <w:spacing w:after="0"/>
        <w:ind w:left="567" w:hanging="283"/>
        <w:jc w:val="both"/>
        <w:rPr>
          <w:rFonts w:ascii="Garamond" w:hAnsi="Garamond"/>
          <w:bCs/>
          <w:sz w:val="24"/>
          <w:szCs w:val="24"/>
          <w:lang w:eastAsia="it-IT"/>
        </w:rPr>
      </w:pPr>
      <w:r w:rsidRPr="00732269">
        <w:rPr>
          <w:rFonts w:ascii="Garamond" w:hAnsi="Garamond"/>
          <w:bCs/>
          <w:sz w:val="24"/>
          <w:szCs w:val="24"/>
          <w:lang w:eastAsia="it-IT"/>
        </w:rPr>
        <w:t>graduata ogni 100 ml con scritta indelebile</w:t>
      </w:r>
      <w:r w:rsidR="00B37D43" w:rsidRPr="00732269">
        <w:rPr>
          <w:rFonts w:ascii="Garamond" w:hAnsi="Garamond"/>
          <w:bCs/>
          <w:sz w:val="24"/>
          <w:szCs w:val="24"/>
          <w:lang w:eastAsia="it-IT"/>
        </w:rPr>
        <w:t>;</w:t>
      </w:r>
    </w:p>
    <w:p w14:paraId="463FFA05" w14:textId="3C4B17B0" w:rsidR="00D66E1B" w:rsidRPr="00732269" w:rsidRDefault="001B41B0" w:rsidP="00732269">
      <w:pPr>
        <w:pStyle w:val="Paragrafoelenco1"/>
        <w:numPr>
          <w:ilvl w:val="0"/>
          <w:numId w:val="13"/>
        </w:numPr>
        <w:tabs>
          <w:tab w:val="clear" w:pos="0"/>
        </w:tabs>
        <w:spacing w:after="0"/>
        <w:ind w:left="567" w:hanging="283"/>
        <w:jc w:val="both"/>
        <w:rPr>
          <w:rFonts w:ascii="Garamond" w:hAnsi="Garamond"/>
          <w:bCs/>
          <w:sz w:val="24"/>
          <w:szCs w:val="24"/>
          <w:lang w:eastAsia="it-IT"/>
        </w:rPr>
      </w:pPr>
      <w:r w:rsidRPr="00732269">
        <w:rPr>
          <w:rFonts w:ascii="Garamond" w:hAnsi="Garamond"/>
          <w:bCs/>
          <w:sz w:val="24"/>
          <w:szCs w:val="24"/>
          <w:lang w:eastAsia="it-IT"/>
        </w:rPr>
        <w:t>fornita in confezione sterile, secondo la monografia F.U. vigente sul Controllo di sterilità</w:t>
      </w:r>
      <w:r w:rsidR="00B37D43" w:rsidRPr="00732269">
        <w:rPr>
          <w:rFonts w:ascii="Garamond" w:hAnsi="Garamond"/>
          <w:bCs/>
          <w:sz w:val="24"/>
          <w:szCs w:val="24"/>
          <w:lang w:eastAsia="it-IT"/>
        </w:rPr>
        <w:t>;</w:t>
      </w:r>
    </w:p>
    <w:p w14:paraId="1F675AB9" w14:textId="3CE5FE43" w:rsidR="00D66E1B" w:rsidRPr="00732269" w:rsidRDefault="001B41B0" w:rsidP="00732269">
      <w:pPr>
        <w:pStyle w:val="Paragrafoelenco1"/>
        <w:numPr>
          <w:ilvl w:val="0"/>
          <w:numId w:val="13"/>
        </w:numPr>
        <w:tabs>
          <w:tab w:val="clear" w:pos="0"/>
        </w:tabs>
        <w:spacing w:after="0"/>
        <w:ind w:left="567" w:hanging="283"/>
        <w:jc w:val="both"/>
        <w:rPr>
          <w:rFonts w:ascii="Garamond" w:hAnsi="Garamond"/>
          <w:bCs/>
          <w:sz w:val="24"/>
          <w:szCs w:val="24"/>
          <w:lang w:eastAsia="it-IT"/>
        </w:rPr>
      </w:pPr>
      <w:r w:rsidRPr="00732269">
        <w:rPr>
          <w:rFonts w:ascii="Garamond" w:hAnsi="Garamond"/>
          <w:bCs/>
          <w:sz w:val="24"/>
          <w:szCs w:val="24"/>
          <w:lang w:eastAsia="it-IT"/>
        </w:rPr>
        <w:t xml:space="preserve">deflussore integrato avente le stesse caratteristiche richieste per il deflussore singolo di cui al </w:t>
      </w:r>
      <w:r w:rsidR="00B37D43" w:rsidRPr="00732269">
        <w:rPr>
          <w:rFonts w:ascii="Garamond" w:hAnsi="Garamond"/>
          <w:bCs/>
          <w:sz w:val="24"/>
          <w:szCs w:val="24"/>
          <w:lang w:eastAsia="it-IT"/>
        </w:rPr>
        <w:t xml:space="preserve">precedente </w:t>
      </w:r>
      <w:r w:rsidRPr="00732269">
        <w:rPr>
          <w:rFonts w:ascii="Garamond" w:hAnsi="Garamond"/>
          <w:bCs/>
          <w:sz w:val="24"/>
          <w:szCs w:val="24"/>
          <w:lang w:eastAsia="it-IT"/>
        </w:rPr>
        <w:t xml:space="preserve">punto </w:t>
      </w:r>
      <w:r w:rsidR="00B37D43" w:rsidRPr="00732269">
        <w:rPr>
          <w:rFonts w:ascii="Garamond" w:hAnsi="Garamond"/>
          <w:bCs/>
          <w:sz w:val="24"/>
          <w:szCs w:val="24"/>
          <w:lang w:eastAsia="it-IT"/>
        </w:rPr>
        <w:t>a).</w:t>
      </w:r>
    </w:p>
    <w:p w14:paraId="20AFD016" w14:textId="77777777" w:rsidR="006110B6" w:rsidRPr="00732269" w:rsidRDefault="006110B6" w:rsidP="00732269">
      <w:pPr>
        <w:pStyle w:val="Corpotesto"/>
        <w:widowControl/>
        <w:suppressAutoHyphens w:val="0"/>
        <w:spacing w:after="0" w:line="276" w:lineRule="auto"/>
        <w:ind w:left="1068"/>
        <w:jc w:val="both"/>
        <w:rPr>
          <w:rFonts w:ascii="Garamond" w:hAnsi="Garamond"/>
          <w:bCs/>
          <w:kern w:val="0"/>
          <w:lang w:eastAsia="it-IT"/>
          <w14:ligatures w14:val="none"/>
        </w:rPr>
      </w:pPr>
    </w:p>
    <w:p w14:paraId="5B103AEE" w14:textId="5528E038" w:rsidR="00D66E1B" w:rsidRPr="00732269" w:rsidRDefault="00B37D43" w:rsidP="00732269">
      <w:pPr>
        <w:pStyle w:val="Titolo4"/>
        <w:numPr>
          <w:ilvl w:val="0"/>
          <w:numId w:val="0"/>
        </w:numPr>
        <w:spacing w:line="276" w:lineRule="auto"/>
        <w:jc w:val="both"/>
        <w:rPr>
          <w:rFonts w:ascii="Garamond" w:hAnsi="Garamond"/>
          <w:b w:val="0"/>
          <w:bCs w:val="0"/>
          <w:sz w:val="24"/>
          <w:szCs w:val="24"/>
        </w:rPr>
      </w:pPr>
      <w:r w:rsidRPr="00732269">
        <w:rPr>
          <w:rFonts w:ascii="Garamond" w:hAnsi="Garamond"/>
          <w:bCs w:val="0"/>
          <w:sz w:val="24"/>
          <w:szCs w:val="24"/>
        </w:rPr>
        <w:t xml:space="preserve">d. </w:t>
      </w:r>
      <w:r w:rsidR="001B41B0" w:rsidRPr="00732269">
        <w:rPr>
          <w:rFonts w:ascii="Garamond" w:hAnsi="Garamond"/>
          <w:bCs w:val="0"/>
          <w:sz w:val="24"/>
          <w:szCs w:val="24"/>
        </w:rPr>
        <w:t>Siringa</w:t>
      </w:r>
      <w:r w:rsidR="001B41B0" w:rsidRPr="00732269">
        <w:rPr>
          <w:rFonts w:ascii="Garamond" w:hAnsi="Garamond"/>
          <w:b w:val="0"/>
          <w:bCs w:val="0"/>
          <w:sz w:val="24"/>
          <w:szCs w:val="24"/>
        </w:rPr>
        <w:t xml:space="preserve"> (per somministrazione adulto e pediatrica a bolo senza pompa nutrizionale) </w:t>
      </w:r>
      <w:r w:rsidRPr="00732269">
        <w:rPr>
          <w:rFonts w:ascii="Garamond" w:hAnsi="Garamond"/>
          <w:b w:val="0"/>
          <w:bCs w:val="0"/>
          <w:sz w:val="24"/>
          <w:szCs w:val="24"/>
        </w:rPr>
        <w:t>avente le seguenti caratteristiche:</w:t>
      </w:r>
    </w:p>
    <w:p w14:paraId="18B1A07E" w14:textId="29760E23" w:rsidR="00D66E1B" w:rsidRPr="00732269" w:rsidRDefault="001B41B0" w:rsidP="00732269">
      <w:pPr>
        <w:pStyle w:val="Paragrafoelenco1"/>
        <w:numPr>
          <w:ilvl w:val="0"/>
          <w:numId w:val="13"/>
        </w:numPr>
        <w:tabs>
          <w:tab w:val="clear" w:pos="0"/>
        </w:tabs>
        <w:spacing w:after="0"/>
        <w:ind w:left="567" w:hanging="283"/>
        <w:jc w:val="both"/>
        <w:rPr>
          <w:rFonts w:ascii="Garamond" w:hAnsi="Garamond"/>
          <w:bCs/>
          <w:sz w:val="24"/>
          <w:szCs w:val="24"/>
          <w:lang w:eastAsia="it-IT"/>
        </w:rPr>
      </w:pPr>
      <w:r w:rsidRPr="00732269">
        <w:rPr>
          <w:rFonts w:ascii="Garamond" w:hAnsi="Garamond"/>
          <w:bCs/>
          <w:sz w:val="24"/>
          <w:szCs w:val="24"/>
          <w:lang w:eastAsia="it-IT"/>
        </w:rPr>
        <w:t xml:space="preserve">capacità </w:t>
      </w:r>
      <w:r w:rsidR="00606F27" w:rsidRPr="00732269">
        <w:rPr>
          <w:rFonts w:ascii="Garamond" w:hAnsi="Garamond"/>
          <w:bCs/>
          <w:sz w:val="24"/>
          <w:szCs w:val="24"/>
          <w:lang w:eastAsia="it-IT"/>
        </w:rPr>
        <w:t>6</w:t>
      </w:r>
      <w:r w:rsidRPr="00732269">
        <w:rPr>
          <w:rFonts w:ascii="Garamond" w:hAnsi="Garamond"/>
          <w:bCs/>
          <w:sz w:val="24"/>
          <w:szCs w:val="24"/>
          <w:lang w:eastAsia="it-IT"/>
        </w:rPr>
        <w:t>0 ml</w:t>
      </w:r>
      <w:r w:rsidR="00B37D43" w:rsidRPr="00732269">
        <w:rPr>
          <w:rFonts w:ascii="Garamond" w:hAnsi="Garamond"/>
          <w:bCs/>
          <w:sz w:val="24"/>
          <w:szCs w:val="24"/>
          <w:lang w:eastAsia="it-IT"/>
        </w:rPr>
        <w:t>;</w:t>
      </w:r>
    </w:p>
    <w:p w14:paraId="7166C80E" w14:textId="3109294F" w:rsidR="00D66E1B" w:rsidRPr="00732269" w:rsidRDefault="001B41B0" w:rsidP="00732269">
      <w:pPr>
        <w:pStyle w:val="Paragrafoelenco1"/>
        <w:numPr>
          <w:ilvl w:val="0"/>
          <w:numId w:val="13"/>
        </w:numPr>
        <w:tabs>
          <w:tab w:val="clear" w:pos="0"/>
        </w:tabs>
        <w:spacing w:after="0"/>
        <w:ind w:left="567" w:hanging="283"/>
        <w:jc w:val="both"/>
        <w:rPr>
          <w:rFonts w:ascii="Garamond" w:hAnsi="Garamond"/>
          <w:bCs/>
          <w:sz w:val="24"/>
          <w:szCs w:val="24"/>
          <w:lang w:eastAsia="it-IT"/>
        </w:rPr>
      </w:pPr>
      <w:r w:rsidRPr="00732269">
        <w:rPr>
          <w:rFonts w:ascii="Garamond" w:hAnsi="Garamond"/>
          <w:bCs/>
          <w:sz w:val="24"/>
          <w:szCs w:val="24"/>
          <w:lang w:eastAsia="it-IT"/>
        </w:rPr>
        <w:t>collegabile a qualsiasi tipo di sonda, anche con connettori di adattamento</w:t>
      </w:r>
      <w:r w:rsidR="00B37D43" w:rsidRPr="00732269">
        <w:rPr>
          <w:rFonts w:ascii="Garamond" w:hAnsi="Garamond"/>
          <w:bCs/>
          <w:sz w:val="24"/>
          <w:szCs w:val="24"/>
          <w:lang w:eastAsia="it-IT"/>
        </w:rPr>
        <w:t>;</w:t>
      </w:r>
    </w:p>
    <w:p w14:paraId="0F15A977" w14:textId="4782984F" w:rsidR="00D66E1B" w:rsidRPr="00732269" w:rsidRDefault="001B41B0" w:rsidP="00732269">
      <w:pPr>
        <w:pStyle w:val="Paragrafoelenco1"/>
        <w:numPr>
          <w:ilvl w:val="0"/>
          <w:numId w:val="13"/>
        </w:numPr>
        <w:tabs>
          <w:tab w:val="clear" w:pos="0"/>
        </w:tabs>
        <w:spacing w:after="0"/>
        <w:ind w:left="567" w:hanging="283"/>
        <w:jc w:val="both"/>
        <w:rPr>
          <w:rFonts w:ascii="Garamond" w:hAnsi="Garamond"/>
          <w:bCs/>
          <w:sz w:val="24"/>
          <w:szCs w:val="24"/>
          <w:lang w:eastAsia="it-IT"/>
        </w:rPr>
      </w:pPr>
      <w:r w:rsidRPr="00732269">
        <w:rPr>
          <w:rFonts w:ascii="Garamond" w:hAnsi="Garamond"/>
          <w:bCs/>
          <w:sz w:val="24"/>
          <w:szCs w:val="24"/>
          <w:lang w:eastAsia="it-IT"/>
        </w:rPr>
        <w:t>fornita in confezione sterile, secondo la monografia F.U. vigente sul Controllo di sterilità</w:t>
      </w:r>
      <w:r w:rsidR="00B37D43" w:rsidRPr="00732269">
        <w:rPr>
          <w:rFonts w:ascii="Garamond" w:hAnsi="Garamond"/>
          <w:bCs/>
          <w:sz w:val="24"/>
          <w:szCs w:val="24"/>
          <w:lang w:eastAsia="it-IT"/>
        </w:rPr>
        <w:t>.</w:t>
      </w:r>
    </w:p>
    <w:p w14:paraId="6A5E489D" w14:textId="4BFB07FE" w:rsidR="00D66E1B" w:rsidRPr="00732269" w:rsidRDefault="00B37D43" w:rsidP="00732269">
      <w:pPr>
        <w:spacing w:line="276" w:lineRule="auto"/>
        <w:jc w:val="both"/>
        <w:rPr>
          <w:rFonts w:ascii="Garamond" w:hAnsi="Garamond"/>
        </w:rPr>
      </w:pPr>
      <w:r w:rsidRPr="00732269">
        <w:rPr>
          <w:rFonts w:ascii="Garamond" w:hAnsi="Garamond"/>
          <w:b/>
        </w:rPr>
        <w:lastRenderedPageBreak/>
        <w:t xml:space="preserve">e. </w:t>
      </w:r>
      <w:r w:rsidR="001B41B0" w:rsidRPr="00732269">
        <w:rPr>
          <w:rFonts w:ascii="Garamond" w:hAnsi="Garamond"/>
          <w:b/>
        </w:rPr>
        <w:t>Kit gestione sonde per paziente adulto per nutrizione enterale</w:t>
      </w:r>
      <w:r w:rsidR="001B41B0" w:rsidRPr="00732269">
        <w:rPr>
          <w:rFonts w:ascii="Garamond" w:hAnsi="Garamond"/>
        </w:rPr>
        <w:t xml:space="preserve"> (</w:t>
      </w:r>
      <w:r w:rsidR="00BE4DDB" w:rsidRPr="00732269">
        <w:rPr>
          <w:rFonts w:ascii="Garamond" w:hAnsi="Garamond"/>
        </w:rPr>
        <w:t>un kit al mese</w:t>
      </w:r>
      <w:r w:rsidR="001B41B0" w:rsidRPr="00732269">
        <w:rPr>
          <w:rFonts w:ascii="Garamond" w:hAnsi="Garamond"/>
        </w:rPr>
        <w:t>)</w:t>
      </w:r>
      <w:r w:rsidRPr="00732269">
        <w:rPr>
          <w:rFonts w:ascii="Garamond" w:hAnsi="Garamond"/>
        </w:rPr>
        <w:t>:</w:t>
      </w:r>
    </w:p>
    <w:p w14:paraId="3E149B75" w14:textId="77777777" w:rsidR="00D66E1B" w:rsidRPr="00732269" w:rsidRDefault="001B41B0" w:rsidP="00732269">
      <w:pPr>
        <w:pStyle w:val="Paragrafoelenco1"/>
        <w:numPr>
          <w:ilvl w:val="0"/>
          <w:numId w:val="13"/>
        </w:numPr>
        <w:tabs>
          <w:tab w:val="clear" w:pos="0"/>
        </w:tabs>
        <w:spacing w:after="0"/>
        <w:ind w:left="567" w:hanging="283"/>
        <w:jc w:val="both"/>
        <w:rPr>
          <w:rFonts w:ascii="Garamond" w:hAnsi="Garamond"/>
          <w:bCs/>
          <w:sz w:val="24"/>
          <w:szCs w:val="24"/>
          <w:lang w:eastAsia="it-IT"/>
        </w:rPr>
      </w:pPr>
      <w:r w:rsidRPr="00732269">
        <w:rPr>
          <w:rFonts w:ascii="Garamond" w:hAnsi="Garamond"/>
          <w:bCs/>
          <w:sz w:val="24"/>
          <w:szCs w:val="24"/>
          <w:lang w:eastAsia="it-IT"/>
        </w:rPr>
        <w:t>Kit per SNG: 15 siringhe Enfit 60 ml e 15 cerotti applicanasal;</w:t>
      </w:r>
    </w:p>
    <w:p w14:paraId="379CAAFA" w14:textId="4CF454A7" w:rsidR="00D66E1B" w:rsidRPr="00732269" w:rsidRDefault="001B41B0" w:rsidP="00732269">
      <w:pPr>
        <w:pStyle w:val="Paragrafoelenco1"/>
        <w:numPr>
          <w:ilvl w:val="0"/>
          <w:numId w:val="13"/>
        </w:numPr>
        <w:tabs>
          <w:tab w:val="clear" w:pos="0"/>
        </w:tabs>
        <w:spacing w:after="0"/>
        <w:ind w:left="567" w:hanging="283"/>
        <w:jc w:val="both"/>
        <w:rPr>
          <w:rFonts w:ascii="Garamond" w:hAnsi="Garamond"/>
          <w:bCs/>
          <w:sz w:val="24"/>
          <w:szCs w:val="24"/>
          <w:lang w:eastAsia="it-IT"/>
        </w:rPr>
      </w:pPr>
      <w:r w:rsidRPr="00732269">
        <w:rPr>
          <w:rFonts w:ascii="Garamond" w:hAnsi="Garamond"/>
          <w:bCs/>
          <w:sz w:val="24"/>
          <w:szCs w:val="24"/>
          <w:lang w:eastAsia="it-IT"/>
        </w:rPr>
        <w:t>Kit per gastrostomia: 15 siringhe Enfit 60 ml + 15 garze in tessuto TNT sterili 10 cm x 10 cm</w:t>
      </w:r>
      <w:r w:rsidR="00B37D43" w:rsidRPr="00732269">
        <w:rPr>
          <w:rFonts w:ascii="Garamond" w:hAnsi="Garamond"/>
          <w:bCs/>
          <w:sz w:val="24"/>
          <w:szCs w:val="24"/>
          <w:lang w:eastAsia="it-IT"/>
        </w:rPr>
        <w:t>;</w:t>
      </w:r>
    </w:p>
    <w:p w14:paraId="2B84C0A9" w14:textId="1800EF35" w:rsidR="00B37D43" w:rsidRPr="00732269" w:rsidRDefault="001B41B0" w:rsidP="00732269">
      <w:pPr>
        <w:pStyle w:val="Paragrafoelenco1"/>
        <w:numPr>
          <w:ilvl w:val="0"/>
          <w:numId w:val="13"/>
        </w:numPr>
        <w:tabs>
          <w:tab w:val="clear" w:pos="0"/>
        </w:tabs>
        <w:spacing w:after="0"/>
        <w:ind w:left="567" w:hanging="283"/>
        <w:jc w:val="both"/>
        <w:rPr>
          <w:rFonts w:ascii="Garamond" w:hAnsi="Garamond"/>
          <w:bCs/>
          <w:sz w:val="24"/>
          <w:szCs w:val="24"/>
          <w:lang w:eastAsia="it-IT"/>
        </w:rPr>
      </w:pPr>
      <w:r w:rsidRPr="00732269">
        <w:rPr>
          <w:rFonts w:ascii="Garamond" w:hAnsi="Garamond"/>
          <w:bCs/>
          <w:sz w:val="24"/>
          <w:szCs w:val="24"/>
          <w:lang w:eastAsia="it-IT"/>
        </w:rPr>
        <w:t xml:space="preserve">Kit per </w:t>
      </w:r>
      <w:r w:rsidR="004E6A45" w:rsidRPr="00732269">
        <w:rPr>
          <w:rFonts w:ascii="Garamond" w:hAnsi="Garamond"/>
          <w:bCs/>
          <w:sz w:val="24"/>
          <w:szCs w:val="24"/>
          <w:lang w:eastAsia="it-IT"/>
        </w:rPr>
        <w:t>b</w:t>
      </w:r>
      <w:r w:rsidRPr="00732269">
        <w:rPr>
          <w:rFonts w:ascii="Garamond" w:hAnsi="Garamond"/>
          <w:bCs/>
          <w:sz w:val="24"/>
          <w:szCs w:val="24"/>
          <w:lang w:eastAsia="it-IT"/>
        </w:rPr>
        <w:t>ottone/</w:t>
      </w:r>
      <w:r w:rsidR="00BE4DDB" w:rsidRPr="00732269">
        <w:rPr>
          <w:rFonts w:ascii="Garamond" w:hAnsi="Garamond"/>
          <w:bCs/>
          <w:sz w:val="24"/>
          <w:szCs w:val="24"/>
          <w:lang w:eastAsia="it-IT"/>
        </w:rPr>
        <w:t>sonda</w:t>
      </w:r>
      <w:r w:rsidRPr="00732269">
        <w:rPr>
          <w:rFonts w:ascii="Garamond" w:hAnsi="Garamond"/>
          <w:bCs/>
          <w:sz w:val="24"/>
          <w:szCs w:val="24"/>
          <w:lang w:eastAsia="it-IT"/>
        </w:rPr>
        <w:t xml:space="preserve"> </w:t>
      </w:r>
      <w:r w:rsidR="00BE4DDB" w:rsidRPr="00732269">
        <w:rPr>
          <w:rFonts w:ascii="Garamond" w:hAnsi="Garamond"/>
          <w:bCs/>
          <w:sz w:val="24"/>
          <w:szCs w:val="24"/>
          <w:lang w:eastAsia="it-IT"/>
        </w:rPr>
        <w:t>di sostituzione</w:t>
      </w:r>
      <w:r w:rsidRPr="00732269">
        <w:rPr>
          <w:rFonts w:ascii="Garamond" w:hAnsi="Garamond"/>
          <w:bCs/>
          <w:sz w:val="24"/>
          <w:szCs w:val="24"/>
          <w:lang w:eastAsia="it-IT"/>
        </w:rPr>
        <w:t>: 15 siringhe Enfit 60 ml + 15 garze in tessuto TNT sterili 10 cm x 10 cm +</w:t>
      </w:r>
      <w:r w:rsidR="00606F27" w:rsidRPr="00732269">
        <w:rPr>
          <w:rFonts w:ascii="Garamond" w:hAnsi="Garamond"/>
          <w:bCs/>
          <w:sz w:val="24"/>
          <w:szCs w:val="24"/>
          <w:lang w:eastAsia="it-IT"/>
        </w:rPr>
        <w:t>4</w:t>
      </w:r>
      <w:r w:rsidRPr="00732269">
        <w:rPr>
          <w:rFonts w:ascii="Garamond" w:hAnsi="Garamond"/>
          <w:bCs/>
          <w:sz w:val="24"/>
          <w:szCs w:val="24"/>
          <w:lang w:eastAsia="it-IT"/>
        </w:rPr>
        <w:t xml:space="preserve"> fiale acqua per preparazioni iniettabili 10 ml + </w:t>
      </w:r>
      <w:r w:rsidR="00606F27" w:rsidRPr="00732269">
        <w:rPr>
          <w:rFonts w:ascii="Garamond" w:hAnsi="Garamond"/>
          <w:bCs/>
          <w:sz w:val="24"/>
          <w:szCs w:val="24"/>
          <w:lang w:eastAsia="it-IT"/>
        </w:rPr>
        <w:t>4</w:t>
      </w:r>
      <w:r w:rsidRPr="00732269">
        <w:rPr>
          <w:rFonts w:ascii="Garamond" w:hAnsi="Garamond"/>
          <w:bCs/>
          <w:sz w:val="24"/>
          <w:szCs w:val="24"/>
          <w:lang w:eastAsia="it-IT"/>
        </w:rPr>
        <w:t xml:space="preserve"> siringhe da </w:t>
      </w:r>
      <w:r w:rsidR="00606F27" w:rsidRPr="00732269">
        <w:rPr>
          <w:rFonts w:ascii="Garamond" w:hAnsi="Garamond"/>
          <w:bCs/>
          <w:sz w:val="24"/>
          <w:szCs w:val="24"/>
          <w:lang w:eastAsia="it-IT"/>
        </w:rPr>
        <w:t>2</w:t>
      </w:r>
      <w:r w:rsidRPr="00732269">
        <w:rPr>
          <w:rFonts w:ascii="Garamond" w:hAnsi="Garamond"/>
          <w:bCs/>
          <w:sz w:val="24"/>
          <w:szCs w:val="24"/>
          <w:lang w:eastAsia="it-IT"/>
        </w:rPr>
        <w:t>0 ml</w:t>
      </w:r>
      <w:r w:rsidR="00CA27C8" w:rsidRPr="00732269">
        <w:rPr>
          <w:rFonts w:ascii="Garamond" w:hAnsi="Garamond"/>
          <w:bCs/>
          <w:sz w:val="24"/>
          <w:szCs w:val="24"/>
          <w:lang w:eastAsia="it-IT"/>
        </w:rPr>
        <w:t>;</w:t>
      </w:r>
    </w:p>
    <w:p w14:paraId="3D115D3A" w14:textId="32D1E702" w:rsidR="004E6A45" w:rsidRPr="00732269" w:rsidRDefault="004E6A45" w:rsidP="00732269">
      <w:pPr>
        <w:pStyle w:val="Paragrafoelenco1"/>
        <w:numPr>
          <w:ilvl w:val="0"/>
          <w:numId w:val="13"/>
        </w:numPr>
        <w:tabs>
          <w:tab w:val="clear" w:pos="0"/>
        </w:tabs>
        <w:spacing w:after="0"/>
        <w:ind w:left="567" w:hanging="283"/>
        <w:jc w:val="both"/>
        <w:rPr>
          <w:rFonts w:ascii="Garamond" w:hAnsi="Garamond"/>
          <w:bCs/>
          <w:sz w:val="24"/>
          <w:szCs w:val="24"/>
          <w:lang w:eastAsia="it-IT"/>
        </w:rPr>
      </w:pPr>
      <w:r w:rsidRPr="00732269">
        <w:rPr>
          <w:rFonts w:ascii="Garamond" w:hAnsi="Garamond"/>
          <w:bCs/>
          <w:sz w:val="24"/>
          <w:szCs w:val="24"/>
          <w:lang w:eastAsia="it-IT"/>
        </w:rPr>
        <w:t>Kit per digiunostomia: 15 siringhe Enfit 60 ml + 15 garze in tessuto TNT sterili 10 cm x 10 cm, un sistema di fissaggio/stabilizzazione a morsetto per sonde enterali nelle misure da 7 a 1</w:t>
      </w:r>
      <w:r w:rsidR="00606F27" w:rsidRPr="00732269">
        <w:rPr>
          <w:rFonts w:ascii="Garamond" w:hAnsi="Garamond"/>
          <w:bCs/>
          <w:sz w:val="24"/>
          <w:szCs w:val="24"/>
          <w:lang w:eastAsia="it-IT"/>
        </w:rPr>
        <w:t>4</w:t>
      </w:r>
      <w:r w:rsidRPr="00732269">
        <w:rPr>
          <w:rFonts w:ascii="Garamond" w:hAnsi="Garamond"/>
          <w:bCs/>
          <w:sz w:val="24"/>
          <w:szCs w:val="24"/>
          <w:lang w:eastAsia="it-IT"/>
        </w:rPr>
        <w:t xml:space="preserve"> Fr</w:t>
      </w:r>
      <w:r w:rsidR="00CA27C8" w:rsidRPr="00732269">
        <w:rPr>
          <w:rFonts w:ascii="Garamond" w:hAnsi="Garamond"/>
          <w:bCs/>
          <w:sz w:val="24"/>
          <w:szCs w:val="24"/>
          <w:lang w:eastAsia="it-IT"/>
        </w:rPr>
        <w:t>.</w:t>
      </w:r>
    </w:p>
    <w:p w14:paraId="204A2C98" w14:textId="77777777" w:rsidR="00B37D43" w:rsidRPr="00732269" w:rsidRDefault="00B37D43" w:rsidP="00732269">
      <w:pPr>
        <w:pStyle w:val="Paragrafoelenco1"/>
        <w:spacing w:after="0"/>
        <w:ind w:left="567"/>
        <w:jc w:val="both"/>
        <w:rPr>
          <w:rFonts w:ascii="Garamond" w:hAnsi="Garamond"/>
          <w:bCs/>
          <w:sz w:val="24"/>
          <w:szCs w:val="24"/>
          <w:lang w:eastAsia="it-IT"/>
        </w:rPr>
      </w:pPr>
    </w:p>
    <w:p w14:paraId="09FAD116" w14:textId="7D95169B" w:rsidR="00D66E1B" w:rsidRPr="00732269" w:rsidRDefault="00B37D43" w:rsidP="00732269">
      <w:pPr>
        <w:spacing w:line="276" w:lineRule="auto"/>
        <w:ind w:left="12" w:hanging="12"/>
        <w:jc w:val="both"/>
        <w:rPr>
          <w:rFonts w:ascii="Garamond" w:hAnsi="Garamond"/>
        </w:rPr>
      </w:pPr>
      <w:r w:rsidRPr="00732269">
        <w:rPr>
          <w:rFonts w:ascii="Garamond" w:hAnsi="Garamond"/>
          <w:b/>
        </w:rPr>
        <w:t xml:space="preserve">f. </w:t>
      </w:r>
      <w:r w:rsidR="001B41B0" w:rsidRPr="00732269">
        <w:rPr>
          <w:rFonts w:ascii="Garamond" w:hAnsi="Garamond"/>
          <w:b/>
        </w:rPr>
        <w:t>Kit gestione sonde per paziente pediatrico per nutrizione enterale</w:t>
      </w:r>
      <w:r w:rsidR="001B41B0" w:rsidRPr="00732269">
        <w:rPr>
          <w:rFonts w:ascii="Garamond" w:hAnsi="Garamond"/>
        </w:rPr>
        <w:t xml:space="preserve"> (</w:t>
      </w:r>
      <w:r w:rsidR="00BE4DDB" w:rsidRPr="00732269">
        <w:rPr>
          <w:rFonts w:ascii="Garamond" w:hAnsi="Garamond"/>
        </w:rPr>
        <w:t>un kit al mese</w:t>
      </w:r>
      <w:r w:rsidR="001B41B0" w:rsidRPr="00732269">
        <w:rPr>
          <w:rFonts w:ascii="Garamond" w:hAnsi="Garamond"/>
        </w:rPr>
        <w:t>)</w:t>
      </w:r>
      <w:r w:rsidRPr="00732269">
        <w:rPr>
          <w:rFonts w:ascii="Garamond" w:hAnsi="Garamond"/>
        </w:rPr>
        <w:t>:</w:t>
      </w:r>
    </w:p>
    <w:p w14:paraId="40DA793E" w14:textId="07C8D064" w:rsidR="00E47352" w:rsidRPr="00732269" w:rsidRDefault="00E47352" w:rsidP="00732269">
      <w:pPr>
        <w:pStyle w:val="Corpotesto"/>
        <w:widowControl/>
        <w:numPr>
          <w:ilvl w:val="0"/>
          <w:numId w:val="18"/>
        </w:numPr>
        <w:suppressAutoHyphens w:val="0"/>
        <w:spacing w:after="0" w:line="276" w:lineRule="auto"/>
        <w:ind w:left="426" w:hanging="284"/>
        <w:jc w:val="both"/>
        <w:rPr>
          <w:rFonts w:ascii="Garamond" w:hAnsi="Garamond"/>
          <w:bCs/>
          <w:kern w:val="0"/>
          <w:lang w:eastAsia="it-IT"/>
          <w14:ligatures w14:val="none"/>
        </w:rPr>
      </w:pPr>
      <w:r w:rsidRPr="00732269">
        <w:rPr>
          <w:rFonts w:ascii="Garamond" w:hAnsi="Garamond"/>
          <w:bCs/>
          <w:kern w:val="0"/>
          <w:lang w:eastAsia="it-IT"/>
          <w14:ligatures w14:val="none"/>
        </w:rPr>
        <w:t>Kit per SNG: 30 siringhe Enfit 30 ml e 15 cerotti applicanasal;</w:t>
      </w:r>
    </w:p>
    <w:p w14:paraId="186A1668" w14:textId="25F8C9E1" w:rsidR="00E47352" w:rsidRPr="00732269" w:rsidRDefault="00E47352" w:rsidP="00732269">
      <w:pPr>
        <w:pStyle w:val="Corpotesto"/>
        <w:widowControl/>
        <w:numPr>
          <w:ilvl w:val="0"/>
          <w:numId w:val="18"/>
        </w:numPr>
        <w:suppressAutoHyphens w:val="0"/>
        <w:spacing w:after="0" w:line="276" w:lineRule="auto"/>
        <w:ind w:left="426" w:hanging="284"/>
        <w:jc w:val="both"/>
        <w:rPr>
          <w:rFonts w:ascii="Garamond" w:hAnsi="Garamond"/>
          <w:bCs/>
          <w:kern w:val="0"/>
          <w:lang w:eastAsia="it-IT"/>
          <w14:ligatures w14:val="none"/>
        </w:rPr>
      </w:pPr>
      <w:r w:rsidRPr="00732269">
        <w:rPr>
          <w:rFonts w:ascii="Garamond" w:hAnsi="Garamond"/>
          <w:bCs/>
          <w:kern w:val="0"/>
          <w:lang w:eastAsia="it-IT"/>
          <w14:ligatures w14:val="none"/>
        </w:rPr>
        <w:t>Kit per gastrostomia: 15 siringhe Enfit 60 ml + 30 garze in tessuto TNT sterili 10 cm x 10 cm, 15 siringhe Enfit 30 ml</w:t>
      </w:r>
      <w:r w:rsidR="00E924EC" w:rsidRPr="00732269">
        <w:rPr>
          <w:rFonts w:ascii="Garamond" w:hAnsi="Garamond"/>
          <w:bCs/>
          <w:kern w:val="0"/>
          <w:lang w:eastAsia="it-IT"/>
          <w14:ligatures w14:val="none"/>
        </w:rPr>
        <w:t>;</w:t>
      </w:r>
    </w:p>
    <w:p w14:paraId="38EA4B87" w14:textId="54658292" w:rsidR="00E47352" w:rsidRPr="00732269" w:rsidRDefault="00E47352" w:rsidP="00732269">
      <w:pPr>
        <w:pStyle w:val="Corpotesto"/>
        <w:widowControl/>
        <w:numPr>
          <w:ilvl w:val="0"/>
          <w:numId w:val="18"/>
        </w:numPr>
        <w:suppressAutoHyphens w:val="0"/>
        <w:spacing w:after="0" w:line="276" w:lineRule="auto"/>
        <w:ind w:left="426" w:hanging="284"/>
        <w:jc w:val="both"/>
        <w:rPr>
          <w:rFonts w:ascii="Garamond" w:hAnsi="Garamond"/>
          <w:bCs/>
          <w:kern w:val="0"/>
          <w:lang w:eastAsia="it-IT"/>
          <w14:ligatures w14:val="none"/>
        </w:rPr>
      </w:pPr>
      <w:r w:rsidRPr="00732269">
        <w:rPr>
          <w:rFonts w:ascii="Garamond" w:hAnsi="Garamond"/>
          <w:bCs/>
          <w:kern w:val="0"/>
          <w:lang w:eastAsia="it-IT"/>
          <w14:ligatures w14:val="none"/>
        </w:rPr>
        <w:t>Kit per bottone/sonda di sostituzione: 15 siringhe Enfit 60 ml + 30 garze in tessuto TNT sterili 10 cm x 10 cm +4 fiale acqua per preparazioni iniettabili 10 ml + 4 siringhe da 5 ml, 15 siringhe Enfit 30 ml</w:t>
      </w:r>
      <w:r w:rsidR="00E924EC" w:rsidRPr="00732269">
        <w:rPr>
          <w:rFonts w:ascii="Garamond" w:hAnsi="Garamond"/>
          <w:bCs/>
          <w:kern w:val="0"/>
          <w:lang w:eastAsia="it-IT"/>
          <w14:ligatures w14:val="none"/>
        </w:rPr>
        <w:t>;</w:t>
      </w:r>
    </w:p>
    <w:p w14:paraId="0F605948" w14:textId="554EFFF7" w:rsidR="00E47352" w:rsidRPr="00732269" w:rsidRDefault="00E47352" w:rsidP="00732269">
      <w:pPr>
        <w:pStyle w:val="Corpotesto"/>
        <w:widowControl/>
        <w:numPr>
          <w:ilvl w:val="0"/>
          <w:numId w:val="18"/>
        </w:numPr>
        <w:suppressAutoHyphens w:val="0"/>
        <w:spacing w:after="0" w:line="276" w:lineRule="auto"/>
        <w:ind w:left="426" w:hanging="284"/>
        <w:jc w:val="both"/>
        <w:rPr>
          <w:rFonts w:ascii="Garamond" w:hAnsi="Garamond"/>
          <w:bCs/>
          <w:kern w:val="0"/>
          <w:lang w:eastAsia="it-IT"/>
          <w14:ligatures w14:val="none"/>
        </w:rPr>
      </w:pPr>
      <w:r w:rsidRPr="00732269">
        <w:rPr>
          <w:rFonts w:ascii="Garamond" w:hAnsi="Garamond"/>
          <w:bCs/>
          <w:kern w:val="0"/>
          <w:lang w:eastAsia="it-IT"/>
          <w14:ligatures w14:val="none"/>
        </w:rPr>
        <w:t>Kit per digiunostomia: 15 siringhe Enfit 60 ml + 30 garze in tessuto TNT sterili 10 cm x 10 cm, un sistema di fissaggio/stabilizzazione a morsetto per sonde enterali nelle misure da 7 a 12 Fr, 15 siringhe Enfit 30 ml</w:t>
      </w:r>
      <w:r w:rsidR="00E924EC" w:rsidRPr="00732269">
        <w:rPr>
          <w:rFonts w:ascii="Garamond" w:hAnsi="Garamond"/>
          <w:bCs/>
          <w:kern w:val="0"/>
          <w:lang w:eastAsia="it-IT"/>
          <w14:ligatures w14:val="none"/>
        </w:rPr>
        <w:t>;</w:t>
      </w:r>
    </w:p>
    <w:p w14:paraId="25296A29" w14:textId="77777777" w:rsidR="00E47352" w:rsidRPr="00732269" w:rsidRDefault="00E47352" w:rsidP="00732269">
      <w:pPr>
        <w:spacing w:line="276" w:lineRule="auto"/>
        <w:ind w:left="12" w:firstLine="708"/>
        <w:jc w:val="both"/>
        <w:rPr>
          <w:rFonts w:ascii="Garamond" w:hAnsi="Garamond"/>
        </w:rPr>
      </w:pPr>
    </w:p>
    <w:p w14:paraId="3C19F624" w14:textId="06FDCFCC" w:rsidR="00E924EC" w:rsidRPr="00732269" w:rsidRDefault="007046A9" w:rsidP="00732269">
      <w:pPr>
        <w:spacing w:line="276" w:lineRule="auto"/>
        <w:jc w:val="both"/>
        <w:rPr>
          <w:rFonts w:ascii="Garamond" w:hAnsi="Garamond"/>
          <w:b/>
          <w:bCs/>
        </w:rPr>
      </w:pPr>
      <w:r w:rsidRPr="00732269">
        <w:rPr>
          <w:rFonts w:ascii="Garamond" w:hAnsi="Garamond"/>
          <w:b/>
          <w:bCs/>
        </w:rPr>
        <w:t>g. a</w:t>
      </w:r>
      <w:r w:rsidR="00E924EC" w:rsidRPr="00732269">
        <w:rPr>
          <w:rFonts w:ascii="Garamond" w:hAnsi="Garamond"/>
          <w:b/>
          <w:bCs/>
        </w:rPr>
        <w:t>l massimo una volta al mese</w:t>
      </w:r>
      <w:r w:rsidR="00CA27C8" w:rsidRPr="00732269">
        <w:rPr>
          <w:rFonts w:ascii="Garamond" w:hAnsi="Garamond"/>
          <w:b/>
          <w:bCs/>
        </w:rPr>
        <w:t>,</w:t>
      </w:r>
      <w:r w:rsidR="00E924EC" w:rsidRPr="00732269">
        <w:rPr>
          <w:rFonts w:ascii="Garamond" w:hAnsi="Garamond"/>
          <w:b/>
          <w:bCs/>
        </w:rPr>
        <w:t xml:space="preserve"> </w:t>
      </w:r>
      <w:r w:rsidR="00CA27C8" w:rsidRPr="00732269">
        <w:rPr>
          <w:rFonts w:ascii="Garamond" w:hAnsi="Garamond"/>
          <w:b/>
          <w:bCs/>
        </w:rPr>
        <w:t>i</w:t>
      </w:r>
      <w:r w:rsidR="00E924EC" w:rsidRPr="00732269">
        <w:rPr>
          <w:rFonts w:ascii="Garamond" w:hAnsi="Garamond"/>
          <w:b/>
          <w:bCs/>
        </w:rPr>
        <w:t>l</w:t>
      </w:r>
      <w:r w:rsidR="001B41B0" w:rsidRPr="00732269">
        <w:rPr>
          <w:rFonts w:ascii="Garamond" w:hAnsi="Garamond"/>
          <w:b/>
          <w:bCs/>
        </w:rPr>
        <w:t xml:space="preserve"> Centro Prescrittore</w:t>
      </w:r>
      <w:r w:rsidR="006110B6" w:rsidRPr="00732269">
        <w:rPr>
          <w:rFonts w:ascii="Garamond" w:hAnsi="Garamond"/>
          <w:b/>
          <w:bCs/>
        </w:rPr>
        <w:t xml:space="preserve"> </w:t>
      </w:r>
      <w:r w:rsidR="00E924EC" w:rsidRPr="00732269">
        <w:rPr>
          <w:rFonts w:ascii="Garamond" w:hAnsi="Garamond"/>
          <w:b/>
          <w:bCs/>
        </w:rPr>
        <w:t xml:space="preserve">potrà richiedere alla Ditta aggiudicataria la fornitura di uno dei seguenti prodotti: </w:t>
      </w:r>
    </w:p>
    <w:p w14:paraId="750ECAFE" w14:textId="714DE1DB" w:rsidR="00D66E1B" w:rsidRPr="00732269" w:rsidRDefault="001B41B0" w:rsidP="00732269">
      <w:pPr>
        <w:pStyle w:val="Corpotesto"/>
        <w:widowControl/>
        <w:numPr>
          <w:ilvl w:val="0"/>
          <w:numId w:val="18"/>
        </w:numPr>
        <w:suppressAutoHyphens w:val="0"/>
        <w:spacing w:after="0" w:line="276" w:lineRule="auto"/>
        <w:ind w:left="426" w:hanging="284"/>
        <w:jc w:val="both"/>
        <w:rPr>
          <w:rFonts w:ascii="Garamond" w:hAnsi="Garamond"/>
          <w:bCs/>
          <w:kern w:val="0"/>
          <w:lang w:eastAsia="it-IT"/>
          <w14:ligatures w14:val="none"/>
        </w:rPr>
      </w:pPr>
      <w:r w:rsidRPr="00732269">
        <w:rPr>
          <w:rFonts w:ascii="Garamond" w:hAnsi="Garamond"/>
          <w:bCs/>
          <w:kern w:val="0"/>
          <w:lang w:eastAsia="it-IT"/>
          <w14:ligatures w14:val="none"/>
        </w:rPr>
        <w:t xml:space="preserve">Kit disinfezione: </w:t>
      </w:r>
      <w:r w:rsidR="006110B6" w:rsidRPr="00732269">
        <w:rPr>
          <w:rFonts w:ascii="Garamond" w:hAnsi="Garamond"/>
          <w:bCs/>
          <w:kern w:val="0"/>
          <w:lang w:eastAsia="it-IT"/>
          <w14:ligatures w14:val="none"/>
        </w:rPr>
        <w:t xml:space="preserve">1 </w:t>
      </w:r>
      <w:r w:rsidR="007013E5" w:rsidRPr="00732269">
        <w:rPr>
          <w:rFonts w:ascii="Garamond" w:hAnsi="Garamond"/>
          <w:bCs/>
          <w:kern w:val="0"/>
          <w:lang w:eastAsia="it-IT"/>
          <w14:ligatures w14:val="none"/>
        </w:rPr>
        <w:t xml:space="preserve">flacone </w:t>
      </w:r>
      <w:r w:rsidRPr="00732269">
        <w:rPr>
          <w:rFonts w:ascii="Garamond" w:hAnsi="Garamond"/>
          <w:bCs/>
          <w:kern w:val="0"/>
          <w:lang w:eastAsia="it-IT"/>
          <w14:ligatures w14:val="none"/>
        </w:rPr>
        <w:t>clorexidina 2% alcolica</w:t>
      </w:r>
      <w:r w:rsidR="007013E5" w:rsidRPr="00732269">
        <w:rPr>
          <w:rFonts w:ascii="Garamond" w:hAnsi="Garamond"/>
          <w:bCs/>
          <w:kern w:val="0"/>
          <w:lang w:eastAsia="it-IT"/>
          <w14:ligatures w14:val="none"/>
        </w:rPr>
        <w:t xml:space="preserve"> (200-250 ml)</w:t>
      </w:r>
      <w:r w:rsidRPr="00732269">
        <w:rPr>
          <w:rFonts w:ascii="Garamond" w:hAnsi="Garamond"/>
          <w:bCs/>
          <w:kern w:val="0"/>
          <w:lang w:eastAsia="it-IT"/>
          <w14:ligatures w14:val="none"/>
        </w:rPr>
        <w:t xml:space="preserve"> + 15 garza in tessuto TNT sterili 10 cm x 10 cm;</w:t>
      </w:r>
    </w:p>
    <w:p w14:paraId="538E6DC1" w14:textId="1738ADF9" w:rsidR="00D66E1B" w:rsidRPr="00732269" w:rsidRDefault="001B41B0" w:rsidP="00732269">
      <w:pPr>
        <w:pStyle w:val="Corpotesto"/>
        <w:widowControl/>
        <w:numPr>
          <w:ilvl w:val="0"/>
          <w:numId w:val="18"/>
        </w:numPr>
        <w:suppressAutoHyphens w:val="0"/>
        <w:spacing w:after="0" w:line="276" w:lineRule="auto"/>
        <w:ind w:left="426" w:hanging="284"/>
        <w:jc w:val="both"/>
        <w:rPr>
          <w:rFonts w:ascii="Garamond" w:hAnsi="Garamond"/>
          <w:bCs/>
          <w:kern w:val="0"/>
          <w:lang w:eastAsia="it-IT"/>
          <w14:ligatures w14:val="none"/>
        </w:rPr>
      </w:pPr>
      <w:r w:rsidRPr="00732269">
        <w:rPr>
          <w:rFonts w:ascii="Garamond" w:hAnsi="Garamond"/>
          <w:bCs/>
          <w:kern w:val="0"/>
          <w:lang w:eastAsia="it-IT"/>
          <w14:ligatures w14:val="none"/>
        </w:rPr>
        <w:t>Siringhe Enfit Low Dose Tip per somministrazione farmaci da 5 ml</w:t>
      </w:r>
      <w:r w:rsidR="007013E5" w:rsidRPr="00732269">
        <w:rPr>
          <w:rFonts w:ascii="Garamond" w:hAnsi="Garamond"/>
          <w:bCs/>
          <w:kern w:val="0"/>
          <w:lang w:eastAsia="it-IT"/>
          <w14:ligatures w14:val="none"/>
        </w:rPr>
        <w:t xml:space="preserve"> (1/die)</w:t>
      </w:r>
      <w:r w:rsidRPr="00732269">
        <w:rPr>
          <w:rFonts w:ascii="Garamond" w:hAnsi="Garamond"/>
          <w:bCs/>
          <w:kern w:val="0"/>
          <w:lang w:eastAsia="it-IT"/>
          <w14:ligatures w14:val="none"/>
        </w:rPr>
        <w:t>;</w:t>
      </w:r>
    </w:p>
    <w:p w14:paraId="1A156C24" w14:textId="4E88EB1C" w:rsidR="00D66E1B" w:rsidRPr="00732269" w:rsidRDefault="00B83E24" w:rsidP="00732269">
      <w:pPr>
        <w:pStyle w:val="Corpotesto"/>
        <w:widowControl/>
        <w:numPr>
          <w:ilvl w:val="0"/>
          <w:numId w:val="18"/>
        </w:numPr>
        <w:suppressAutoHyphens w:val="0"/>
        <w:spacing w:after="0" w:line="276" w:lineRule="auto"/>
        <w:ind w:left="426" w:hanging="284"/>
        <w:jc w:val="both"/>
        <w:rPr>
          <w:rFonts w:ascii="Garamond" w:hAnsi="Garamond"/>
          <w:bCs/>
          <w:kern w:val="0"/>
          <w:lang w:eastAsia="it-IT"/>
          <w14:ligatures w14:val="none"/>
        </w:rPr>
      </w:pPr>
      <w:r w:rsidRPr="00732269">
        <w:rPr>
          <w:rFonts w:ascii="Garamond" w:hAnsi="Garamond"/>
          <w:bCs/>
          <w:kern w:val="0"/>
          <w:lang w:eastAsia="it-IT"/>
          <w14:ligatures w14:val="none"/>
        </w:rPr>
        <w:t xml:space="preserve">1 confezione di </w:t>
      </w:r>
      <w:r w:rsidR="006110B6" w:rsidRPr="00732269">
        <w:rPr>
          <w:rFonts w:ascii="Garamond" w:hAnsi="Garamond"/>
          <w:bCs/>
          <w:kern w:val="0"/>
          <w:lang w:eastAsia="it-IT"/>
          <w14:ligatures w14:val="none"/>
        </w:rPr>
        <w:t>medicazione sterile in schiuma di poliuretano 5 x5 cm</w:t>
      </w:r>
      <w:r w:rsidRPr="00732269">
        <w:rPr>
          <w:rFonts w:ascii="Garamond" w:hAnsi="Garamond"/>
          <w:bCs/>
          <w:kern w:val="0"/>
          <w:lang w:eastAsia="it-IT"/>
          <w14:ligatures w14:val="none"/>
        </w:rPr>
        <w:t xml:space="preserve"> (minimo 10 pezzi)</w:t>
      </w:r>
      <w:r w:rsidR="00E924EC" w:rsidRPr="00732269">
        <w:rPr>
          <w:rFonts w:ascii="Garamond" w:hAnsi="Garamond"/>
          <w:bCs/>
          <w:kern w:val="0"/>
          <w:lang w:eastAsia="it-IT"/>
          <w14:ligatures w14:val="none"/>
        </w:rPr>
        <w:t>;</w:t>
      </w:r>
    </w:p>
    <w:p w14:paraId="42379E2F" w14:textId="7F3CEF71" w:rsidR="00D66E1B" w:rsidRPr="00732269" w:rsidRDefault="001B41B0" w:rsidP="00732269">
      <w:pPr>
        <w:pStyle w:val="Corpotesto"/>
        <w:widowControl/>
        <w:numPr>
          <w:ilvl w:val="0"/>
          <w:numId w:val="18"/>
        </w:numPr>
        <w:suppressAutoHyphens w:val="0"/>
        <w:spacing w:after="0" w:line="276" w:lineRule="auto"/>
        <w:ind w:left="426" w:hanging="284"/>
        <w:jc w:val="both"/>
        <w:rPr>
          <w:rFonts w:ascii="Garamond" w:hAnsi="Garamond"/>
          <w:bCs/>
          <w:kern w:val="0"/>
          <w:lang w:eastAsia="it-IT"/>
          <w14:ligatures w14:val="none"/>
        </w:rPr>
      </w:pPr>
      <w:r w:rsidRPr="00732269">
        <w:rPr>
          <w:rFonts w:ascii="Garamond" w:hAnsi="Garamond"/>
          <w:bCs/>
          <w:kern w:val="0"/>
          <w:lang w:eastAsia="it-IT"/>
          <w14:ligatures w14:val="none"/>
        </w:rPr>
        <w:t>Gel con poliesanide e betaina;</w:t>
      </w:r>
    </w:p>
    <w:p w14:paraId="4AC53E18" w14:textId="35B727DF" w:rsidR="00606F27" w:rsidRPr="00732269" w:rsidRDefault="00606F27" w:rsidP="00732269">
      <w:pPr>
        <w:pStyle w:val="Corpotesto"/>
        <w:widowControl/>
        <w:numPr>
          <w:ilvl w:val="0"/>
          <w:numId w:val="18"/>
        </w:numPr>
        <w:suppressAutoHyphens w:val="0"/>
        <w:spacing w:after="0" w:line="276" w:lineRule="auto"/>
        <w:ind w:left="426" w:hanging="284"/>
        <w:jc w:val="both"/>
        <w:rPr>
          <w:rFonts w:ascii="Garamond" w:hAnsi="Garamond"/>
          <w:bCs/>
          <w:kern w:val="0"/>
          <w:lang w:eastAsia="it-IT"/>
          <w14:ligatures w14:val="none"/>
        </w:rPr>
      </w:pPr>
      <w:r w:rsidRPr="00732269">
        <w:rPr>
          <w:rFonts w:ascii="Garamond" w:hAnsi="Garamond"/>
          <w:bCs/>
          <w:kern w:val="0"/>
          <w:lang w:eastAsia="it-IT"/>
          <w14:ligatures w14:val="none"/>
        </w:rPr>
        <w:t>crema con zinco ossido 10/15% confezione 100-200 ml</w:t>
      </w:r>
      <w:r w:rsidR="00E924EC" w:rsidRPr="00732269">
        <w:rPr>
          <w:rFonts w:ascii="Garamond" w:hAnsi="Garamond"/>
          <w:bCs/>
          <w:kern w:val="0"/>
          <w:lang w:eastAsia="it-IT"/>
          <w14:ligatures w14:val="none"/>
        </w:rPr>
        <w:t>.</w:t>
      </w:r>
    </w:p>
    <w:p w14:paraId="310FB336" w14:textId="0E92D397" w:rsidR="00790F48" w:rsidRPr="00732269" w:rsidRDefault="00790F48" w:rsidP="00732269">
      <w:pPr>
        <w:pStyle w:val="Titolo3"/>
        <w:numPr>
          <w:ilvl w:val="2"/>
          <w:numId w:val="3"/>
        </w:numPr>
        <w:tabs>
          <w:tab w:val="clear" w:pos="0"/>
          <w:tab w:val="left" w:pos="426"/>
        </w:tabs>
        <w:spacing w:line="276" w:lineRule="auto"/>
        <w:ind w:left="0" w:firstLine="0"/>
        <w:jc w:val="both"/>
        <w:rPr>
          <w:rFonts w:ascii="Garamond" w:hAnsi="Garamond"/>
          <w:i w:val="0"/>
          <w:iCs w:val="0"/>
          <w:sz w:val="24"/>
          <w:szCs w:val="24"/>
        </w:rPr>
      </w:pPr>
      <w:bookmarkStart w:id="69" w:name="_Toc169785919"/>
      <w:r w:rsidRPr="00732269">
        <w:rPr>
          <w:rFonts w:ascii="Garamond" w:hAnsi="Garamond"/>
          <w:i w:val="0"/>
          <w:iCs w:val="0"/>
          <w:sz w:val="24"/>
          <w:szCs w:val="24"/>
        </w:rPr>
        <w:t>Reportistica Allegato E</w:t>
      </w:r>
      <w:bookmarkEnd w:id="69"/>
    </w:p>
    <w:p w14:paraId="425AEAF8" w14:textId="77777777" w:rsidR="00790F48" w:rsidRPr="00732269" w:rsidRDefault="00790F48" w:rsidP="00732269">
      <w:pPr>
        <w:pStyle w:val="Corpotesto"/>
        <w:spacing w:after="0" w:line="276" w:lineRule="auto"/>
        <w:jc w:val="both"/>
        <w:rPr>
          <w:rFonts w:ascii="Garamond" w:hAnsi="Garamond"/>
          <w:kern w:val="0"/>
          <w:lang w:eastAsia="it-IT"/>
          <w14:ligatures w14:val="none"/>
        </w:rPr>
      </w:pPr>
      <w:r w:rsidRPr="00732269">
        <w:rPr>
          <w:rFonts w:ascii="Garamond" w:hAnsi="Garamond"/>
          <w:kern w:val="0"/>
          <w:lang w:eastAsia="it-IT"/>
          <w14:ligatures w14:val="none"/>
        </w:rPr>
        <w:t>Entro 5 (cinque) giorni successivi al mese di riferimento della fornitura, il Fornitore dovrà curare la trasmissione mensile e riepilogativa della seguente documentazione al Servizio Farmaceutico Territoriale competente o altra struttura preposta di ciascuna ASR:</w:t>
      </w:r>
    </w:p>
    <w:p w14:paraId="34F50975" w14:textId="06359FB8" w:rsidR="00790F48" w:rsidRPr="00732269" w:rsidRDefault="00790F48" w:rsidP="00732269">
      <w:pPr>
        <w:widowControl/>
        <w:numPr>
          <w:ilvl w:val="2"/>
          <w:numId w:val="30"/>
        </w:numPr>
        <w:suppressAutoHyphens w:val="0"/>
        <w:spacing w:line="276" w:lineRule="auto"/>
        <w:ind w:left="426" w:hanging="283"/>
        <w:jc w:val="both"/>
        <w:rPr>
          <w:rFonts w:ascii="Garamond" w:hAnsi="Garamond"/>
        </w:rPr>
      </w:pPr>
      <w:r w:rsidRPr="00732269">
        <w:rPr>
          <w:rFonts w:ascii="Garamond" w:hAnsi="Garamond"/>
        </w:rPr>
        <w:t>numero di giorni di terapia per i Sublotti a, b;</w:t>
      </w:r>
    </w:p>
    <w:p w14:paraId="37788D6B" w14:textId="21563836" w:rsidR="00790F48" w:rsidRPr="00732269" w:rsidRDefault="00790F48" w:rsidP="00732269">
      <w:pPr>
        <w:widowControl/>
        <w:numPr>
          <w:ilvl w:val="2"/>
          <w:numId w:val="30"/>
        </w:numPr>
        <w:suppressAutoHyphens w:val="0"/>
        <w:spacing w:line="276" w:lineRule="auto"/>
        <w:ind w:left="426" w:hanging="283"/>
        <w:jc w:val="both"/>
        <w:rPr>
          <w:rFonts w:ascii="Garamond" w:hAnsi="Garamond"/>
        </w:rPr>
      </w:pPr>
      <w:r w:rsidRPr="00732269">
        <w:rPr>
          <w:rFonts w:ascii="Garamond" w:hAnsi="Garamond"/>
        </w:rPr>
        <w:t xml:space="preserve">numero di consegne per i Sublotti c, d. </w:t>
      </w:r>
    </w:p>
    <w:p w14:paraId="7C1447B4" w14:textId="77777777" w:rsidR="00790F48" w:rsidRPr="00732269" w:rsidRDefault="00790F48" w:rsidP="00732269">
      <w:pPr>
        <w:pStyle w:val="Corpotesto"/>
        <w:widowControl/>
        <w:suppressAutoHyphens w:val="0"/>
        <w:spacing w:after="0" w:line="276" w:lineRule="auto"/>
        <w:jc w:val="both"/>
        <w:rPr>
          <w:rFonts w:ascii="Garamond" w:hAnsi="Garamond"/>
          <w:bCs/>
          <w:kern w:val="0"/>
          <w:lang w:eastAsia="it-IT"/>
          <w14:ligatures w14:val="none"/>
        </w:rPr>
      </w:pPr>
    </w:p>
    <w:p w14:paraId="10CF2CC8" w14:textId="1D5A0144" w:rsidR="009F60B4" w:rsidRPr="00732269" w:rsidRDefault="009F60B4" w:rsidP="00732269">
      <w:pPr>
        <w:pStyle w:val="Titolo3"/>
        <w:numPr>
          <w:ilvl w:val="2"/>
          <w:numId w:val="3"/>
        </w:numPr>
        <w:tabs>
          <w:tab w:val="clear" w:pos="0"/>
          <w:tab w:val="left" w:pos="567"/>
        </w:tabs>
        <w:spacing w:before="0" w:after="0" w:line="276" w:lineRule="auto"/>
        <w:ind w:left="0" w:firstLine="0"/>
        <w:jc w:val="both"/>
        <w:rPr>
          <w:rFonts w:ascii="Garamond" w:hAnsi="Garamond"/>
          <w:i w:val="0"/>
          <w:iCs w:val="0"/>
          <w:sz w:val="24"/>
          <w:szCs w:val="24"/>
        </w:rPr>
      </w:pPr>
      <w:bookmarkStart w:id="70" w:name="_Toc169785920"/>
      <w:r w:rsidRPr="00732269">
        <w:rPr>
          <w:rFonts w:ascii="Garamond" w:hAnsi="Garamond"/>
          <w:i w:val="0"/>
          <w:iCs w:val="0"/>
          <w:sz w:val="24"/>
          <w:szCs w:val="24"/>
        </w:rPr>
        <w:t>Piattaforma web based</w:t>
      </w:r>
      <w:r w:rsidR="00E924EC" w:rsidRPr="00732269">
        <w:rPr>
          <w:rFonts w:ascii="Garamond" w:hAnsi="Garamond"/>
          <w:i w:val="0"/>
          <w:iCs w:val="0"/>
          <w:sz w:val="24"/>
          <w:szCs w:val="24"/>
        </w:rPr>
        <w:t>, A</w:t>
      </w:r>
      <w:r w:rsidRPr="00732269">
        <w:rPr>
          <w:rFonts w:ascii="Garamond" w:hAnsi="Garamond"/>
          <w:i w:val="0"/>
          <w:iCs w:val="0"/>
          <w:sz w:val="24"/>
          <w:szCs w:val="24"/>
        </w:rPr>
        <w:t>llegato E</w:t>
      </w:r>
      <w:bookmarkEnd w:id="70"/>
    </w:p>
    <w:p w14:paraId="31D21A16" w14:textId="352187A8" w:rsidR="009F60B4" w:rsidRPr="00732269" w:rsidRDefault="009F60B4" w:rsidP="00732269">
      <w:pPr>
        <w:pStyle w:val="Corpotesto"/>
        <w:spacing w:after="0" w:line="276" w:lineRule="auto"/>
        <w:jc w:val="both"/>
        <w:rPr>
          <w:rFonts w:ascii="Garamond" w:hAnsi="Garamond"/>
          <w:color w:val="000000"/>
        </w:rPr>
      </w:pPr>
      <w:r w:rsidRPr="00732269">
        <w:rPr>
          <w:rFonts w:ascii="Garamond" w:hAnsi="Garamond"/>
          <w:color w:val="000000"/>
        </w:rPr>
        <w:t xml:space="preserve">La </w:t>
      </w:r>
      <w:r w:rsidR="00E924EC" w:rsidRPr="00732269">
        <w:rPr>
          <w:rFonts w:ascii="Garamond" w:hAnsi="Garamond"/>
          <w:color w:val="000000"/>
        </w:rPr>
        <w:t>D</w:t>
      </w:r>
      <w:r w:rsidRPr="00732269">
        <w:rPr>
          <w:rFonts w:ascii="Garamond" w:hAnsi="Garamond"/>
          <w:color w:val="000000"/>
        </w:rPr>
        <w:t>itta aggiudicataria mette a disposizione un software applicativo web based accessibile mediante i più comuni browser per la gestione del paziente in terapia nutrizionale parenterale (prescrizione, consegna e rendicontazione). Tale strumento dovrà interfacciarsi con le cartelle cliniche presenti presso le diverse ASR.</w:t>
      </w:r>
    </w:p>
    <w:p w14:paraId="1A8BF1E4" w14:textId="67F7A012" w:rsidR="009A31DF" w:rsidRPr="00732269" w:rsidRDefault="003D1CAE" w:rsidP="00732269">
      <w:pPr>
        <w:pStyle w:val="Paragrafoelenco4"/>
        <w:spacing w:after="0"/>
        <w:ind w:left="0"/>
        <w:jc w:val="both"/>
        <w:rPr>
          <w:rFonts w:ascii="Garamond" w:hAnsi="Garamond"/>
          <w:sz w:val="24"/>
          <w:szCs w:val="24"/>
        </w:rPr>
      </w:pPr>
      <w:bookmarkStart w:id="71" w:name="_Hlk147418294"/>
      <w:r w:rsidRPr="00732269">
        <w:rPr>
          <w:rFonts w:ascii="Garamond" w:hAnsi="Garamond"/>
          <w:sz w:val="24"/>
          <w:szCs w:val="24"/>
        </w:rPr>
        <w:t>Il processo è costituito da</w:t>
      </w:r>
      <w:r w:rsidR="009A31DF" w:rsidRPr="00732269">
        <w:rPr>
          <w:rFonts w:ascii="Garamond" w:hAnsi="Garamond"/>
          <w:sz w:val="24"/>
          <w:szCs w:val="24"/>
        </w:rPr>
        <w:t>:</w:t>
      </w:r>
    </w:p>
    <w:p w14:paraId="05CB8682" w14:textId="1D63AADF" w:rsidR="009A31DF" w:rsidRPr="00732269" w:rsidRDefault="00E924EC" w:rsidP="00732269">
      <w:pPr>
        <w:pStyle w:val="Corpotesto"/>
        <w:widowControl/>
        <w:numPr>
          <w:ilvl w:val="0"/>
          <w:numId w:val="18"/>
        </w:numPr>
        <w:suppressAutoHyphens w:val="0"/>
        <w:spacing w:after="0" w:line="276" w:lineRule="auto"/>
        <w:ind w:left="426" w:hanging="284"/>
        <w:jc w:val="both"/>
        <w:rPr>
          <w:rFonts w:ascii="Garamond" w:hAnsi="Garamond"/>
          <w:bCs/>
          <w:kern w:val="0"/>
          <w:lang w:eastAsia="it-IT"/>
          <w14:ligatures w14:val="none"/>
        </w:rPr>
      </w:pPr>
      <w:r w:rsidRPr="00732269">
        <w:rPr>
          <w:rFonts w:ascii="Garamond" w:hAnsi="Garamond"/>
          <w:bCs/>
          <w:kern w:val="0"/>
          <w:lang w:eastAsia="it-IT"/>
          <w14:ligatures w14:val="none"/>
        </w:rPr>
        <w:t>p</w:t>
      </w:r>
      <w:r w:rsidR="009A31DF" w:rsidRPr="00732269">
        <w:rPr>
          <w:rFonts w:ascii="Garamond" w:hAnsi="Garamond"/>
          <w:bCs/>
          <w:kern w:val="0"/>
          <w:lang w:eastAsia="it-IT"/>
          <w14:ligatures w14:val="none"/>
        </w:rPr>
        <w:t>rescrizione da parte del Servizio di Nutrizione Clinica</w:t>
      </w:r>
      <w:r w:rsidRPr="00732269">
        <w:rPr>
          <w:rFonts w:ascii="Garamond" w:hAnsi="Garamond"/>
          <w:bCs/>
          <w:kern w:val="0"/>
          <w:lang w:eastAsia="it-IT"/>
          <w14:ligatures w14:val="none"/>
        </w:rPr>
        <w:t>;</w:t>
      </w:r>
    </w:p>
    <w:p w14:paraId="6BF3D20F" w14:textId="6859AEDA" w:rsidR="009A31DF" w:rsidRPr="00732269" w:rsidRDefault="00E924EC" w:rsidP="00732269">
      <w:pPr>
        <w:pStyle w:val="Corpotesto"/>
        <w:widowControl/>
        <w:numPr>
          <w:ilvl w:val="0"/>
          <w:numId w:val="18"/>
        </w:numPr>
        <w:suppressAutoHyphens w:val="0"/>
        <w:spacing w:after="0" w:line="276" w:lineRule="auto"/>
        <w:ind w:left="426" w:hanging="284"/>
        <w:jc w:val="both"/>
        <w:rPr>
          <w:rFonts w:ascii="Garamond" w:hAnsi="Garamond"/>
          <w:bCs/>
          <w:kern w:val="0"/>
          <w:lang w:eastAsia="it-IT"/>
          <w14:ligatures w14:val="none"/>
        </w:rPr>
      </w:pPr>
      <w:r w:rsidRPr="00732269">
        <w:rPr>
          <w:rFonts w:ascii="Garamond" w:hAnsi="Garamond"/>
          <w:bCs/>
          <w:kern w:val="0"/>
          <w:lang w:eastAsia="it-IT"/>
          <w14:ligatures w14:val="none"/>
        </w:rPr>
        <w:t>f</w:t>
      </w:r>
      <w:r w:rsidR="009A31DF" w:rsidRPr="00732269">
        <w:rPr>
          <w:rFonts w:ascii="Garamond" w:hAnsi="Garamond"/>
          <w:bCs/>
          <w:kern w:val="0"/>
          <w:lang w:eastAsia="it-IT"/>
          <w14:ligatures w14:val="none"/>
        </w:rPr>
        <w:t>ase autorizzativa da parte dell’AS</w:t>
      </w:r>
      <w:r w:rsidRPr="00732269">
        <w:rPr>
          <w:rFonts w:ascii="Garamond" w:hAnsi="Garamond"/>
          <w:bCs/>
          <w:kern w:val="0"/>
          <w:lang w:eastAsia="it-IT"/>
          <w14:ligatures w14:val="none"/>
        </w:rPr>
        <w:t>R;</w:t>
      </w:r>
    </w:p>
    <w:p w14:paraId="03CE896E" w14:textId="139EEECD" w:rsidR="009A31DF" w:rsidRPr="00732269" w:rsidRDefault="00E924EC" w:rsidP="00732269">
      <w:pPr>
        <w:pStyle w:val="Corpotesto"/>
        <w:widowControl/>
        <w:numPr>
          <w:ilvl w:val="0"/>
          <w:numId w:val="18"/>
        </w:numPr>
        <w:suppressAutoHyphens w:val="0"/>
        <w:spacing w:after="0" w:line="276" w:lineRule="auto"/>
        <w:ind w:left="426" w:hanging="284"/>
        <w:jc w:val="both"/>
        <w:rPr>
          <w:rFonts w:ascii="Garamond" w:hAnsi="Garamond"/>
          <w:bCs/>
          <w:kern w:val="0"/>
          <w:lang w:eastAsia="it-IT"/>
          <w14:ligatures w14:val="none"/>
        </w:rPr>
      </w:pPr>
      <w:r w:rsidRPr="00732269">
        <w:rPr>
          <w:rFonts w:ascii="Garamond" w:hAnsi="Garamond"/>
          <w:bCs/>
          <w:kern w:val="0"/>
          <w:lang w:eastAsia="it-IT"/>
          <w14:ligatures w14:val="none"/>
        </w:rPr>
        <w:t>d</w:t>
      </w:r>
      <w:r w:rsidR="009A31DF" w:rsidRPr="00732269">
        <w:rPr>
          <w:rFonts w:ascii="Garamond" w:hAnsi="Garamond"/>
          <w:bCs/>
          <w:kern w:val="0"/>
          <w:lang w:eastAsia="it-IT"/>
          <w14:ligatures w14:val="none"/>
        </w:rPr>
        <w:t>ocumentazione di attivazione del servizio (consegna iniziale)</w:t>
      </w:r>
      <w:r w:rsidRPr="00732269">
        <w:rPr>
          <w:rFonts w:ascii="Garamond" w:hAnsi="Garamond"/>
          <w:bCs/>
          <w:kern w:val="0"/>
          <w:lang w:eastAsia="it-IT"/>
          <w14:ligatures w14:val="none"/>
        </w:rPr>
        <w:t>;</w:t>
      </w:r>
    </w:p>
    <w:p w14:paraId="257AFDBB" w14:textId="37E5D830" w:rsidR="009A31DF" w:rsidRPr="00732269" w:rsidRDefault="00E924EC" w:rsidP="00732269">
      <w:pPr>
        <w:pStyle w:val="Corpotesto"/>
        <w:widowControl/>
        <w:numPr>
          <w:ilvl w:val="0"/>
          <w:numId w:val="18"/>
        </w:numPr>
        <w:suppressAutoHyphens w:val="0"/>
        <w:spacing w:after="0" w:line="276" w:lineRule="auto"/>
        <w:ind w:left="426" w:hanging="284"/>
        <w:jc w:val="both"/>
        <w:rPr>
          <w:rFonts w:ascii="Garamond" w:hAnsi="Garamond"/>
          <w:bCs/>
          <w:kern w:val="0"/>
          <w:lang w:eastAsia="it-IT"/>
          <w14:ligatures w14:val="none"/>
        </w:rPr>
      </w:pPr>
      <w:r w:rsidRPr="00732269">
        <w:rPr>
          <w:rFonts w:ascii="Garamond" w:hAnsi="Garamond"/>
          <w:bCs/>
          <w:kern w:val="0"/>
          <w:lang w:eastAsia="it-IT"/>
          <w14:ligatures w14:val="none"/>
        </w:rPr>
        <w:t>d</w:t>
      </w:r>
      <w:r w:rsidR="009A31DF" w:rsidRPr="00732269">
        <w:rPr>
          <w:rFonts w:ascii="Garamond" w:hAnsi="Garamond"/>
          <w:bCs/>
          <w:kern w:val="0"/>
          <w:lang w:eastAsia="it-IT"/>
          <w14:ligatures w14:val="none"/>
        </w:rPr>
        <w:t>ocumentazione di gestione del servizio (consegne periodiche d</w:t>
      </w:r>
      <w:r w:rsidR="00F124FA">
        <w:rPr>
          <w:rFonts w:ascii="Garamond" w:hAnsi="Garamond"/>
          <w:bCs/>
          <w:kern w:val="0"/>
          <w:lang w:eastAsia="it-IT"/>
          <w14:ligatures w14:val="none"/>
        </w:rPr>
        <w:t>i</w:t>
      </w:r>
      <w:r w:rsidR="009A31DF" w:rsidRPr="00732269">
        <w:rPr>
          <w:rFonts w:ascii="Garamond" w:hAnsi="Garamond"/>
          <w:bCs/>
          <w:kern w:val="0"/>
          <w:lang w:eastAsia="it-IT"/>
          <w14:ligatures w14:val="none"/>
        </w:rPr>
        <w:t xml:space="preserve"> prodotti e materiali di consumo)</w:t>
      </w:r>
      <w:r w:rsidRPr="00732269">
        <w:rPr>
          <w:rFonts w:ascii="Garamond" w:hAnsi="Garamond"/>
          <w:bCs/>
          <w:kern w:val="0"/>
          <w:lang w:eastAsia="it-IT"/>
          <w14:ligatures w14:val="none"/>
        </w:rPr>
        <w:t>;</w:t>
      </w:r>
    </w:p>
    <w:p w14:paraId="7A64AE52" w14:textId="77777777" w:rsidR="009A31DF" w:rsidRPr="00732269" w:rsidRDefault="009A31DF" w:rsidP="00732269">
      <w:pPr>
        <w:spacing w:line="276" w:lineRule="auto"/>
        <w:jc w:val="both"/>
        <w:rPr>
          <w:rFonts w:ascii="Garamond" w:hAnsi="Garamond"/>
        </w:rPr>
      </w:pPr>
      <w:r w:rsidRPr="00732269">
        <w:rPr>
          <w:rFonts w:ascii="Garamond" w:hAnsi="Garamond"/>
        </w:rPr>
        <w:lastRenderedPageBreak/>
        <w:t>includendo le funzioni amministrative, economico-gestionali e terapeutico-prescrittive.</w:t>
      </w:r>
    </w:p>
    <w:p w14:paraId="71D25B01" w14:textId="50B55B11" w:rsidR="009A31DF" w:rsidRPr="00732269" w:rsidRDefault="003D1CAE" w:rsidP="00732269">
      <w:pPr>
        <w:spacing w:line="276" w:lineRule="auto"/>
        <w:jc w:val="both"/>
        <w:rPr>
          <w:rFonts w:ascii="Garamond" w:hAnsi="Garamond"/>
        </w:rPr>
      </w:pPr>
      <w:r w:rsidRPr="00732269">
        <w:rPr>
          <w:rFonts w:ascii="Garamond" w:hAnsi="Garamond"/>
        </w:rPr>
        <w:t>I</w:t>
      </w:r>
      <w:r w:rsidR="009A31DF" w:rsidRPr="00732269">
        <w:rPr>
          <w:rFonts w:ascii="Garamond" w:hAnsi="Garamond"/>
        </w:rPr>
        <w:t>l server dovrà essere gestito dal fornitore o da provider da questi incaricato, assicurando:</w:t>
      </w:r>
    </w:p>
    <w:p w14:paraId="6C38A6BE" w14:textId="4FB72062" w:rsidR="00E924EC" w:rsidRPr="00732269" w:rsidRDefault="009A31DF" w:rsidP="00732269">
      <w:pPr>
        <w:pStyle w:val="Corpotesto"/>
        <w:widowControl/>
        <w:numPr>
          <w:ilvl w:val="0"/>
          <w:numId w:val="18"/>
        </w:numPr>
        <w:suppressAutoHyphens w:val="0"/>
        <w:spacing w:after="0" w:line="276" w:lineRule="auto"/>
        <w:ind w:left="426" w:hanging="284"/>
        <w:jc w:val="both"/>
        <w:rPr>
          <w:rFonts w:ascii="Garamond" w:hAnsi="Garamond"/>
        </w:rPr>
      </w:pPr>
      <w:r w:rsidRPr="00732269">
        <w:rPr>
          <w:rFonts w:ascii="Garamond" w:hAnsi="Garamond"/>
        </w:rPr>
        <w:t>la continuità di accesso in orario di lavoro (lunedì-venerdì, h. 8.00 – 18.00)</w:t>
      </w:r>
      <w:r w:rsidR="00E924EC" w:rsidRPr="00732269">
        <w:rPr>
          <w:rFonts w:ascii="Garamond" w:hAnsi="Garamond"/>
        </w:rPr>
        <w:t>;</w:t>
      </w:r>
    </w:p>
    <w:p w14:paraId="5967D8BC" w14:textId="05207BA5" w:rsidR="00E924EC" w:rsidRPr="00732269" w:rsidRDefault="009A31DF" w:rsidP="00732269">
      <w:pPr>
        <w:pStyle w:val="Corpotesto"/>
        <w:widowControl/>
        <w:numPr>
          <w:ilvl w:val="0"/>
          <w:numId w:val="18"/>
        </w:numPr>
        <w:suppressAutoHyphens w:val="0"/>
        <w:spacing w:after="0" w:line="276" w:lineRule="auto"/>
        <w:ind w:left="426" w:hanging="284"/>
        <w:jc w:val="both"/>
        <w:rPr>
          <w:rFonts w:ascii="Garamond" w:hAnsi="Garamond"/>
        </w:rPr>
      </w:pPr>
      <w:r w:rsidRPr="00732269">
        <w:rPr>
          <w:rFonts w:ascii="Garamond" w:hAnsi="Garamond"/>
        </w:rPr>
        <w:t>la conservazione e l’integrità dei dati in esso contenuti, che rimangono comunque di proprietà dell’AS</w:t>
      </w:r>
      <w:r w:rsidR="00F124FA">
        <w:rPr>
          <w:rFonts w:ascii="Garamond" w:hAnsi="Garamond"/>
        </w:rPr>
        <w:t>R</w:t>
      </w:r>
      <w:r w:rsidRPr="00732269">
        <w:rPr>
          <w:rFonts w:ascii="Garamond" w:hAnsi="Garamond"/>
        </w:rPr>
        <w:t xml:space="preserve"> e che dovranno essere restituiti al termine del contratto</w:t>
      </w:r>
      <w:r w:rsidR="00E924EC" w:rsidRPr="00732269">
        <w:rPr>
          <w:rFonts w:ascii="Garamond" w:hAnsi="Garamond"/>
        </w:rPr>
        <w:t>;</w:t>
      </w:r>
    </w:p>
    <w:p w14:paraId="377391BD" w14:textId="4EF346DC" w:rsidR="00E924EC" w:rsidRPr="00732269" w:rsidRDefault="009A31DF" w:rsidP="00732269">
      <w:pPr>
        <w:pStyle w:val="Corpotesto"/>
        <w:widowControl/>
        <w:numPr>
          <w:ilvl w:val="0"/>
          <w:numId w:val="18"/>
        </w:numPr>
        <w:suppressAutoHyphens w:val="0"/>
        <w:spacing w:after="0" w:line="276" w:lineRule="auto"/>
        <w:ind w:left="426" w:hanging="284"/>
        <w:jc w:val="both"/>
        <w:rPr>
          <w:rFonts w:ascii="Garamond" w:hAnsi="Garamond"/>
        </w:rPr>
      </w:pPr>
      <w:r w:rsidRPr="00732269">
        <w:rPr>
          <w:rFonts w:ascii="Garamond" w:hAnsi="Garamond"/>
        </w:rPr>
        <w:t xml:space="preserve">l’accesso contemporaneo di almeno 10 </w:t>
      </w:r>
      <w:r w:rsidR="00E924EC" w:rsidRPr="00732269">
        <w:rPr>
          <w:rFonts w:ascii="Garamond" w:hAnsi="Garamond"/>
        </w:rPr>
        <w:t xml:space="preserve">(dieci) </w:t>
      </w:r>
      <w:r w:rsidRPr="00732269">
        <w:rPr>
          <w:rFonts w:ascii="Garamond" w:hAnsi="Garamond"/>
        </w:rPr>
        <w:t>utenti per AS</w:t>
      </w:r>
      <w:r w:rsidR="00F124FA">
        <w:rPr>
          <w:rFonts w:ascii="Garamond" w:hAnsi="Garamond"/>
        </w:rPr>
        <w:t>R</w:t>
      </w:r>
      <w:r w:rsidRPr="00732269">
        <w:rPr>
          <w:rFonts w:ascii="Garamond" w:hAnsi="Garamond"/>
        </w:rPr>
        <w:t xml:space="preserve"> per operazioni di inserimento, modifica e consultazione dai dati</w:t>
      </w:r>
      <w:r w:rsidR="00E924EC" w:rsidRPr="00732269">
        <w:rPr>
          <w:rFonts w:ascii="Garamond" w:hAnsi="Garamond"/>
        </w:rPr>
        <w:t>;</w:t>
      </w:r>
    </w:p>
    <w:p w14:paraId="1D9790A1" w14:textId="77777777" w:rsidR="00E924EC" w:rsidRPr="00732269" w:rsidRDefault="009A31DF" w:rsidP="00732269">
      <w:pPr>
        <w:pStyle w:val="Corpotesto"/>
        <w:widowControl/>
        <w:numPr>
          <w:ilvl w:val="0"/>
          <w:numId w:val="18"/>
        </w:numPr>
        <w:suppressAutoHyphens w:val="0"/>
        <w:spacing w:after="0" w:line="276" w:lineRule="auto"/>
        <w:ind w:left="426" w:hanging="284"/>
        <w:jc w:val="both"/>
        <w:rPr>
          <w:rFonts w:ascii="Garamond" w:hAnsi="Garamond"/>
        </w:rPr>
      </w:pPr>
      <w:r w:rsidRPr="00732269">
        <w:rPr>
          <w:rFonts w:ascii="Garamond" w:hAnsi="Garamond"/>
        </w:rPr>
        <w:t>la gestione di profili utente personalizzati (Medico Prescrittore, Servizio Farmaceutico o altra struttura preposta) sulla base delle operazioni consentite</w:t>
      </w:r>
      <w:r w:rsidR="00E924EC" w:rsidRPr="00732269">
        <w:rPr>
          <w:rFonts w:ascii="Garamond" w:hAnsi="Garamond"/>
        </w:rPr>
        <w:t>;</w:t>
      </w:r>
    </w:p>
    <w:p w14:paraId="7732CE3F" w14:textId="4B8E64EA" w:rsidR="009A31DF" w:rsidRPr="00732269" w:rsidRDefault="009A31DF" w:rsidP="00732269">
      <w:pPr>
        <w:pStyle w:val="Corpotesto"/>
        <w:widowControl/>
        <w:numPr>
          <w:ilvl w:val="0"/>
          <w:numId w:val="18"/>
        </w:numPr>
        <w:suppressAutoHyphens w:val="0"/>
        <w:spacing w:after="0" w:line="276" w:lineRule="auto"/>
        <w:ind w:left="426" w:hanging="284"/>
        <w:jc w:val="both"/>
        <w:rPr>
          <w:rFonts w:ascii="Garamond" w:hAnsi="Garamond"/>
        </w:rPr>
      </w:pPr>
      <w:r w:rsidRPr="00732269">
        <w:rPr>
          <w:rFonts w:ascii="Garamond" w:hAnsi="Garamond"/>
        </w:rPr>
        <w:t>l’addestramento iniziale e l’aggiornamento periodico, su richiesta degli Operatori delle AS</w:t>
      </w:r>
      <w:r w:rsidR="00F124FA">
        <w:rPr>
          <w:rFonts w:ascii="Garamond" w:hAnsi="Garamond"/>
        </w:rPr>
        <w:t>R</w:t>
      </w:r>
      <w:r w:rsidRPr="00732269">
        <w:rPr>
          <w:rFonts w:ascii="Garamond" w:hAnsi="Garamond"/>
        </w:rPr>
        <w:t xml:space="preserve"> coinvolti</w:t>
      </w:r>
      <w:r w:rsidR="00E924EC" w:rsidRPr="00732269">
        <w:rPr>
          <w:rFonts w:ascii="Garamond" w:hAnsi="Garamond"/>
        </w:rPr>
        <w:t>.</w:t>
      </w:r>
    </w:p>
    <w:p w14:paraId="731F46DD" w14:textId="4183DEDD" w:rsidR="009A31DF" w:rsidRPr="00732269" w:rsidRDefault="009A31DF" w:rsidP="00732269">
      <w:pPr>
        <w:spacing w:line="276" w:lineRule="auto"/>
        <w:jc w:val="both"/>
        <w:rPr>
          <w:rFonts w:ascii="Garamond" w:hAnsi="Garamond"/>
        </w:rPr>
      </w:pPr>
      <w:r w:rsidRPr="00732269">
        <w:rPr>
          <w:rFonts w:ascii="Garamond" w:hAnsi="Garamond"/>
        </w:rPr>
        <w:t>Il sistema informatico dovrà garantire la seguente reportistica suddivisa per ogni singola AS</w:t>
      </w:r>
      <w:r w:rsidR="00E924EC" w:rsidRPr="00732269">
        <w:rPr>
          <w:rFonts w:ascii="Garamond" w:hAnsi="Garamond"/>
        </w:rPr>
        <w:t>R</w:t>
      </w:r>
      <w:r w:rsidRPr="00732269">
        <w:rPr>
          <w:rFonts w:ascii="Garamond" w:hAnsi="Garamond"/>
        </w:rPr>
        <w:t xml:space="preserve"> e relativi Distretti:</w:t>
      </w:r>
    </w:p>
    <w:p w14:paraId="11EE6F6B" w14:textId="361BA700" w:rsidR="009A31DF" w:rsidRPr="00732269" w:rsidRDefault="009A31DF" w:rsidP="00732269">
      <w:pPr>
        <w:pStyle w:val="Corpotesto"/>
        <w:widowControl/>
        <w:numPr>
          <w:ilvl w:val="0"/>
          <w:numId w:val="18"/>
        </w:numPr>
        <w:suppressAutoHyphens w:val="0"/>
        <w:spacing w:after="0" w:line="276" w:lineRule="auto"/>
        <w:ind w:left="426" w:hanging="284"/>
        <w:jc w:val="both"/>
        <w:rPr>
          <w:rFonts w:ascii="Garamond" w:hAnsi="Garamond"/>
        </w:rPr>
      </w:pPr>
      <w:r w:rsidRPr="00732269">
        <w:rPr>
          <w:rFonts w:ascii="Garamond" w:hAnsi="Garamond"/>
        </w:rPr>
        <w:t>pazienti attivi</w:t>
      </w:r>
      <w:r w:rsidR="007046A9" w:rsidRPr="00732269">
        <w:rPr>
          <w:rFonts w:ascii="Garamond" w:hAnsi="Garamond"/>
        </w:rPr>
        <w:t>;</w:t>
      </w:r>
    </w:p>
    <w:p w14:paraId="03351B57" w14:textId="22297D6E" w:rsidR="009A31DF" w:rsidRPr="00732269" w:rsidRDefault="009A31DF" w:rsidP="00732269">
      <w:pPr>
        <w:pStyle w:val="Corpotesto"/>
        <w:widowControl/>
        <w:numPr>
          <w:ilvl w:val="0"/>
          <w:numId w:val="18"/>
        </w:numPr>
        <w:suppressAutoHyphens w:val="0"/>
        <w:spacing w:after="0" w:line="276" w:lineRule="auto"/>
        <w:ind w:left="426" w:hanging="284"/>
        <w:jc w:val="both"/>
        <w:rPr>
          <w:rFonts w:ascii="Garamond" w:hAnsi="Garamond"/>
        </w:rPr>
      </w:pPr>
      <w:r w:rsidRPr="00732269">
        <w:rPr>
          <w:rFonts w:ascii="Garamond" w:hAnsi="Garamond"/>
        </w:rPr>
        <w:t>pazienti sospesi/disattivati</w:t>
      </w:r>
      <w:r w:rsidR="007046A9" w:rsidRPr="00732269">
        <w:rPr>
          <w:rFonts w:ascii="Garamond" w:hAnsi="Garamond"/>
        </w:rPr>
        <w:t>;</w:t>
      </w:r>
    </w:p>
    <w:p w14:paraId="27668650" w14:textId="5529081F" w:rsidR="009A31DF" w:rsidRPr="00732269" w:rsidRDefault="009A31DF" w:rsidP="00732269">
      <w:pPr>
        <w:pStyle w:val="Corpotesto"/>
        <w:widowControl/>
        <w:numPr>
          <w:ilvl w:val="0"/>
          <w:numId w:val="18"/>
        </w:numPr>
        <w:suppressAutoHyphens w:val="0"/>
        <w:spacing w:after="0" w:line="276" w:lineRule="auto"/>
        <w:ind w:left="426" w:hanging="284"/>
        <w:jc w:val="both"/>
        <w:rPr>
          <w:rFonts w:ascii="Garamond" w:hAnsi="Garamond"/>
        </w:rPr>
      </w:pPr>
      <w:r w:rsidRPr="00732269">
        <w:rPr>
          <w:rFonts w:ascii="Garamond" w:hAnsi="Garamond"/>
        </w:rPr>
        <w:t>fatturato</w:t>
      </w:r>
      <w:r w:rsidR="007046A9" w:rsidRPr="00732269">
        <w:rPr>
          <w:rFonts w:ascii="Garamond" w:hAnsi="Garamond"/>
        </w:rPr>
        <w:t>;</w:t>
      </w:r>
    </w:p>
    <w:p w14:paraId="233B7D43" w14:textId="3EF16501" w:rsidR="009A31DF" w:rsidRPr="00732269" w:rsidRDefault="009A31DF" w:rsidP="00732269">
      <w:pPr>
        <w:pStyle w:val="Corpotesto"/>
        <w:widowControl/>
        <w:numPr>
          <w:ilvl w:val="0"/>
          <w:numId w:val="18"/>
        </w:numPr>
        <w:suppressAutoHyphens w:val="0"/>
        <w:spacing w:after="0" w:line="276" w:lineRule="auto"/>
        <w:ind w:left="426" w:hanging="284"/>
        <w:jc w:val="both"/>
        <w:rPr>
          <w:rFonts w:ascii="Garamond" w:hAnsi="Garamond"/>
        </w:rPr>
      </w:pPr>
      <w:r w:rsidRPr="00732269">
        <w:rPr>
          <w:rFonts w:ascii="Garamond" w:hAnsi="Garamond"/>
        </w:rPr>
        <w:t xml:space="preserve">consumo </w:t>
      </w:r>
      <w:r w:rsidR="007046A9" w:rsidRPr="00732269">
        <w:rPr>
          <w:rFonts w:ascii="Garamond" w:hAnsi="Garamond"/>
        </w:rPr>
        <w:t xml:space="preserve">dei </w:t>
      </w:r>
      <w:r w:rsidRPr="00732269">
        <w:rPr>
          <w:rFonts w:ascii="Garamond" w:hAnsi="Garamond"/>
        </w:rPr>
        <w:t>prodotti prescritti</w:t>
      </w:r>
      <w:r w:rsidR="007046A9" w:rsidRPr="00732269">
        <w:rPr>
          <w:rFonts w:ascii="Garamond" w:hAnsi="Garamond"/>
        </w:rPr>
        <w:t xml:space="preserve"> </w:t>
      </w:r>
      <w:r w:rsidRPr="00732269">
        <w:rPr>
          <w:rFonts w:ascii="Garamond" w:hAnsi="Garamond"/>
        </w:rPr>
        <w:t>per paziente e centro prescrittore</w:t>
      </w:r>
      <w:r w:rsidR="007046A9" w:rsidRPr="00732269">
        <w:rPr>
          <w:rFonts w:ascii="Garamond" w:hAnsi="Garamond"/>
        </w:rPr>
        <w:t xml:space="preserve"> </w:t>
      </w:r>
      <w:r w:rsidRPr="00732269">
        <w:rPr>
          <w:rFonts w:ascii="Garamond" w:hAnsi="Garamond"/>
        </w:rPr>
        <w:t>e relativa spesa</w:t>
      </w:r>
      <w:r w:rsidR="007046A9" w:rsidRPr="00732269">
        <w:rPr>
          <w:rFonts w:ascii="Garamond" w:hAnsi="Garamond"/>
        </w:rPr>
        <w:t>;</w:t>
      </w:r>
    </w:p>
    <w:p w14:paraId="3C4147C9" w14:textId="151FF0F9" w:rsidR="009A31DF" w:rsidRPr="00732269" w:rsidRDefault="009A31DF" w:rsidP="00732269">
      <w:pPr>
        <w:pStyle w:val="Corpotesto"/>
        <w:widowControl/>
        <w:numPr>
          <w:ilvl w:val="0"/>
          <w:numId w:val="18"/>
        </w:numPr>
        <w:suppressAutoHyphens w:val="0"/>
        <w:spacing w:after="0" w:line="276" w:lineRule="auto"/>
        <w:ind w:left="426" w:hanging="284"/>
        <w:jc w:val="both"/>
        <w:rPr>
          <w:rFonts w:ascii="Garamond" w:hAnsi="Garamond"/>
        </w:rPr>
      </w:pPr>
      <w:r w:rsidRPr="00732269">
        <w:rPr>
          <w:rFonts w:ascii="Garamond" w:hAnsi="Garamond"/>
        </w:rPr>
        <w:t>numero</w:t>
      </w:r>
      <w:r w:rsidR="007046A9" w:rsidRPr="00732269">
        <w:rPr>
          <w:rFonts w:ascii="Garamond" w:hAnsi="Garamond"/>
        </w:rPr>
        <w:t xml:space="preserve"> dei</w:t>
      </w:r>
      <w:r w:rsidRPr="00732269">
        <w:rPr>
          <w:rFonts w:ascii="Garamond" w:hAnsi="Garamond"/>
        </w:rPr>
        <w:t xml:space="preserve"> giorni </w:t>
      </w:r>
      <w:r w:rsidR="007046A9" w:rsidRPr="00732269">
        <w:rPr>
          <w:rFonts w:ascii="Garamond" w:hAnsi="Garamond"/>
        </w:rPr>
        <w:t xml:space="preserve">di </w:t>
      </w:r>
      <w:r w:rsidRPr="00732269">
        <w:rPr>
          <w:rFonts w:ascii="Garamond" w:hAnsi="Garamond"/>
        </w:rPr>
        <w:t>terapia</w:t>
      </w:r>
      <w:r w:rsidR="007046A9" w:rsidRPr="00732269">
        <w:rPr>
          <w:rFonts w:ascii="Garamond" w:hAnsi="Garamond"/>
        </w:rPr>
        <w:t>;</w:t>
      </w:r>
    </w:p>
    <w:p w14:paraId="2F6BB8B2" w14:textId="2616EC29" w:rsidR="009A31DF" w:rsidRPr="00732269" w:rsidRDefault="009A31DF" w:rsidP="00732269">
      <w:pPr>
        <w:pStyle w:val="Corpotesto"/>
        <w:widowControl/>
        <w:numPr>
          <w:ilvl w:val="0"/>
          <w:numId w:val="18"/>
        </w:numPr>
        <w:suppressAutoHyphens w:val="0"/>
        <w:spacing w:after="0" w:line="276" w:lineRule="auto"/>
        <w:ind w:left="426" w:hanging="284"/>
        <w:jc w:val="both"/>
        <w:rPr>
          <w:rFonts w:ascii="Garamond" w:hAnsi="Garamond"/>
        </w:rPr>
      </w:pPr>
      <w:r w:rsidRPr="00732269">
        <w:rPr>
          <w:rFonts w:ascii="Garamond" w:hAnsi="Garamond"/>
        </w:rPr>
        <w:t>tracciabilità</w:t>
      </w:r>
      <w:r w:rsidR="007046A9" w:rsidRPr="00732269">
        <w:rPr>
          <w:rFonts w:ascii="Garamond" w:hAnsi="Garamond"/>
        </w:rPr>
        <w:t xml:space="preserve"> della</w:t>
      </w:r>
      <w:r w:rsidRPr="00732269">
        <w:rPr>
          <w:rFonts w:ascii="Garamond" w:hAnsi="Garamond"/>
        </w:rPr>
        <w:t xml:space="preserve"> data dell’ordine e identificazione dell’operatore</w:t>
      </w:r>
      <w:r w:rsidR="007046A9" w:rsidRPr="00732269">
        <w:rPr>
          <w:rFonts w:ascii="Garamond" w:hAnsi="Garamond"/>
        </w:rPr>
        <w:t xml:space="preserve">; </w:t>
      </w:r>
    </w:p>
    <w:p w14:paraId="529953DD" w14:textId="1E6407E4" w:rsidR="009A31DF" w:rsidRPr="00732269" w:rsidRDefault="009A31DF" w:rsidP="00732269">
      <w:pPr>
        <w:pStyle w:val="Corpotesto"/>
        <w:widowControl/>
        <w:numPr>
          <w:ilvl w:val="0"/>
          <w:numId w:val="18"/>
        </w:numPr>
        <w:suppressAutoHyphens w:val="0"/>
        <w:spacing w:after="0" w:line="276" w:lineRule="auto"/>
        <w:ind w:left="426" w:hanging="284"/>
        <w:jc w:val="both"/>
        <w:rPr>
          <w:rFonts w:ascii="Garamond" w:hAnsi="Garamond"/>
        </w:rPr>
      </w:pPr>
      <w:r w:rsidRPr="00732269">
        <w:rPr>
          <w:rFonts w:ascii="Garamond" w:hAnsi="Garamond"/>
        </w:rPr>
        <w:t xml:space="preserve">visualizzazione </w:t>
      </w:r>
      <w:r w:rsidR="007046A9" w:rsidRPr="00732269">
        <w:rPr>
          <w:rFonts w:ascii="Garamond" w:hAnsi="Garamond"/>
        </w:rPr>
        <w:t xml:space="preserve">della </w:t>
      </w:r>
      <w:r w:rsidRPr="00732269">
        <w:rPr>
          <w:rFonts w:ascii="Garamond" w:hAnsi="Garamond"/>
        </w:rPr>
        <w:t xml:space="preserve">data </w:t>
      </w:r>
      <w:r w:rsidR="007046A9" w:rsidRPr="00732269">
        <w:rPr>
          <w:rFonts w:ascii="Garamond" w:hAnsi="Garamond"/>
        </w:rPr>
        <w:t xml:space="preserve">di </w:t>
      </w:r>
      <w:r w:rsidRPr="00732269">
        <w:rPr>
          <w:rFonts w:ascii="Garamond" w:hAnsi="Garamond"/>
        </w:rPr>
        <w:t xml:space="preserve">consegna </w:t>
      </w:r>
      <w:r w:rsidR="007046A9" w:rsidRPr="00732269">
        <w:rPr>
          <w:rFonts w:ascii="Garamond" w:hAnsi="Garamond"/>
        </w:rPr>
        <w:t xml:space="preserve">dei </w:t>
      </w:r>
      <w:r w:rsidRPr="00732269">
        <w:rPr>
          <w:rFonts w:ascii="Garamond" w:hAnsi="Garamond"/>
        </w:rPr>
        <w:t>prodotti</w:t>
      </w:r>
      <w:r w:rsidR="007046A9" w:rsidRPr="00732269">
        <w:rPr>
          <w:rFonts w:ascii="Garamond" w:hAnsi="Garamond"/>
        </w:rPr>
        <w:t>;</w:t>
      </w:r>
    </w:p>
    <w:p w14:paraId="5F331EE6" w14:textId="564A5C0B" w:rsidR="009A31DF" w:rsidRPr="00732269" w:rsidRDefault="009A31DF" w:rsidP="00732269">
      <w:pPr>
        <w:pStyle w:val="Corpotesto"/>
        <w:widowControl/>
        <w:numPr>
          <w:ilvl w:val="0"/>
          <w:numId w:val="18"/>
        </w:numPr>
        <w:suppressAutoHyphens w:val="0"/>
        <w:spacing w:after="0" w:line="276" w:lineRule="auto"/>
        <w:ind w:left="426" w:hanging="284"/>
        <w:jc w:val="both"/>
        <w:rPr>
          <w:rFonts w:ascii="Garamond" w:hAnsi="Garamond"/>
        </w:rPr>
      </w:pPr>
      <w:r w:rsidRPr="00732269">
        <w:rPr>
          <w:rFonts w:ascii="Garamond" w:hAnsi="Garamond"/>
        </w:rPr>
        <w:t>visualizzazione</w:t>
      </w:r>
      <w:r w:rsidR="007046A9" w:rsidRPr="00732269">
        <w:rPr>
          <w:rFonts w:ascii="Garamond" w:hAnsi="Garamond"/>
        </w:rPr>
        <w:t xml:space="preserve"> del</w:t>
      </w:r>
      <w:r w:rsidRPr="00732269">
        <w:rPr>
          <w:rFonts w:ascii="Garamond" w:hAnsi="Garamond"/>
        </w:rPr>
        <w:t xml:space="preserve"> documento di trasporto, come rilevato in modalità digitale e sincronizzato on-line per la visualizzazione sul sistema</w:t>
      </w:r>
      <w:r w:rsidR="00314BEF" w:rsidRPr="00732269">
        <w:rPr>
          <w:rFonts w:ascii="Garamond" w:hAnsi="Garamond"/>
        </w:rPr>
        <w:t>;</w:t>
      </w:r>
    </w:p>
    <w:p w14:paraId="473540AF" w14:textId="7DBA07C8" w:rsidR="009A31DF" w:rsidRPr="00732269" w:rsidRDefault="009A31DF" w:rsidP="00732269">
      <w:pPr>
        <w:pStyle w:val="Corpotesto"/>
        <w:widowControl/>
        <w:numPr>
          <w:ilvl w:val="0"/>
          <w:numId w:val="18"/>
        </w:numPr>
        <w:suppressAutoHyphens w:val="0"/>
        <w:spacing w:after="0" w:line="276" w:lineRule="auto"/>
        <w:ind w:left="426" w:hanging="284"/>
        <w:jc w:val="both"/>
        <w:rPr>
          <w:rFonts w:ascii="Garamond" w:hAnsi="Garamond"/>
        </w:rPr>
      </w:pPr>
      <w:r w:rsidRPr="00732269">
        <w:rPr>
          <w:rFonts w:ascii="Garamond" w:hAnsi="Garamond"/>
        </w:rPr>
        <w:t>visualizzazione dell’ordine precedente</w:t>
      </w:r>
      <w:r w:rsidR="00314BEF" w:rsidRPr="00732269">
        <w:rPr>
          <w:rFonts w:ascii="Garamond" w:hAnsi="Garamond"/>
        </w:rPr>
        <w:t>.</w:t>
      </w:r>
    </w:p>
    <w:p w14:paraId="3FF8E69E" w14:textId="04DBC7C7" w:rsidR="009A31DF" w:rsidRPr="00732269" w:rsidRDefault="009A31DF" w:rsidP="00732269">
      <w:pPr>
        <w:pStyle w:val="Default"/>
        <w:spacing w:line="276" w:lineRule="auto"/>
        <w:jc w:val="both"/>
        <w:rPr>
          <w:rFonts w:ascii="Garamond" w:hAnsi="Garamond"/>
          <w:b/>
          <w:bCs/>
          <w:color w:val="auto"/>
        </w:rPr>
      </w:pPr>
      <w:r w:rsidRPr="00732269">
        <w:rPr>
          <w:rFonts w:ascii="Garamond" w:hAnsi="Garamond"/>
        </w:rPr>
        <w:t xml:space="preserve">La Ditta aggiudicataria dovrà procedere, a cadenza semestrale, al riversamento su supporto informatico permanente (CD, DVD) in formato </w:t>
      </w:r>
      <w:r w:rsidR="00E924EC" w:rsidRPr="00732269">
        <w:rPr>
          <w:rFonts w:ascii="Garamond" w:hAnsi="Garamond"/>
          <w:i/>
          <w:iCs/>
        </w:rPr>
        <w:t>“</w:t>
      </w:r>
      <w:r w:rsidRPr="00732269">
        <w:rPr>
          <w:rFonts w:ascii="Garamond" w:hAnsi="Garamond"/>
          <w:i/>
          <w:iCs/>
        </w:rPr>
        <w:t>.xls</w:t>
      </w:r>
      <w:r w:rsidR="00E924EC" w:rsidRPr="00732269">
        <w:rPr>
          <w:rFonts w:ascii="Garamond" w:hAnsi="Garamond"/>
          <w:i/>
          <w:iCs/>
        </w:rPr>
        <w:t>”</w:t>
      </w:r>
      <w:r w:rsidRPr="00732269">
        <w:rPr>
          <w:rFonts w:ascii="Garamond" w:hAnsi="Garamond"/>
        </w:rPr>
        <w:t>, dell’intero data-base ed alla consegna dello stesso al competente Servizio Farmaceutico Territoriale o altra struttura preposta.</w:t>
      </w:r>
    </w:p>
    <w:p w14:paraId="79187CE8" w14:textId="77777777" w:rsidR="009A31DF" w:rsidRPr="00F124FA" w:rsidRDefault="009A31DF" w:rsidP="00732269">
      <w:pPr>
        <w:pStyle w:val="Default"/>
        <w:spacing w:line="276" w:lineRule="auto"/>
        <w:jc w:val="both"/>
        <w:rPr>
          <w:rFonts w:ascii="Garamond" w:hAnsi="Garamond"/>
          <w:color w:val="auto"/>
        </w:rPr>
      </w:pPr>
      <w:r w:rsidRPr="00F124FA">
        <w:rPr>
          <w:rFonts w:ascii="Garamond" w:hAnsi="Garamond"/>
          <w:color w:val="auto"/>
        </w:rPr>
        <w:t>L’aggiudicatario è tenuto all’aggiornamento in tempo reale dei dati tracciati a mezzo della procedura, al fine di assicurare l’attendibilità dei report estratti.</w:t>
      </w:r>
    </w:p>
    <w:p w14:paraId="6AE67822" w14:textId="12CF0D6D" w:rsidR="00227661" w:rsidRPr="00732269" w:rsidRDefault="00227661" w:rsidP="00732269">
      <w:pPr>
        <w:pStyle w:val="Titolo1"/>
        <w:numPr>
          <w:ilvl w:val="0"/>
          <w:numId w:val="3"/>
        </w:numPr>
        <w:spacing w:before="360" w:after="120" w:line="276" w:lineRule="auto"/>
        <w:ind w:left="431" w:hanging="431"/>
        <w:jc w:val="both"/>
        <w:rPr>
          <w:rFonts w:ascii="Garamond" w:hAnsi="Garamond"/>
        </w:rPr>
      </w:pPr>
      <w:bookmarkStart w:id="72" w:name="_Toc169785921"/>
      <w:bookmarkEnd w:id="71"/>
      <w:r w:rsidRPr="00732269">
        <w:rPr>
          <w:rFonts w:ascii="Garamond" w:hAnsi="Garamond"/>
        </w:rPr>
        <w:t>TRASPORTO E CONSEGNA</w:t>
      </w:r>
      <w:bookmarkEnd w:id="72"/>
    </w:p>
    <w:p w14:paraId="186A0ADB" w14:textId="119176CC" w:rsidR="00227661" w:rsidRPr="00732269" w:rsidRDefault="00227661" w:rsidP="00732269">
      <w:pPr>
        <w:pStyle w:val="Titolo2"/>
        <w:numPr>
          <w:ilvl w:val="1"/>
          <w:numId w:val="3"/>
        </w:numPr>
        <w:tabs>
          <w:tab w:val="left" w:pos="426"/>
        </w:tabs>
        <w:spacing w:before="0" w:line="276" w:lineRule="auto"/>
        <w:ind w:left="0" w:firstLine="0"/>
        <w:jc w:val="both"/>
        <w:rPr>
          <w:rFonts w:ascii="Garamond" w:hAnsi="Garamond"/>
          <w:b w:val="0"/>
          <w:bCs w:val="0"/>
          <w:i w:val="0"/>
          <w:iCs w:val="0"/>
          <w:sz w:val="24"/>
          <w:szCs w:val="24"/>
        </w:rPr>
      </w:pPr>
      <w:bookmarkStart w:id="73" w:name="_Toc169785922"/>
      <w:r w:rsidRPr="00732269">
        <w:rPr>
          <w:rFonts w:ascii="Garamond" w:hAnsi="Garamond"/>
          <w:i w:val="0"/>
          <w:iCs w:val="0"/>
          <w:sz w:val="24"/>
          <w:szCs w:val="24"/>
        </w:rPr>
        <w:t>Trasp</w:t>
      </w:r>
      <w:r w:rsidR="0077560A" w:rsidRPr="00732269">
        <w:rPr>
          <w:rFonts w:ascii="Garamond" w:hAnsi="Garamond"/>
          <w:i w:val="0"/>
          <w:iCs w:val="0"/>
          <w:sz w:val="24"/>
          <w:szCs w:val="24"/>
        </w:rPr>
        <w:t>orto e consegna</w:t>
      </w:r>
      <w:r w:rsidR="00E924EC" w:rsidRPr="00732269">
        <w:rPr>
          <w:rFonts w:ascii="Garamond" w:hAnsi="Garamond"/>
          <w:i w:val="0"/>
          <w:iCs w:val="0"/>
          <w:sz w:val="24"/>
          <w:szCs w:val="24"/>
        </w:rPr>
        <w:t xml:space="preserve"> dei prodotti </w:t>
      </w:r>
      <w:r w:rsidR="00314BEF" w:rsidRPr="00732269">
        <w:rPr>
          <w:rFonts w:ascii="Garamond" w:hAnsi="Garamond"/>
          <w:i w:val="0"/>
          <w:iCs w:val="0"/>
          <w:sz w:val="24"/>
          <w:szCs w:val="24"/>
        </w:rPr>
        <w:t xml:space="preserve">di cui </w:t>
      </w:r>
      <w:r w:rsidR="00E924EC" w:rsidRPr="00732269">
        <w:rPr>
          <w:rFonts w:ascii="Garamond" w:hAnsi="Garamond"/>
          <w:i w:val="0"/>
          <w:iCs w:val="0"/>
          <w:sz w:val="24"/>
          <w:szCs w:val="24"/>
        </w:rPr>
        <w:t>all’A</w:t>
      </w:r>
      <w:r w:rsidRPr="00732269">
        <w:rPr>
          <w:rFonts w:ascii="Garamond" w:hAnsi="Garamond"/>
          <w:i w:val="0"/>
          <w:iCs w:val="0"/>
          <w:sz w:val="24"/>
          <w:szCs w:val="24"/>
        </w:rPr>
        <w:t>llegato A</w:t>
      </w:r>
      <w:bookmarkEnd w:id="73"/>
      <w:r w:rsidRPr="00732269">
        <w:rPr>
          <w:rFonts w:ascii="Garamond" w:hAnsi="Garamond"/>
          <w:i w:val="0"/>
          <w:iCs w:val="0"/>
          <w:sz w:val="24"/>
          <w:szCs w:val="24"/>
        </w:rPr>
        <w:t xml:space="preserve"> </w:t>
      </w:r>
    </w:p>
    <w:p w14:paraId="27CE0C60" w14:textId="20B70CAE" w:rsidR="00227661" w:rsidRPr="00732269" w:rsidRDefault="00227661" w:rsidP="00732269">
      <w:pPr>
        <w:pStyle w:val="Default"/>
        <w:spacing w:line="276" w:lineRule="auto"/>
        <w:jc w:val="both"/>
        <w:rPr>
          <w:rFonts w:ascii="Garamond" w:eastAsia="Arial Unicode MS" w:hAnsi="Garamond"/>
          <w:i/>
          <w:iCs/>
          <w:color w:val="auto"/>
          <w:kern w:val="2"/>
          <w:lang w:eastAsia="en-US"/>
          <w14:ligatures w14:val="standardContextual"/>
        </w:rPr>
      </w:pPr>
      <w:r w:rsidRPr="00732269">
        <w:rPr>
          <w:rFonts w:ascii="Garamond" w:eastAsia="Arial Unicode MS" w:hAnsi="Garamond"/>
          <w:color w:val="auto"/>
          <w:kern w:val="2"/>
          <w:lang w:eastAsia="en-US"/>
          <w14:ligatures w14:val="standardContextual"/>
        </w:rPr>
        <w:t xml:space="preserve">Ai sensi della DGR n. 13-7456 del 19.11.2007, il Centro Prescrittore </w:t>
      </w:r>
      <w:r w:rsidRPr="00732269">
        <w:rPr>
          <w:rFonts w:ascii="Garamond" w:eastAsia="Arial Unicode MS" w:hAnsi="Garamond"/>
          <w:i/>
          <w:iCs/>
          <w:color w:val="auto"/>
          <w:kern w:val="2"/>
          <w:lang w:eastAsia="en-US"/>
          <w14:ligatures w14:val="standardContextual"/>
        </w:rPr>
        <w:t>“invia richiesta scritta di attivazione del trattamento al Referente Aziendale NAD. In tale richiesta sono indicati il programma nutrizionale, i materiali e le apparecchiature necessarie alla gestione domiciliare del</w:t>
      </w:r>
      <w:r w:rsidR="00375CA7" w:rsidRPr="00732269">
        <w:rPr>
          <w:rFonts w:ascii="Garamond" w:eastAsia="Arial Unicode MS" w:hAnsi="Garamond"/>
          <w:i/>
          <w:iCs/>
          <w:color w:val="auto"/>
          <w:kern w:val="2"/>
          <w:lang w:eastAsia="en-US"/>
          <w14:ligatures w14:val="standardContextual"/>
        </w:rPr>
        <w:t>la NPD, il piano terapeutico”</w:t>
      </w:r>
      <w:r w:rsidR="00375CA7" w:rsidRPr="00732269">
        <w:rPr>
          <w:rFonts w:ascii="Garamond" w:eastAsia="Arial Unicode MS" w:hAnsi="Garamond"/>
          <w:color w:val="auto"/>
          <w:kern w:val="2"/>
          <w:lang w:eastAsia="en-US"/>
          <w14:ligatures w14:val="standardContextual"/>
        </w:rPr>
        <w:t xml:space="preserve"> e </w:t>
      </w:r>
      <w:r w:rsidRPr="00732269">
        <w:rPr>
          <w:rFonts w:ascii="Garamond" w:eastAsia="Arial Unicode MS" w:hAnsi="Garamond"/>
          <w:i/>
          <w:iCs/>
          <w:color w:val="auto"/>
          <w:kern w:val="2"/>
          <w:lang w:eastAsia="en-US"/>
          <w14:ligatures w14:val="standardContextual"/>
        </w:rPr>
        <w:t>“redige apposita prescrizione dei prodotti necessari alla NPD e richiesta di addestramento alla gestione della linea venosa e successiva monitorizzazione infermieristica; la prescrizione e la richiesta sono indirizzate al Referente aziendale NAD”</w:t>
      </w:r>
      <w:r w:rsidR="007F3B35" w:rsidRPr="00732269">
        <w:rPr>
          <w:rFonts w:ascii="Garamond" w:eastAsia="Arial Unicode MS" w:hAnsi="Garamond"/>
          <w:i/>
          <w:iCs/>
          <w:color w:val="auto"/>
          <w:kern w:val="2"/>
          <w:lang w:eastAsia="en-US"/>
          <w14:ligatures w14:val="standardContextual"/>
        </w:rPr>
        <w:t>.</w:t>
      </w:r>
    </w:p>
    <w:p w14:paraId="26BD73DA" w14:textId="028B9C39" w:rsidR="00227661" w:rsidRPr="00732269" w:rsidRDefault="00227661" w:rsidP="00732269">
      <w:pPr>
        <w:pStyle w:val="Corpotesto"/>
        <w:spacing w:after="0" w:line="276" w:lineRule="auto"/>
        <w:jc w:val="both"/>
        <w:rPr>
          <w:rFonts w:ascii="Garamond" w:hAnsi="Garamond"/>
          <w:bCs/>
        </w:rPr>
      </w:pPr>
      <w:r w:rsidRPr="00732269">
        <w:rPr>
          <w:rFonts w:ascii="Garamond" w:hAnsi="Garamond"/>
          <w:bCs/>
        </w:rPr>
        <w:t xml:space="preserve">Pertanto, la </w:t>
      </w:r>
      <w:r w:rsidR="007F3B35" w:rsidRPr="00732269">
        <w:rPr>
          <w:rFonts w:ascii="Garamond" w:hAnsi="Garamond"/>
          <w:bCs/>
        </w:rPr>
        <w:t>D</w:t>
      </w:r>
      <w:r w:rsidRPr="00732269">
        <w:rPr>
          <w:rFonts w:ascii="Garamond" w:hAnsi="Garamond"/>
          <w:bCs/>
        </w:rPr>
        <w:t>itta aggiudicataria riceverà l’ordine dal Servizio Farmaceutico Territoriale o altra struttura preposta di ciascuna AS</w:t>
      </w:r>
      <w:r w:rsidR="00375CA7" w:rsidRPr="00732269">
        <w:rPr>
          <w:rFonts w:ascii="Garamond" w:hAnsi="Garamond"/>
          <w:bCs/>
        </w:rPr>
        <w:t>R</w:t>
      </w:r>
      <w:r w:rsidRPr="00732269">
        <w:rPr>
          <w:rFonts w:ascii="Garamond" w:hAnsi="Garamond"/>
          <w:bCs/>
        </w:rPr>
        <w:t xml:space="preserve"> al ricevimento della pr</w:t>
      </w:r>
      <w:r w:rsidR="00375CA7" w:rsidRPr="00732269">
        <w:rPr>
          <w:rFonts w:ascii="Garamond" w:hAnsi="Garamond"/>
          <w:bCs/>
        </w:rPr>
        <w:t>escrizione da parte del Centro P</w:t>
      </w:r>
      <w:r w:rsidRPr="00732269">
        <w:rPr>
          <w:rFonts w:ascii="Garamond" w:hAnsi="Garamond"/>
          <w:bCs/>
        </w:rPr>
        <w:t>rescrittore autorizzato che individua i fabbisogni dei singoli pazienti.</w:t>
      </w:r>
    </w:p>
    <w:p w14:paraId="4D1235C8" w14:textId="05F7A44D" w:rsidR="00227661" w:rsidRPr="00732269" w:rsidRDefault="00227661" w:rsidP="00732269">
      <w:pPr>
        <w:pStyle w:val="Corpotesto"/>
        <w:spacing w:after="0" w:line="276" w:lineRule="auto"/>
        <w:jc w:val="both"/>
        <w:rPr>
          <w:rFonts w:ascii="Garamond" w:hAnsi="Garamond"/>
        </w:rPr>
      </w:pPr>
      <w:r w:rsidRPr="00732269">
        <w:rPr>
          <w:rFonts w:ascii="Garamond" w:hAnsi="Garamond"/>
        </w:rPr>
        <w:t>I prodotti, i materiali e le attrezzature devono essere consegnati al domicilio del paziente</w:t>
      </w:r>
      <w:r w:rsidR="007F3B35" w:rsidRPr="00732269">
        <w:rPr>
          <w:rFonts w:ascii="Garamond" w:hAnsi="Garamond"/>
        </w:rPr>
        <w:t xml:space="preserve"> </w:t>
      </w:r>
      <w:r w:rsidRPr="00732269">
        <w:rPr>
          <w:rFonts w:ascii="Garamond" w:hAnsi="Garamond"/>
        </w:rPr>
        <w:t>a cura della Ditta aggiudicataria. Al momento di programmare la consegna, la Ditta aggiudicataria deve contattare il paziente per concordare un</w:t>
      </w:r>
      <w:r w:rsidRPr="00732269">
        <w:rPr>
          <w:rFonts w:ascii="Garamond" w:hAnsi="Garamond"/>
          <w:bCs/>
        </w:rPr>
        <w:t xml:space="preserve"> appuntamento al domicilio del paziente, all’indirizzo indicato nell’ordinativo.</w:t>
      </w:r>
    </w:p>
    <w:p w14:paraId="4EA60D5A" w14:textId="012F17E7" w:rsidR="00227661" w:rsidRPr="00732269" w:rsidRDefault="00227661" w:rsidP="00732269">
      <w:pPr>
        <w:pStyle w:val="Corpotesto"/>
        <w:spacing w:after="0" w:line="276" w:lineRule="auto"/>
        <w:jc w:val="both"/>
        <w:rPr>
          <w:rFonts w:ascii="Garamond" w:hAnsi="Garamond"/>
        </w:rPr>
      </w:pPr>
      <w:r w:rsidRPr="00732269">
        <w:rPr>
          <w:rFonts w:ascii="Garamond" w:hAnsi="Garamond"/>
        </w:rPr>
        <w:t>La fornitura deve esser</w:t>
      </w:r>
      <w:r w:rsidR="007F3B35" w:rsidRPr="00732269">
        <w:rPr>
          <w:rFonts w:ascii="Garamond" w:hAnsi="Garamond"/>
        </w:rPr>
        <w:t>e eseguita</w:t>
      </w:r>
      <w:r w:rsidRPr="00732269">
        <w:rPr>
          <w:rFonts w:ascii="Garamond" w:hAnsi="Garamond"/>
        </w:rPr>
        <w:t xml:space="preserve"> mensil</w:t>
      </w:r>
      <w:r w:rsidR="007F3B35" w:rsidRPr="00732269">
        <w:rPr>
          <w:rFonts w:ascii="Garamond" w:hAnsi="Garamond"/>
        </w:rPr>
        <w:t>mente</w:t>
      </w:r>
      <w:r w:rsidRPr="00732269">
        <w:rPr>
          <w:rFonts w:ascii="Garamond" w:hAnsi="Garamond"/>
        </w:rPr>
        <w:t>, ove non espressamente indicato. In ca</w:t>
      </w:r>
      <w:r w:rsidR="00375CA7" w:rsidRPr="00732269">
        <w:rPr>
          <w:rFonts w:ascii="Garamond" w:hAnsi="Garamond"/>
        </w:rPr>
        <w:t>si specifici, su richiesta del Centro P</w:t>
      </w:r>
      <w:r w:rsidRPr="00732269">
        <w:rPr>
          <w:rFonts w:ascii="Garamond" w:hAnsi="Garamond"/>
        </w:rPr>
        <w:t>rescrittore devono essere garantite consegne straordinarie per modifiche urgenti del programma infusionale.</w:t>
      </w:r>
    </w:p>
    <w:p w14:paraId="535B0B6A" w14:textId="77777777" w:rsidR="00227661" w:rsidRPr="00732269" w:rsidRDefault="00227661" w:rsidP="00732269">
      <w:pPr>
        <w:pStyle w:val="Corpodeltesto21"/>
        <w:tabs>
          <w:tab w:val="left" w:pos="6096"/>
        </w:tabs>
        <w:spacing w:after="0" w:line="276" w:lineRule="auto"/>
        <w:jc w:val="both"/>
        <w:rPr>
          <w:rFonts w:ascii="Garamond" w:hAnsi="Garamond"/>
          <w:kern w:val="2"/>
          <w:lang w:val="it-IT" w:eastAsia="en-US"/>
          <w14:ligatures w14:val="standardContextual"/>
        </w:rPr>
      </w:pPr>
      <w:r w:rsidRPr="00732269">
        <w:rPr>
          <w:rFonts w:ascii="Garamond" w:hAnsi="Garamond"/>
          <w:kern w:val="2"/>
          <w:lang w:val="it-IT" w:eastAsia="en-US"/>
          <w14:ligatures w14:val="standardContextual"/>
        </w:rPr>
        <w:lastRenderedPageBreak/>
        <w:t>Per le sacche da conservare a temperature determinate il trasporto dovrà avvenire mediante veicoli dotati delle necessarie condizioni di coibentazione e refrigerazione, al fine di garantire le condizioni di temperatura previste per i singoli prodotti. Sul DDT e sull’imballaggio esterno dovrà essere riportata chiara indicazione della temperatura di conservazione se diversa dalla temperatura ambiente.</w:t>
      </w:r>
    </w:p>
    <w:p w14:paraId="66D1B38D" w14:textId="4CB21026" w:rsidR="00227661" w:rsidRPr="00732269" w:rsidRDefault="00227661" w:rsidP="00732269">
      <w:pPr>
        <w:pStyle w:val="Corpotesto"/>
        <w:spacing w:after="0" w:line="276" w:lineRule="auto"/>
        <w:jc w:val="both"/>
        <w:rPr>
          <w:rFonts w:ascii="Garamond" w:hAnsi="Garamond"/>
        </w:rPr>
      </w:pPr>
      <w:r w:rsidRPr="00732269">
        <w:rPr>
          <w:rFonts w:ascii="Garamond" w:hAnsi="Garamond"/>
        </w:rPr>
        <w:t>La ditta aggiudicataria deve poter fornire garanzia dimostrabile che i corrieri specializzati incaricati per la consegna delle sacche effettuino il trasporto in condizioni controllate tali da rispettare le specifiche di conservazione del prodotto; il rispetto della temperatura di conservazione prevista per il singolo prodotto oggetto della fornitura sarà, dunque, dimostrato tramite opportuna documentazione da presentare qualora richiesto dal</w:t>
      </w:r>
      <w:r w:rsidR="007F3B35" w:rsidRPr="00732269">
        <w:rPr>
          <w:rFonts w:ascii="Garamond" w:hAnsi="Garamond"/>
        </w:rPr>
        <w:t>l’ASR</w:t>
      </w:r>
      <w:r w:rsidRPr="00732269">
        <w:rPr>
          <w:rFonts w:ascii="Garamond" w:hAnsi="Garamond"/>
        </w:rPr>
        <w:t>, pena l’applicazione delle penali di cui al</w:t>
      </w:r>
      <w:r w:rsidR="007F3B35" w:rsidRPr="00732269">
        <w:rPr>
          <w:rFonts w:ascii="Garamond" w:hAnsi="Garamond"/>
        </w:rPr>
        <w:t xml:space="preserve"> successivo par. </w:t>
      </w:r>
      <w:r w:rsidR="00841864" w:rsidRPr="00732269">
        <w:rPr>
          <w:rFonts w:ascii="Garamond" w:hAnsi="Garamond"/>
        </w:rPr>
        <w:t>7</w:t>
      </w:r>
      <w:r w:rsidRPr="00732269">
        <w:rPr>
          <w:rFonts w:ascii="Garamond" w:hAnsi="Garamond"/>
        </w:rPr>
        <w:t>.</w:t>
      </w:r>
    </w:p>
    <w:p w14:paraId="15E22475" w14:textId="4528B486" w:rsidR="00227661" w:rsidRPr="00732269" w:rsidRDefault="00227661" w:rsidP="00732269">
      <w:pPr>
        <w:pStyle w:val="Corpotesto"/>
        <w:spacing w:after="0" w:line="276" w:lineRule="auto"/>
        <w:jc w:val="both"/>
        <w:rPr>
          <w:rFonts w:ascii="Garamond" w:hAnsi="Garamond"/>
        </w:rPr>
      </w:pPr>
      <w:r w:rsidRPr="00732269">
        <w:rPr>
          <w:rFonts w:ascii="Garamond" w:hAnsi="Garamond"/>
        </w:rPr>
        <w:t xml:space="preserve">Il servizio di consegna deve prevedere un puntuale approvvigionamento del paziente di quanto necessario. In particolare, la fornitura iniziale deve comprendere le attrezzature, le sacche nutrizionali, il materiale per l’infusione e per la gestione della linea venosa secondo la prescrizione del Centro Prescrittore e deve avvenire entro </w:t>
      </w:r>
      <w:r w:rsidR="007F3B35" w:rsidRPr="00732269">
        <w:rPr>
          <w:rFonts w:ascii="Garamond" w:hAnsi="Garamond"/>
        </w:rPr>
        <w:t>20 (</w:t>
      </w:r>
      <w:r w:rsidRPr="00732269">
        <w:rPr>
          <w:rFonts w:ascii="Garamond" w:hAnsi="Garamond"/>
        </w:rPr>
        <w:t>venti) giorni lavorativi dal ricevimento del primo ordine in caso di sacca personalizzata (</w:t>
      </w:r>
      <w:r w:rsidR="007F3B35" w:rsidRPr="00732269">
        <w:rPr>
          <w:rFonts w:ascii="Garamond" w:hAnsi="Garamond"/>
        </w:rPr>
        <w:t>S</w:t>
      </w:r>
      <w:r w:rsidRPr="00732269">
        <w:rPr>
          <w:rFonts w:ascii="Garamond" w:hAnsi="Garamond"/>
        </w:rPr>
        <w:t>ublotto a), pena l’applicazione delle penali di cui al</w:t>
      </w:r>
      <w:r w:rsidR="007F3B35" w:rsidRPr="00732269">
        <w:rPr>
          <w:rFonts w:ascii="Garamond" w:hAnsi="Garamond"/>
        </w:rPr>
        <w:t xml:space="preserve"> successivo par. </w:t>
      </w:r>
      <w:r w:rsidR="00841864" w:rsidRPr="00732269">
        <w:rPr>
          <w:rFonts w:ascii="Garamond" w:hAnsi="Garamond"/>
        </w:rPr>
        <w:t>7</w:t>
      </w:r>
      <w:r w:rsidR="007F3B35" w:rsidRPr="00732269">
        <w:rPr>
          <w:rFonts w:ascii="Garamond" w:hAnsi="Garamond"/>
        </w:rPr>
        <w:t>,</w:t>
      </w:r>
      <w:r w:rsidRPr="00732269">
        <w:rPr>
          <w:rFonts w:ascii="Garamond" w:hAnsi="Garamond"/>
        </w:rPr>
        <w:t xml:space="preserve"> ed entro 3</w:t>
      </w:r>
      <w:r w:rsidR="007F3B35" w:rsidRPr="00732269">
        <w:rPr>
          <w:rFonts w:ascii="Garamond" w:hAnsi="Garamond"/>
        </w:rPr>
        <w:t xml:space="preserve"> (tre) </w:t>
      </w:r>
      <w:r w:rsidRPr="00732269">
        <w:rPr>
          <w:rFonts w:ascii="Garamond" w:hAnsi="Garamond"/>
        </w:rPr>
        <w:t>giorni lavorativi per gli ordini successivi se non intervengono modifiche</w:t>
      </w:r>
      <w:r w:rsidR="007F3B35" w:rsidRPr="00732269">
        <w:rPr>
          <w:rFonts w:ascii="Garamond" w:hAnsi="Garamond"/>
        </w:rPr>
        <w:t>,</w:t>
      </w:r>
      <w:r w:rsidRPr="00732269">
        <w:rPr>
          <w:rFonts w:ascii="Garamond" w:hAnsi="Garamond"/>
        </w:rPr>
        <w:t xml:space="preserve"> pena l’applicazione delle penali di cui al</w:t>
      </w:r>
      <w:r w:rsidR="007F3B35" w:rsidRPr="00732269">
        <w:rPr>
          <w:rFonts w:ascii="Garamond" w:hAnsi="Garamond"/>
        </w:rPr>
        <w:t xml:space="preserve"> citato par. </w:t>
      </w:r>
      <w:r w:rsidR="00841864" w:rsidRPr="00732269">
        <w:rPr>
          <w:rFonts w:ascii="Garamond" w:hAnsi="Garamond"/>
        </w:rPr>
        <w:t>7</w:t>
      </w:r>
      <w:r w:rsidRPr="00732269">
        <w:rPr>
          <w:rFonts w:ascii="Garamond" w:hAnsi="Garamond"/>
        </w:rPr>
        <w:t>. La fornitura iniziale che preveda la consegna di sacche già presenti in commercio (</w:t>
      </w:r>
      <w:r w:rsidR="007F3B35" w:rsidRPr="00732269">
        <w:rPr>
          <w:rFonts w:ascii="Garamond" w:hAnsi="Garamond"/>
        </w:rPr>
        <w:t>S</w:t>
      </w:r>
      <w:r w:rsidRPr="00732269">
        <w:rPr>
          <w:rFonts w:ascii="Garamond" w:hAnsi="Garamond"/>
        </w:rPr>
        <w:t xml:space="preserve">ublotto b) dovrà avvenire, invece, entro </w:t>
      </w:r>
      <w:r w:rsidR="00941327" w:rsidRPr="00732269">
        <w:rPr>
          <w:rFonts w:ascii="Garamond" w:hAnsi="Garamond"/>
        </w:rPr>
        <w:t>3</w:t>
      </w:r>
      <w:r w:rsidRPr="00732269">
        <w:rPr>
          <w:rFonts w:ascii="Garamond" w:hAnsi="Garamond"/>
        </w:rPr>
        <w:t xml:space="preserve"> </w:t>
      </w:r>
      <w:r w:rsidR="007F3B35" w:rsidRPr="00732269">
        <w:rPr>
          <w:rFonts w:ascii="Garamond" w:hAnsi="Garamond"/>
        </w:rPr>
        <w:t xml:space="preserve">(tre) </w:t>
      </w:r>
      <w:r w:rsidRPr="00732269">
        <w:rPr>
          <w:rFonts w:ascii="Garamond" w:hAnsi="Garamond"/>
        </w:rPr>
        <w:t>giorni lavorativi.</w:t>
      </w:r>
    </w:p>
    <w:p w14:paraId="1F9D5620" w14:textId="7C509657" w:rsidR="00227661" w:rsidRPr="00732269" w:rsidRDefault="00227661" w:rsidP="00732269">
      <w:pPr>
        <w:pStyle w:val="Corpotesto"/>
        <w:spacing w:after="0" w:line="276" w:lineRule="auto"/>
        <w:jc w:val="both"/>
        <w:rPr>
          <w:rFonts w:ascii="Garamond" w:hAnsi="Garamond"/>
        </w:rPr>
      </w:pPr>
      <w:r w:rsidRPr="00732269">
        <w:rPr>
          <w:rFonts w:ascii="Garamond" w:hAnsi="Garamond"/>
        </w:rPr>
        <w:t xml:space="preserve">In caso di interruzione temporanea della NPD, i kit di medicazione dovranno essere forniti entro </w:t>
      </w:r>
      <w:r w:rsidR="00941327" w:rsidRPr="00732269">
        <w:rPr>
          <w:rFonts w:ascii="Garamond" w:hAnsi="Garamond"/>
        </w:rPr>
        <w:t>3</w:t>
      </w:r>
      <w:r w:rsidR="007F3B35" w:rsidRPr="00732269">
        <w:rPr>
          <w:rFonts w:ascii="Garamond" w:hAnsi="Garamond"/>
        </w:rPr>
        <w:t xml:space="preserve"> (tre)</w:t>
      </w:r>
      <w:r w:rsidRPr="00732269">
        <w:rPr>
          <w:rFonts w:ascii="Garamond" w:hAnsi="Garamond"/>
        </w:rPr>
        <w:t xml:space="preserve"> giorni lavorativi.</w:t>
      </w:r>
    </w:p>
    <w:p w14:paraId="71FDD73F" w14:textId="77777777" w:rsidR="00227661" w:rsidRPr="00732269" w:rsidRDefault="00227661" w:rsidP="00732269">
      <w:pPr>
        <w:pStyle w:val="Corpotesto"/>
        <w:spacing w:after="0" w:line="276" w:lineRule="auto"/>
        <w:jc w:val="both"/>
        <w:rPr>
          <w:rFonts w:ascii="Garamond" w:hAnsi="Garamond"/>
        </w:rPr>
      </w:pPr>
      <w:r w:rsidRPr="00732269">
        <w:rPr>
          <w:rFonts w:ascii="Garamond" w:hAnsi="Garamond"/>
        </w:rPr>
        <w:t>La Ditta aggiudicataria deve assicurare che al domicilio di ogni paziente siano sempre presenti tutti i materiali e i dispositivi necessari alla prosecuzione della terapia.</w:t>
      </w:r>
    </w:p>
    <w:p w14:paraId="323792FC" w14:textId="0E55CD43" w:rsidR="00227661" w:rsidRPr="00732269" w:rsidRDefault="00227661" w:rsidP="00732269">
      <w:pPr>
        <w:pStyle w:val="Corpotesto"/>
        <w:spacing w:after="0" w:line="276" w:lineRule="auto"/>
        <w:jc w:val="both"/>
        <w:rPr>
          <w:rFonts w:ascii="Garamond" w:hAnsi="Garamond"/>
        </w:rPr>
      </w:pPr>
      <w:r w:rsidRPr="00732269">
        <w:rPr>
          <w:rFonts w:ascii="Garamond" w:hAnsi="Garamond"/>
        </w:rPr>
        <w:t xml:space="preserve">In caso di urgenza legata alle mutate condizioni cliniche/nutrizionali del paziente, segnalata dal Centro Prescrittore alla Ditta aggiudicataria e al Responsabile NAD, la Ditta aggiudicataria si impegna a consegnare il prodotto richiesto in urgenza entro 48 </w:t>
      </w:r>
      <w:r w:rsidR="007F3B35" w:rsidRPr="00732269">
        <w:rPr>
          <w:rFonts w:ascii="Garamond" w:hAnsi="Garamond"/>
        </w:rPr>
        <w:t xml:space="preserve">(quarantotto) </w:t>
      </w:r>
      <w:r w:rsidRPr="00732269">
        <w:rPr>
          <w:rFonts w:ascii="Garamond" w:hAnsi="Garamond"/>
        </w:rPr>
        <w:t>ore</w:t>
      </w:r>
      <w:r w:rsidR="007F3B35" w:rsidRPr="00732269">
        <w:rPr>
          <w:rFonts w:ascii="Garamond" w:hAnsi="Garamond"/>
        </w:rPr>
        <w:t>,</w:t>
      </w:r>
      <w:r w:rsidRPr="00732269">
        <w:rPr>
          <w:rFonts w:ascii="Garamond" w:hAnsi="Garamond"/>
        </w:rPr>
        <w:t xml:space="preserve"> pena l’applicazione delle penali di cui al</w:t>
      </w:r>
      <w:r w:rsidR="007F3B35" w:rsidRPr="00732269">
        <w:rPr>
          <w:rFonts w:ascii="Garamond" w:hAnsi="Garamond"/>
        </w:rPr>
        <w:t xml:space="preserve"> successivo par. </w:t>
      </w:r>
      <w:r w:rsidR="00841864" w:rsidRPr="00732269">
        <w:rPr>
          <w:rFonts w:ascii="Garamond" w:hAnsi="Garamond"/>
        </w:rPr>
        <w:t>7</w:t>
      </w:r>
      <w:r w:rsidR="007F3B35" w:rsidRPr="00732269">
        <w:rPr>
          <w:rFonts w:ascii="Garamond" w:hAnsi="Garamond"/>
        </w:rPr>
        <w:t>.</w:t>
      </w:r>
    </w:p>
    <w:p w14:paraId="3312D2F4" w14:textId="2817B810" w:rsidR="00227661" w:rsidRPr="00732269" w:rsidRDefault="00227661" w:rsidP="00732269">
      <w:pPr>
        <w:spacing w:line="276" w:lineRule="auto"/>
        <w:jc w:val="both"/>
        <w:rPr>
          <w:rFonts w:ascii="Garamond" w:hAnsi="Garamond"/>
        </w:rPr>
      </w:pPr>
      <w:r w:rsidRPr="00732269">
        <w:rPr>
          <w:rFonts w:ascii="Garamond" w:hAnsi="Garamond"/>
        </w:rPr>
        <w:t>La Ditta aggiudicataria si impegna a garantire la fornitura ed i servizi connessi anche nelle eventuali località di soggiorno temporaneo dei pazienti su tutto il territorio nazionale</w:t>
      </w:r>
      <w:r w:rsidR="00941327" w:rsidRPr="00732269">
        <w:rPr>
          <w:rFonts w:ascii="Garamond" w:hAnsi="Garamond"/>
        </w:rPr>
        <w:t>.</w:t>
      </w:r>
    </w:p>
    <w:p w14:paraId="28658426" w14:textId="14871AAC" w:rsidR="006E6E0A" w:rsidRPr="00732269" w:rsidRDefault="006E6E0A" w:rsidP="00732269">
      <w:pPr>
        <w:pStyle w:val="Titolo2"/>
        <w:numPr>
          <w:ilvl w:val="1"/>
          <w:numId w:val="3"/>
        </w:numPr>
        <w:tabs>
          <w:tab w:val="left" w:pos="426"/>
        </w:tabs>
        <w:spacing w:line="276" w:lineRule="auto"/>
        <w:ind w:left="0" w:firstLine="0"/>
        <w:jc w:val="both"/>
        <w:rPr>
          <w:rFonts w:ascii="Garamond" w:hAnsi="Garamond"/>
          <w:i w:val="0"/>
          <w:iCs w:val="0"/>
          <w:sz w:val="24"/>
          <w:szCs w:val="24"/>
        </w:rPr>
      </w:pPr>
      <w:bookmarkStart w:id="74" w:name="_Toc169785923"/>
      <w:r w:rsidRPr="00732269">
        <w:rPr>
          <w:rFonts w:ascii="Garamond" w:hAnsi="Garamond"/>
          <w:i w:val="0"/>
          <w:iCs w:val="0"/>
          <w:sz w:val="24"/>
          <w:szCs w:val="24"/>
        </w:rPr>
        <w:t>Traspo</w:t>
      </w:r>
      <w:r w:rsidR="0077560A" w:rsidRPr="00732269">
        <w:rPr>
          <w:rFonts w:ascii="Garamond" w:hAnsi="Garamond"/>
          <w:i w:val="0"/>
          <w:iCs w:val="0"/>
          <w:sz w:val="24"/>
          <w:szCs w:val="24"/>
        </w:rPr>
        <w:t xml:space="preserve">rto e consegna </w:t>
      </w:r>
      <w:r w:rsidR="007F3B35" w:rsidRPr="00732269">
        <w:rPr>
          <w:rFonts w:ascii="Garamond" w:hAnsi="Garamond"/>
          <w:i w:val="0"/>
          <w:iCs w:val="0"/>
          <w:sz w:val="24"/>
          <w:szCs w:val="24"/>
        </w:rPr>
        <w:t>dei prodotti di cui all’A</w:t>
      </w:r>
      <w:r w:rsidRPr="00732269">
        <w:rPr>
          <w:rFonts w:ascii="Garamond" w:hAnsi="Garamond"/>
          <w:i w:val="0"/>
          <w:iCs w:val="0"/>
          <w:sz w:val="24"/>
          <w:szCs w:val="24"/>
        </w:rPr>
        <w:t>llegato B</w:t>
      </w:r>
      <w:bookmarkEnd w:id="74"/>
    </w:p>
    <w:p w14:paraId="598B6199" w14:textId="77777777" w:rsidR="006E6E0A" w:rsidRPr="00732269" w:rsidRDefault="006E6E0A" w:rsidP="00732269">
      <w:pPr>
        <w:spacing w:line="276" w:lineRule="auto"/>
        <w:contextualSpacing/>
        <w:jc w:val="both"/>
        <w:rPr>
          <w:rFonts w:ascii="Garamond" w:hAnsi="Garamond"/>
          <w:lang w:eastAsia="en-US"/>
        </w:rPr>
      </w:pPr>
      <w:r w:rsidRPr="00732269">
        <w:rPr>
          <w:rFonts w:ascii="Garamond" w:hAnsi="Garamond"/>
          <w:lang w:eastAsia="en-US"/>
        </w:rPr>
        <w:t>All’atto della consegna i prodotti dovranno presentare un periodo di validità non inferiore ai 2/3 dell’intero periodo di validità.</w:t>
      </w:r>
    </w:p>
    <w:p w14:paraId="532C0DF9" w14:textId="713AE68A" w:rsidR="006E6E0A" w:rsidRPr="00732269" w:rsidRDefault="006E6E0A" w:rsidP="00732269">
      <w:pPr>
        <w:spacing w:after="120" w:line="276" w:lineRule="auto"/>
        <w:ind w:right="-1"/>
        <w:contextualSpacing/>
        <w:jc w:val="both"/>
        <w:rPr>
          <w:rFonts w:ascii="Garamond" w:hAnsi="Garamond"/>
          <w:lang w:eastAsia="en-US"/>
        </w:rPr>
      </w:pPr>
      <w:r w:rsidRPr="00732269">
        <w:rPr>
          <w:rFonts w:ascii="Garamond" w:hAnsi="Garamond"/>
          <w:lang w:eastAsia="en-US"/>
        </w:rPr>
        <w:t>Per i farmaci da conservare a temperature determinate il trasporto dovrà avvenire mediante veicoli dotati delle necessarie condizioni di coibentazione e refrigerazione, al fine di garantire le condizioni di temperatura previste dalle monografie dei singoli prodotti e dalla monografia della F</w:t>
      </w:r>
      <w:r w:rsidR="007F3B35" w:rsidRPr="00732269">
        <w:rPr>
          <w:rFonts w:ascii="Garamond" w:hAnsi="Garamond"/>
          <w:lang w:eastAsia="en-US"/>
        </w:rPr>
        <w:t xml:space="preserve">.U. </w:t>
      </w:r>
      <w:r w:rsidRPr="00732269">
        <w:rPr>
          <w:rFonts w:ascii="Garamond" w:hAnsi="Garamond"/>
          <w:lang w:eastAsia="en-US"/>
        </w:rPr>
        <w:t xml:space="preserve">in vigore e s.m.i., nonché dalle schede tecniche. </w:t>
      </w:r>
    </w:p>
    <w:p w14:paraId="5C20F474" w14:textId="77777777" w:rsidR="006E6E0A" w:rsidRPr="00732269" w:rsidRDefault="006E6E0A" w:rsidP="00732269">
      <w:pPr>
        <w:spacing w:line="276" w:lineRule="auto"/>
        <w:ind w:right="-1"/>
        <w:contextualSpacing/>
        <w:jc w:val="both"/>
        <w:rPr>
          <w:rFonts w:ascii="Garamond" w:hAnsi="Garamond"/>
          <w:lang w:eastAsia="en-US"/>
        </w:rPr>
      </w:pPr>
      <w:r w:rsidRPr="00732269">
        <w:rPr>
          <w:rFonts w:ascii="Garamond" w:hAnsi="Garamond"/>
          <w:lang w:eastAsia="en-US"/>
        </w:rPr>
        <w:t>Sul DDT e sull’imballaggio esterno dovrà essere riportata chiara indicazione della temperatura di conservazione se diversa dalla temperatura ambiente.</w:t>
      </w:r>
    </w:p>
    <w:p w14:paraId="774EEEAA" w14:textId="6835F53A" w:rsidR="006E6E0A" w:rsidRPr="00732269" w:rsidRDefault="006E6E0A" w:rsidP="00732269">
      <w:pPr>
        <w:pStyle w:val="Corpotesto"/>
        <w:spacing w:after="0" w:line="276" w:lineRule="auto"/>
        <w:contextualSpacing/>
        <w:jc w:val="both"/>
        <w:rPr>
          <w:rFonts w:ascii="Garamond" w:hAnsi="Garamond"/>
          <w:kern w:val="0"/>
          <w14:ligatures w14:val="none"/>
        </w:rPr>
      </w:pPr>
      <w:r w:rsidRPr="00732269">
        <w:rPr>
          <w:rFonts w:ascii="Garamond" w:hAnsi="Garamond"/>
          <w:kern w:val="0"/>
          <w14:ligatures w14:val="none"/>
        </w:rPr>
        <w:t xml:space="preserve">La </w:t>
      </w:r>
      <w:r w:rsidR="00314BEF" w:rsidRPr="00732269">
        <w:rPr>
          <w:rFonts w:ascii="Garamond" w:hAnsi="Garamond"/>
          <w:kern w:val="0"/>
          <w14:ligatures w14:val="none"/>
        </w:rPr>
        <w:t>D</w:t>
      </w:r>
      <w:r w:rsidRPr="00732269">
        <w:rPr>
          <w:rFonts w:ascii="Garamond" w:hAnsi="Garamond"/>
          <w:kern w:val="0"/>
          <w14:ligatures w14:val="none"/>
        </w:rPr>
        <w:t>itta aggiudicataria deve poter fornire garanzia dimostrabile che i corrieri specializzati, incaricati per la consegna delle sacche, effettuino il trasporto in condizioni controllate tali da rispettare le specifiche di conservazione del prodotto; il rispetto della temperatura di conservazione prevista per il singolo prodotto oggetto della fornitura sarà, dunque, dimostrato tramite opportuna documentazione da presentare, qualora richiesto dall’Ente</w:t>
      </w:r>
      <w:r w:rsidRPr="00732269">
        <w:rPr>
          <w:rFonts w:ascii="Garamond" w:hAnsi="Garamond"/>
        </w:rPr>
        <w:t xml:space="preserve">, </w:t>
      </w:r>
      <w:r w:rsidRPr="00732269">
        <w:rPr>
          <w:rFonts w:ascii="Garamond" w:hAnsi="Garamond"/>
          <w:kern w:val="0"/>
          <w14:ligatures w14:val="none"/>
        </w:rPr>
        <w:t>pena l’applicazione delle penali di cui al</w:t>
      </w:r>
      <w:r w:rsidR="007F3B35" w:rsidRPr="00732269">
        <w:rPr>
          <w:rFonts w:ascii="Garamond" w:hAnsi="Garamond"/>
          <w:kern w:val="0"/>
          <w14:ligatures w14:val="none"/>
        </w:rPr>
        <w:t xml:space="preserve"> par. </w:t>
      </w:r>
      <w:r w:rsidR="001468D4" w:rsidRPr="00732269">
        <w:rPr>
          <w:rFonts w:ascii="Garamond" w:hAnsi="Garamond"/>
          <w:kern w:val="0"/>
          <w14:ligatures w14:val="none"/>
        </w:rPr>
        <w:t>7</w:t>
      </w:r>
      <w:r w:rsidRPr="00732269">
        <w:rPr>
          <w:rFonts w:ascii="Garamond" w:hAnsi="Garamond"/>
          <w:kern w:val="0"/>
          <w14:ligatures w14:val="none"/>
        </w:rPr>
        <w:t>.</w:t>
      </w:r>
    </w:p>
    <w:p w14:paraId="2A26D882" w14:textId="7299D115" w:rsidR="006E6E0A" w:rsidRPr="00732269" w:rsidRDefault="006E6E0A" w:rsidP="00732269">
      <w:pPr>
        <w:pStyle w:val="Corpotesto"/>
        <w:spacing w:line="276" w:lineRule="auto"/>
        <w:contextualSpacing/>
        <w:jc w:val="both"/>
        <w:rPr>
          <w:rFonts w:ascii="Garamond" w:hAnsi="Garamond"/>
          <w:kern w:val="0"/>
          <w14:ligatures w14:val="none"/>
        </w:rPr>
      </w:pPr>
      <w:r w:rsidRPr="00732269">
        <w:rPr>
          <w:rFonts w:ascii="Garamond" w:hAnsi="Garamond"/>
          <w:kern w:val="0"/>
          <w14:ligatures w14:val="none"/>
        </w:rPr>
        <w:t>Ogni fornitura avverrà a seguito di un ordine emesso dal Servizio Farmaceutico Territoriale o altra struttura preposta di ciascuna AS</w:t>
      </w:r>
      <w:r w:rsidR="007F3B35" w:rsidRPr="00732269">
        <w:rPr>
          <w:rFonts w:ascii="Garamond" w:hAnsi="Garamond"/>
          <w:kern w:val="0"/>
          <w14:ligatures w14:val="none"/>
        </w:rPr>
        <w:t>R</w:t>
      </w:r>
      <w:r w:rsidRPr="00732269">
        <w:rPr>
          <w:rFonts w:ascii="Garamond" w:hAnsi="Garamond"/>
          <w:kern w:val="0"/>
          <w14:ligatures w14:val="none"/>
        </w:rPr>
        <w:t xml:space="preserve"> al ricevimento della prescrizione da parte del Centro prescrittore autorizzato, che individua i fabbisogni dei singoli pazienti.</w:t>
      </w:r>
    </w:p>
    <w:p w14:paraId="2F4CCAAB" w14:textId="7F67C8C7" w:rsidR="006E6E0A" w:rsidRPr="00732269" w:rsidRDefault="006E6E0A" w:rsidP="00732269">
      <w:pPr>
        <w:pStyle w:val="Corpotesto"/>
        <w:spacing w:after="0" w:line="276" w:lineRule="auto"/>
        <w:contextualSpacing/>
        <w:jc w:val="both"/>
        <w:rPr>
          <w:rFonts w:ascii="Garamond" w:hAnsi="Garamond"/>
          <w:kern w:val="0"/>
          <w14:ligatures w14:val="none"/>
        </w:rPr>
      </w:pPr>
      <w:r w:rsidRPr="00732269">
        <w:rPr>
          <w:rFonts w:ascii="Garamond" w:hAnsi="Garamond"/>
          <w:kern w:val="0"/>
          <w14:ligatures w14:val="none"/>
        </w:rPr>
        <w:lastRenderedPageBreak/>
        <w:t xml:space="preserve">Ciascuna Ditta aggiudicataria della fornitura delle sacche di cui ai </w:t>
      </w:r>
      <w:r w:rsidR="00DC33E9" w:rsidRPr="00732269">
        <w:rPr>
          <w:rFonts w:ascii="Garamond" w:hAnsi="Garamond"/>
          <w:kern w:val="0"/>
          <w14:ligatures w14:val="none"/>
        </w:rPr>
        <w:t>L</w:t>
      </w:r>
      <w:r w:rsidRPr="00732269">
        <w:rPr>
          <w:rFonts w:ascii="Garamond" w:hAnsi="Garamond"/>
          <w:kern w:val="0"/>
          <w14:ligatures w14:val="none"/>
        </w:rPr>
        <w:t>otti dell’</w:t>
      </w:r>
      <w:r w:rsidR="007F3B35" w:rsidRPr="00732269">
        <w:rPr>
          <w:rFonts w:ascii="Garamond" w:hAnsi="Garamond"/>
          <w:kern w:val="0"/>
          <w14:ligatures w14:val="none"/>
        </w:rPr>
        <w:t>A</w:t>
      </w:r>
      <w:r w:rsidRPr="00732269">
        <w:rPr>
          <w:rFonts w:ascii="Garamond" w:hAnsi="Garamond"/>
          <w:kern w:val="0"/>
          <w14:ligatures w14:val="none"/>
        </w:rPr>
        <w:t>llegato B si impegna a consegnare entro 48</w:t>
      </w:r>
      <w:r w:rsidR="007F3B35" w:rsidRPr="00732269">
        <w:rPr>
          <w:rFonts w:ascii="Garamond" w:hAnsi="Garamond"/>
          <w:kern w:val="0"/>
          <w14:ligatures w14:val="none"/>
        </w:rPr>
        <w:t xml:space="preserve"> (quarantotto)</w:t>
      </w:r>
      <w:r w:rsidRPr="00732269">
        <w:rPr>
          <w:rFonts w:ascii="Garamond" w:hAnsi="Garamond"/>
          <w:kern w:val="0"/>
          <w14:ligatures w14:val="none"/>
        </w:rPr>
        <w:t xml:space="preserve"> ore dal ricevimento dell’ordine, i prodotti presso il magazzino della Ditta aggiudicataria del </w:t>
      </w:r>
      <w:r w:rsidR="00DC33E9" w:rsidRPr="00732269">
        <w:rPr>
          <w:rFonts w:ascii="Garamond" w:hAnsi="Garamond"/>
          <w:kern w:val="0"/>
          <w14:ligatures w14:val="none"/>
        </w:rPr>
        <w:t>L</w:t>
      </w:r>
      <w:r w:rsidRPr="00732269">
        <w:rPr>
          <w:rFonts w:ascii="Garamond" w:hAnsi="Garamond"/>
          <w:kern w:val="0"/>
          <w14:ligatures w14:val="none"/>
        </w:rPr>
        <w:t xml:space="preserve">otto di cui </w:t>
      </w:r>
      <w:r w:rsidR="007F3B35" w:rsidRPr="00732269">
        <w:rPr>
          <w:rFonts w:ascii="Garamond" w:hAnsi="Garamond"/>
          <w:kern w:val="0"/>
          <w14:ligatures w14:val="none"/>
        </w:rPr>
        <w:t>A</w:t>
      </w:r>
      <w:r w:rsidRPr="00732269">
        <w:rPr>
          <w:rFonts w:ascii="Garamond" w:hAnsi="Garamond"/>
          <w:kern w:val="0"/>
          <w14:ligatures w14:val="none"/>
        </w:rPr>
        <w:t xml:space="preserve">ll’allegato C, che procederà alla consegna degli stessi al domicilio dei pazienti, entro </w:t>
      </w:r>
      <w:r w:rsidR="00F124FA">
        <w:rPr>
          <w:rFonts w:ascii="Garamond" w:hAnsi="Garamond"/>
          <w:kern w:val="0"/>
          <w14:ligatures w14:val="none"/>
        </w:rPr>
        <w:t>2 (</w:t>
      </w:r>
      <w:r w:rsidRPr="00732269">
        <w:rPr>
          <w:rFonts w:ascii="Garamond" w:hAnsi="Garamond"/>
          <w:kern w:val="0"/>
          <w14:ligatures w14:val="none"/>
        </w:rPr>
        <w:t>due</w:t>
      </w:r>
      <w:r w:rsidR="00F124FA">
        <w:rPr>
          <w:rFonts w:ascii="Garamond" w:hAnsi="Garamond"/>
          <w:kern w:val="0"/>
          <w14:ligatures w14:val="none"/>
        </w:rPr>
        <w:t>)</w:t>
      </w:r>
      <w:r w:rsidRPr="00732269">
        <w:rPr>
          <w:rFonts w:ascii="Garamond" w:hAnsi="Garamond"/>
          <w:kern w:val="0"/>
          <w14:ligatures w14:val="none"/>
        </w:rPr>
        <w:t xml:space="preserve"> giorni lavorativi.</w:t>
      </w:r>
    </w:p>
    <w:p w14:paraId="3868DFB9" w14:textId="5E8C1802" w:rsidR="006E6E0A" w:rsidRPr="00732269" w:rsidRDefault="006E6E0A" w:rsidP="00732269">
      <w:pPr>
        <w:pStyle w:val="Corpotesto"/>
        <w:spacing w:after="0" w:line="276" w:lineRule="auto"/>
        <w:contextualSpacing/>
        <w:jc w:val="both"/>
        <w:rPr>
          <w:rFonts w:ascii="Garamond" w:hAnsi="Garamond"/>
          <w:kern w:val="0"/>
          <w14:ligatures w14:val="none"/>
        </w:rPr>
      </w:pPr>
      <w:r w:rsidRPr="00732269">
        <w:rPr>
          <w:rFonts w:ascii="Garamond" w:hAnsi="Garamond"/>
          <w:kern w:val="0"/>
          <w14:ligatures w14:val="none"/>
        </w:rPr>
        <w:t>In caso di necessità di forniture straordinarie o d’urgenza, la Ditta aggiudicataria dovrà fornire i prodotti richiesti entro 24</w:t>
      </w:r>
      <w:r w:rsidR="007F3B35" w:rsidRPr="00732269">
        <w:rPr>
          <w:rFonts w:ascii="Garamond" w:hAnsi="Garamond"/>
          <w:kern w:val="0"/>
          <w14:ligatures w14:val="none"/>
        </w:rPr>
        <w:t xml:space="preserve"> (ventiquattro)</w:t>
      </w:r>
      <w:r w:rsidRPr="00732269">
        <w:rPr>
          <w:rFonts w:ascii="Garamond" w:hAnsi="Garamond"/>
          <w:kern w:val="0"/>
          <w14:ligatures w14:val="none"/>
        </w:rPr>
        <w:t xml:space="preserve"> ore dal ricevimento dell’ordine emesso dal Servizio Farmaceutico Territoriale o altra struttura preposta di ciascuna AS</w:t>
      </w:r>
      <w:r w:rsidR="007F3B35" w:rsidRPr="00732269">
        <w:rPr>
          <w:rFonts w:ascii="Garamond" w:hAnsi="Garamond"/>
          <w:kern w:val="0"/>
          <w14:ligatures w14:val="none"/>
        </w:rPr>
        <w:t>R</w:t>
      </w:r>
      <w:r w:rsidRPr="00732269">
        <w:rPr>
          <w:rFonts w:ascii="Garamond" w:hAnsi="Garamond"/>
          <w:kern w:val="0"/>
          <w14:ligatures w14:val="none"/>
        </w:rPr>
        <w:t xml:space="preserve">, ordine che potrà essere effettuato con sistemi di trasmissione informatizzati concordati. </w:t>
      </w:r>
    </w:p>
    <w:p w14:paraId="2A5B7E72" w14:textId="294FBF8F" w:rsidR="006E6E0A" w:rsidRPr="00732269" w:rsidRDefault="006E6E0A" w:rsidP="00732269">
      <w:pPr>
        <w:pStyle w:val="Paragrafoelenco"/>
        <w:spacing w:line="276" w:lineRule="auto"/>
        <w:ind w:left="0"/>
        <w:jc w:val="both"/>
        <w:rPr>
          <w:rFonts w:ascii="Garamond" w:hAnsi="Garamond"/>
        </w:rPr>
      </w:pPr>
      <w:r w:rsidRPr="00732269">
        <w:rPr>
          <w:rFonts w:ascii="Garamond" w:hAnsi="Garamond"/>
        </w:rPr>
        <w:t xml:space="preserve">Nel caso in cui il Fornitore non proceda alla consegna dei prodotti nei suddetti termini, l’Amministrazione Contraente, previa comunicazione scritta al Fornitore, potrà procedere all’applicazione delle penali di cui al successivo </w:t>
      </w:r>
      <w:r w:rsidR="007F3B35" w:rsidRPr="00732269">
        <w:rPr>
          <w:rFonts w:ascii="Garamond" w:hAnsi="Garamond"/>
        </w:rPr>
        <w:t>par</w:t>
      </w:r>
      <w:r w:rsidRPr="00732269">
        <w:rPr>
          <w:rFonts w:ascii="Garamond" w:hAnsi="Garamond"/>
        </w:rPr>
        <w:t xml:space="preserve">. </w:t>
      </w:r>
      <w:r w:rsidR="001468D4" w:rsidRPr="00732269">
        <w:rPr>
          <w:rFonts w:ascii="Garamond" w:hAnsi="Garamond"/>
        </w:rPr>
        <w:t>7</w:t>
      </w:r>
      <w:r w:rsidR="007F3B35" w:rsidRPr="00732269">
        <w:rPr>
          <w:rFonts w:ascii="Garamond" w:hAnsi="Garamond"/>
        </w:rPr>
        <w:t>.</w:t>
      </w:r>
    </w:p>
    <w:p w14:paraId="130EA4C6" w14:textId="1A55C5E8" w:rsidR="006E6E0A" w:rsidRPr="00732269" w:rsidRDefault="006E6E0A" w:rsidP="00732269">
      <w:pPr>
        <w:pStyle w:val="Corpotesto"/>
        <w:spacing w:after="0" w:line="276" w:lineRule="auto"/>
        <w:jc w:val="both"/>
        <w:rPr>
          <w:rFonts w:ascii="Garamond" w:hAnsi="Garamond"/>
          <w:kern w:val="0"/>
          <w:lang w:eastAsia="it-IT"/>
          <w14:ligatures w14:val="none"/>
        </w:rPr>
      </w:pPr>
      <w:r w:rsidRPr="00732269">
        <w:rPr>
          <w:rFonts w:ascii="Garamond" w:hAnsi="Garamond"/>
          <w:kern w:val="0"/>
          <w:lang w:eastAsia="it-IT"/>
          <w14:ligatures w14:val="none"/>
        </w:rPr>
        <w:t>La merce dovrà essere consegnata con relativo documento di trasporto, copia del DDT, firmata per accettazione del ritiro, dovrà essere trasmessa al Servizio Farmaceutico Territoriale o altra struttura preposta di ciascuna AS</w:t>
      </w:r>
      <w:r w:rsidR="007F3B35" w:rsidRPr="00732269">
        <w:rPr>
          <w:rFonts w:ascii="Garamond" w:hAnsi="Garamond"/>
          <w:kern w:val="0"/>
          <w:lang w:eastAsia="it-IT"/>
          <w14:ligatures w14:val="none"/>
        </w:rPr>
        <w:t>R.</w:t>
      </w:r>
    </w:p>
    <w:p w14:paraId="33D3ECBD" w14:textId="77777777" w:rsidR="006E6E0A" w:rsidRPr="00732269" w:rsidRDefault="006E6E0A" w:rsidP="00732269">
      <w:pPr>
        <w:spacing w:line="276" w:lineRule="auto"/>
        <w:jc w:val="both"/>
        <w:rPr>
          <w:rFonts w:ascii="Garamond" w:hAnsi="Garamond"/>
          <w:lang w:eastAsia="en-US"/>
        </w:rPr>
      </w:pPr>
      <w:r w:rsidRPr="00732269">
        <w:rPr>
          <w:rFonts w:ascii="Garamond" w:hAnsi="Garamond"/>
          <w:lang w:eastAsia="en-US"/>
        </w:rPr>
        <w:t>I documenti di trasporto devono obbligatoriamente indicare:</w:t>
      </w:r>
    </w:p>
    <w:p w14:paraId="642DD9F6" w14:textId="0AFDFF9F" w:rsidR="006E6E0A" w:rsidRPr="00732269" w:rsidRDefault="006E6E0A" w:rsidP="00732269">
      <w:pPr>
        <w:pStyle w:val="Paragrafoelenco"/>
        <w:widowControl/>
        <w:numPr>
          <w:ilvl w:val="0"/>
          <w:numId w:val="36"/>
        </w:numPr>
        <w:suppressAutoHyphens w:val="0"/>
        <w:spacing w:line="276" w:lineRule="auto"/>
        <w:ind w:left="426" w:hanging="284"/>
        <w:contextualSpacing/>
        <w:jc w:val="both"/>
        <w:rPr>
          <w:rFonts w:ascii="Garamond" w:hAnsi="Garamond"/>
          <w:strike/>
        </w:rPr>
      </w:pPr>
      <w:r w:rsidRPr="00732269">
        <w:rPr>
          <w:rFonts w:ascii="Garamond" w:hAnsi="Garamond"/>
        </w:rPr>
        <w:t>luogo di consegna della merce e nominativo del paziente</w:t>
      </w:r>
      <w:r w:rsidR="007F3B35" w:rsidRPr="00732269">
        <w:rPr>
          <w:rFonts w:ascii="Garamond" w:hAnsi="Garamond"/>
        </w:rPr>
        <w:t>;</w:t>
      </w:r>
    </w:p>
    <w:p w14:paraId="4E0FA143" w14:textId="77777777" w:rsidR="006E6E0A" w:rsidRPr="00732269" w:rsidRDefault="006E6E0A" w:rsidP="00732269">
      <w:pPr>
        <w:pStyle w:val="Paragrafoelenco"/>
        <w:widowControl/>
        <w:numPr>
          <w:ilvl w:val="0"/>
          <w:numId w:val="36"/>
        </w:numPr>
        <w:suppressAutoHyphens w:val="0"/>
        <w:spacing w:before="120" w:line="276" w:lineRule="auto"/>
        <w:ind w:left="426" w:hanging="284"/>
        <w:contextualSpacing/>
        <w:jc w:val="both"/>
        <w:rPr>
          <w:rFonts w:ascii="Garamond" w:hAnsi="Garamond"/>
        </w:rPr>
      </w:pPr>
      <w:r w:rsidRPr="00732269">
        <w:rPr>
          <w:rFonts w:ascii="Garamond" w:hAnsi="Garamond"/>
        </w:rPr>
        <w:t>numero e data di riferimento dell’Ordinativo di fornitura;</w:t>
      </w:r>
    </w:p>
    <w:p w14:paraId="48AA5A96" w14:textId="77777777" w:rsidR="006E6E0A" w:rsidRPr="00732269" w:rsidRDefault="006E6E0A" w:rsidP="00732269">
      <w:pPr>
        <w:pStyle w:val="Paragrafoelenco"/>
        <w:widowControl/>
        <w:numPr>
          <w:ilvl w:val="0"/>
          <w:numId w:val="36"/>
        </w:numPr>
        <w:suppressAutoHyphens w:val="0"/>
        <w:spacing w:before="120" w:line="276" w:lineRule="auto"/>
        <w:ind w:left="426" w:hanging="284"/>
        <w:contextualSpacing/>
        <w:jc w:val="both"/>
        <w:rPr>
          <w:rFonts w:ascii="Garamond" w:hAnsi="Garamond"/>
        </w:rPr>
      </w:pPr>
      <w:r w:rsidRPr="00732269">
        <w:rPr>
          <w:rFonts w:ascii="Garamond" w:hAnsi="Garamond"/>
        </w:rPr>
        <w:t>prodotti consegnati, codice AIC e relativo quantitativo;</w:t>
      </w:r>
    </w:p>
    <w:p w14:paraId="4A61FEC3" w14:textId="77777777" w:rsidR="006E6E0A" w:rsidRPr="00732269" w:rsidRDefault="006E6E0A" w:rsidP="00732269">
      <w:pPr>
        <w:pStyle w:val="Paragrafoelenco"/>
        <w:widowControl/>
        <w:numPr>
          <w:ilvl w:val="0"/>
          <w:numId w:val="36"/>
        </w:numPr>
        <w:suppressAutoHyphens w:val="0"/>
        <w:spacing w:before="120" w:line="276" w:lineRule="auto"/>
        <w:ind w:left="426" w:hanging="284"/>
        <w:contextualSpacing/>
        <w:jc w:val="both"/>
        <w:rPr>
          <w:rFonts w:ascii="Garamond" w:hAnsi="Garamond"/>
        </w:rPr>
      </w:pPr>
      <w:r w:rsidRPr="00732269">
        <w:rPr>
          <w:rFonts w:ascii="Garamond" w:hAnsi="Garamond"/>
        </w:rPr>
        <w:t>numero lotto di produzione dei singoli prodotti;</w:t>
      </w:r>
    </w:p>
    <w:p w14:paraId="2C77699D" w14:textId="77777777" w:rsidR="006E6E0A" w:rsidRPr="00732269" w:rsidRDefault="006E6E0A" w:rsidP="00732269">
      <w:pPr>
        <w:pStyle w:val="Paragrafoelenco"/>
        <w:widowControl/>
        <w:numPr>
          <w:ilvl w:val="0"/>
          <w:numId w:val="36"/>
        </w:numPr>
        <w:suppressAutoHyphens w:val="0"/>
        <w:spacing w:before="120" w:after="240" w:line="276" w:lineRule="auto"/>
        <w:ind w:left="426" w:hanging="284"/>
        <w:contextualSpacing/>
        <w:jc w:val="both"/>
        <w:rPr>
          <w:rFonts w:ascii="Garamond" w:hAnsi="Garamond"/>
        </w:rPr>
      </w:pPr>
      <w:r w:rsidRPr="00732269">
        <w:rPr>
          <w:rFonts w:ascii="Garamond" w:hAnsi="Garamond"/>
        </w:rPr>
        <w:t>data di scadenza;</w:t>
      </w:r>
    </w:p>
    <w:p w14:paraId="7C1B7FA7" w14:textId="094A842C" w:rsidR="006E6E0A" w:rsidRPr="00732269" w:rsidRDefault="006E6E0A" w:rsidP="00732269">
      <w:pPr>
        <w:pStyle w:val="Paragrafoelenco"/>
        <w:widowControl/>
        <w:numPr>
          <w:ilvl w:val="0"/>
          <w:numId w:val="36"/>
        </w:numPr>
        <w:suppressAutoHyphens w:val="0"/>
        <w:spacing w:before="120" w:after="240" w:line="276" w:lineRule="auto"/>
        <w:ind w:left="426" w:hanging="284"/>
        <w:contextualSpacing/>
        <w:jc w:val="both"/>
        <w:rPr>
          <w:rFonts w:ascii="Garamond" w:hAnsi="Garamond"/>
        </w:rPr>
      </w:pPr>
      <w:r w:rsidRPr="00732269">
        <w:rPr>
          <w:rFonts w:ascii="Garamond" w:hAnsi="Garamond"/>
        </w:rPr>
        <w:t>eventuali avvertenze e modalità di conservazione se diverse dalla temperatura ambiente.</w:t>
      </w:r>
    </w:p>
    <w:p w14:paraId="1ACB40F6" w14:textId="5ECFA6CC" w:rsidR="00E9679D" w:rsidRPr="00732269" w:rsidRDefault="00E9679D" w:rsidP="00732269">
      <w:pPr>
        <w:pStyle w:val="Titolo2"/>
        <w:numPr>
          <w:ilvl w:val="1"/>
          <w:numId w:val="3"/>
        </w:numPr>
        <w:tabs>
          <w:tab w:val="left" w:pos="426"/>
        </w:tabs>
        <w:spacing w:line="276" w:lineRule="auto"/>
        <w:ind w:left="0" w:firstLine="0"/>
        <w:jc w:val="both"/>
        <w:rPr>
          <w:rFonts w:ascii="Garamond" w:hAnsi="Garamond"/>
          <w:i w:val="0"/>
          <w:iCs w:val="0"/>
          <w:sz w:val="24"/>
          <w:szCs w:val="24"/>
        </w:rPr>
      </w:pPr>
      <w:bookmarkStart w:id="75" w:name="_Toc169785924"/>
      <w:r w:rsidRPr="00732269">
        <w:rPr>
          <w:rFonts w:ascii="Garamond" w:hAnsi="Garamond"/>
          <w:i w:val="0"/>
          <w:iCs w:val="0"/>
          <w:sz w:val="24"/>
          <w:szCs w:val="24"/>
        </w:rPr>
        <w:t xml:space="preserve">Trasporto e consegna </w:t>
      </w:r>
      <w:r w:rsidR="00D80D46" w:rsidRPr="00732269">
        <w:rPr>
          <w:rFonts w:ascii="Garamond" w:hAnsi="Garamond"/>
          <w:i w:val="0"/>
          <w:iCs w:val="0"/>
          <w:sz w:val="24"/>
          <w:szCs w:val="24"/>
        </w:rPr>
        <w:t>A</w:t>
      </w:r>
      <w:r w:rsidRPr="00732269">
        <w:rPr>
          <w:rFonts w:ascii="Garamond" w:hAnsi="Garamond"/>
          <w:i w:val="0"/>
          <w:iCs w:val="0"/>
          <w:sz w:val="24"/>
          <w:szCs w:val="24"/>
        </w:rPr>
        <w:t xml:space="preserve">llegato C, </w:t>
      </w:r>
      <w:r w:rsidR="00D80D46" w:rsidRPr="00732269">
        <w:rPr>
          <w:rFonts w:ascii="Garamond" w:hAnsi="Garamond"/>
          <w:i w:val="0"/>
          <w:iCs w:val="0"/>
          <w:sz w:val="24"/>
          <w:szCs w:val="24"/>
        </w:rPr>
        <w:t>L</w:t>
      </w:r>
      <w:r w:rsidRPr="00732269">
        <w:rPr>
          <w:rFonts w:ascii="Garamond" w:hAnsi="Garamond"/>
          <w:i w:val="0"/>
          <w:iCs w:val="0"/>
          <w:sz w:val="24"/>
          <w:szCs w:val="24"/>
        </w:rPr>
        <w:t xml:space="preserve">otto1, </w:t>
      </w:r>
      <w:r w:rsidR="00D80D46" w:rsidRPr="00732269">
        <w:rPr>
          <w:rFonts w:ascii="Garamond" w:hAnsi="Garamond"/>
          <w:i w:val="0"/>
          <w:iCs w:val="0"/>
          <w:sz w:val="24"/>
          <w:szCs w:val="24"/>
        </w:rPr>
        <w:t>S</w:t>
      </w:r>
      <w:r w:rsidRPr="00732269">
        <w:rPr>
          <w:rFonts w:ascii="Garamond" w:hAnsi="Garamond"/>
          <w:i w:val="0"/>
          <w:iCs w:val="0"/>
          <w:sz w:val="24"/>
          <w:szCs w:val="24"/>
        </w:rPr>
        <w:t>ublotto a</w:t>
      </w:r>
      <w:bookmarkEnd w:id="75"/>
    </w:p>
    <w:p w14:paraId="0287EB72" w14:textId="1C2C8368" w:rsidR="00E9679D" w:rsidRPr="00732269" w:rsidRDefault="00E9679D" w:rsidP="00732269">
      <w:pPr>
        <w:pStyle w:val="Corpotesto"/>
        <w:spacing w:after="0" w:line="276" w:lineRule="auto"/>
        <w:contextualSpacing/>
        <w:jc w:val="both"/>
        <w:rPr>
          <w:rFonts w:ascii="Garamond" w:hAnsi="Garamond"/>
          <w:kern w:val="0"/>
          <w:lang w:eastAsia="it-IT"/>
          <w14:ligatures w14:val="none"/>
        </w:rPr>
      </w:pPr>
      <w:r w:rsidRPr="00732269">
        <w:rPr>
          <w:rFonts w:ascii="Garamond" w:hAnsi="Garamond"/>
          <w:kern w:val="0"/>
          <w:lang w:eastAsia="it-IT"/>
          <w14:ligatures w14:val="none"/>
        </w:rPr>
        <w:t xml:space="preserve">Il servizio consiste nella consegna al domicilio del paziente delle sacche nutrizionali rese disponibili dalle Ditte aggiudicatarie dei </w:t>
      </w:r>
      <w:r w:rsidR="00DC33E9" w:rsidRPr="00732269">
        <w:rPr>
          <w:rFonts w:ascii="Garamond" w:hAnsi="Garamond"/>
          <w:kern w:val="0"/>
          <w:lang w:eastAsia="it-IT"/>
          <w14:ligatures w14:val="none"/>
        </w:rPr>
        <w:t>L</w:t>
      </w:r>
      <w:r w:rsidRPr="00732269">
        <w:rPr>
          <w:rFonts w:ascii="Garamond" w:hAnsi="Garamond"/>
          <w:kern w:val="0"/>
          <w:lang w:eastAsia="it-IT"/>
          <w14:ligatures w14:val="none"/>
        </w:rPr>
        <w:t>otti di cui all’</w:t>
      </w:r>
      <w:r w:rsidR="00DC33E9" w:rsidRPr="00732269">
        <w:rPr>
          <w:rFonts w:ascii="Garamond" w:hAnsi="Garamond"/>
          <w:kern w:val="0"/>
          <w:lang w:eastAsia="it-IT"/>
          <w14:ligatures w14:val="none"/>
        </w:rPr>
        <w:t>A</w:t>
      </w:r>
      <w:r w:rsidRPr="00732269">
        <w:rPr>
          <w:rFonts w:ascii="Garamond" w:hAnsi="Garamond"/>
          <w:kern w:val="0"/>
          <w:lang w:eastAsia="it-IT"/>
          <w14:ligatures w14:val="none"/>
        </w:rPr>
        <w:t>llegato B, nonché la consegna del materiale e delle attrezzature necessarie per la loro somministrazione (dispositivi per l’infusione e materiale per la gestione della linea venosa) ed eventuale training infermieristico.</w:t>
      </w:r>
    </w:p>
    <w:p w14:paraId="3360323B" w14:textId="3A68850C" w:rsidR="00E9679D" w:rsidRPr="00732269" w:rsidRDefault="00E9679D" w:rsidP="00732269">
      <w:pPr>
        <w:spacing w:line="276" w:lineRule="auto"/>
        <w:contextualSpacing/>
        <w:jc w:val="both"/>
        <w:rPr>
          <w:rFonts w:ascii="Garamond" w:hAnsi="Garamond"/>
        </w:rPr>
      </w:pPr>
      <w:r w:rsidRPr="00732269">
        <w:rPr>
          <w:rFonts w:ascii="Garamond" w:hAnsi="Garamond"/>
        </w:rPr>
        <w:t>Tale servizio di consegna deve avvenire nel rispetto della programmazione stabilita dal Servizio Farmaceutico Territoriale o altra struttura preposta di ciascuna AS</w:t>
      </w:r>
      <w:r w:rsidR="00D80D46" w:rsidRPr="00732269">
        <w:rPr>
          <w:rFonts w:ascii="Garamond" w:hAnsi="Garamond"/>
        </w:rPr>
        <w:t>R.</w:t>
      </w:r>
    </w:p>
    <w:p w14:paraId="5D23F302" w14:textId="77777777" w:rsidR="00D80D46" w:rsidRPr="00732269" w:rsidRDefault="00E9679D" w:rsidP="00732269">
      <w:pPr>
        <w:pStyle w:val="Corpotesto"/>
        <w:spacing w:line="276" w:lineRule="auto"/>
        <w:contextualSpacing/>
        <w:jc w:val="both"/>
        <w:rPr>
          <w:rFonts w:ascii="Garamond" w:hAnsi="Garamond"/>
          <w:kern w:val="0"/>
          <w:lang w:eastAsia="it-IT"/>
          <w14:ligatures w14:val="none"/>
        </w:rPr>
      </w:pPr>
      <w:r w:rsidRPr="00732269">
        <w:rPr>
          <w:rFonts w:ascii="Garamond" w:hAnsi="Garamond"/>
          <w:kern w:val="0"/>
          <w:lang w:eastAsia="it-IT"/>
          <w14:ligatures w14:val="none"/>
        </w:rPr>
        <w:t xml:space="preserve">La Ditta aggiudicataria deve assicurare il corretto trasporto delle merci su tutto il territorio nazionale. </w:t>
      </w:r>
    </w:p>
    <w:p w14:paraId="0C73D5A9" w14:textId="25F33F60" w:rsidR="00E9679D" w:rsidRPr="00732269" w:rsidRDefault="00E9679D" w:rsidP="00732269">
      <w:pPr>
        <w:pStyle w:val="Corpotesto"/>
        <w:spacing w:line="276" w:lineRule="auto"/>
        <w:contextualSpacing/>
        <w:jc w:val="both"/>
        <w:rPr>
          <w:rFonts w:ascii="Garamond" w:hAnsi="Garamond"/>
          <w:kern w:val="0"/>
          <w:lang w:eastAsia="it-IT"/>
          <w14:ligatures w14:val="none"/>
        </w:rPr>
      </w:pPr>
      <w:r w:rsidRPr="00732269">
        <w:rPr>
          <w:rFonts w:ascii="Garamond" w:hAnsi="Garamond"/>
          <w:kern w:val="0"/>
          <w:lang w:eastAsia="it-IT"/>
          <w14:ligatures w14:val="none"/>
        </w:rPr>
        <w:t>Il personale addetto al trasporto deve essere reperibile durante il servizio per eventuali imprevisti; la Ditta</w:t>
      </w:r>
      <w:r w:rsidR="00D80D46" w:rsidRPr="00732269">
        <w:rPr>
          <w:rFonts w:ascii="Garamond" w:hAnsi="Garamond"/>
          <w:kern w:val="0"/>
          <w:lang w:eastAsia="it-IT"/>
          <w14:ligatures w14:val="none"/>
        </w:rPr>
        <w:t xml:space="preserve"> aggiudicataria</w:t>
      </w:r>
      <w:r w:rsidRPr="00732269">
        <w:rPr>
          <w:rFonts w:ascii="Garamond" w:hAnsi="Garamond"/>
          <w:kern w:val="0"/>
          <w:lang w:eastAsia="it-IT"/>
          <w14:ligatures w14:val="none"/>
        </w:rPr>
        <w:t xml:space="preserve"> dovrà inoltre assicurare l’intervento sostitutivo di autisti e mezzi in caso di incidenti o sospensioni del servizio, per garantirne la consegna nei tempi previsti.</w:t>
      </w:r>
    </w:p>
    <w:p w14:paraId="52D85ECE" w14:textId="0EF85346" w:rsidR="00E9679D" w:rsidRPr="00732269" w:rsidRDefault="00E9679D" w:rsidP="00732269">
      <w:pPr>
        <w:pStyle w:val="Corpotesto"/>
        <w:spacing w:line="276" w:lineRule="auto"/>
        <w:contextualSpacing/>
        <w:jc w:val="both"/>
        <w:rPr>
          <w:rFonts w:ascii="Garamond" w:hAnsi="Garamond"/>
          <w:kern w:val="0"/>
          <w:lang w:eastAsia="it-IT"/>
          <w14:ligatures w14:val="none"/>
        </w:rPr>
      </w:pPr>
      <w:r w:rsidRPr="00732269">
        <w:rPr>
          <w:rFonts w:ascii="Garamond" w:hAnsi="Garamond"/>
          <w:kern w:val="0"/>
          <w:lang w:eastAsia="it-IT"/>
          <w14:ligatures w14:val="none"/>
        </w:rPr>
        <w:t>Il servizio prevede la consegna su appuntamento al domicilio del paziente, all’indirizzo indicato dal Servizio Farmaceutico Territoriale o altra struttura preposta di ciascuna AS</w:t>
      </w:r>
      <w:r w:rsidR="00D80D46" w:rsidRPr="00732269">
        <w:rPr>
          <w:rFonts w:ascii="Garamond" w:hAnsi="Garamond"/>
          <w:kern w:val="0"/>
          <w:lang w:eastAsia="it-IT"/>
          <w14:ligatures w14:val="none"/>
        </w:rPr>
        <w:t>R</w:t>
      </w:r>
      <w:r w:rsidRPr="00732269">
        <w:rPr>
          <w:rFonts w:ascii="Garamond" w:hAnsi="Garamond"/>
          <w:kern w:val="0"/>
          <w:lang w:eastAsia="it-IT"/>
          <w14:ligatures w14:val="none"/>
        </w:rPr>
        <w:t>, nonché l’eventuale ritiro, su segnalazione del Servizio Farmaceutico stesso o altra struttura preposta, dal domicilio del paziente dei prodotti non utilizzati ed il loro smaltimento secondo quanto stabilito dalle vigenti normative in materia.</w:t>
      </w:r>
      <w:r w:rsidR="002D4A36" w:rsidRPr="00732269">
        <w:rPr>
          <w:rFonts w:ascii="Garamond" w:hAnsi="Garamond"/>
        </w:rPr>
        <w:t xml:space="preserve"> </w:t>
      </w:r>
      <w:r w:rsidR="002D4A36" w:rsidRPr="00732269">
        <w:rPr>
          <w:rFonts w:ascii="Garamond" w:hAnsi="Garamond"/>
          <w:kern w:val="0"/>
          <w:lang w:eastAsia="it-IT"/>
          <w14:ligatures w14:val="none"/>
        </w:rPr>
        <w:t xml:space="preserve">Il ritiro deve avvenire entro 15 </w:t>
      </w:r>
      <w:r w:rsidR="00D80D46" w:rsidRPr="00732269">
        <w:rPr>
          <w:rFonts w:ascii="Garamond" w:hAnsi="Garamond"/>
          <w:kern w:val="0"/>
          <w:lang w:eastAsia="it-IT"/>
          <w14:ligatures w14:val="none"/>
        </w:rPr>
        <w:t xml:space="preserve">(quindici) </w:t>
      </w:r>
      <w:r w:rsidR="002D4A36" w:rsidRPr="00732269">
        <w:rPr>
          <w:rFonts w:ascii="Garamond" w:hAnsi="Garamond"/>
          <w:kern w:val="0"/>
          <w:lang w:eastAsia="it-IT"/>
          <w14:ligatures w14:val="none"/>
        </w:rPr>
        <w:t>giorni dalla richiesta della competente struttura dell’Asl.</w:t>
      </w:r>
    </w:p>
    <w:p w14:paraId="51B9D755" w14:textId="6CFC19CE" w:rsidR="00E9679D" w:rsidRPr="00732269" w:rsidRDefault="00E9679D" w:rsidP="00732269">
      <w:pPr>
        <w:pStyle w:val="Corpotesto"/>
        <w:spacing w:after="0" w:line="276" w:lineRule="auto"/>
        <w:contextualSpacing/>
        <w:jc w:val="both"/>
        <w:rPr>
          <w:rFonts w:ascii="Garamond" w:hAnsi="Garamond"/>
          <w:kern w:val="0"/>
          <w:lang w:eastAsia="it-IT"/>
          <w14:ligatures w14:val="none"/>
        </w:rPr>
      </w:pPr>
      <w:r w:rsidRPr="00732269">
        <w:rPr>
          <w:rFonts w:ascii="Garamond" w:hAnsi="Garamond"/>
          <w:kern w:val="0"/>
          <w:lang w:eastAsia="it-IT"/>
          <w14:ligatures w14:val="none"/>
        </w:rPr>
        <w:t xml:space="preserve">Per il servizio la Ditta </w:t>
      </w:r>
      <w:r w:rsidR="00D80D46" w:rsidRPr="00732269">
        <w:rPr>
          <w:rFonts w:ascii="Garamond" w:hAnsi="Garamond"/>
          <w:kern w:val="0"/>
          <w:lang w:eastAsia="it-IT"/>
          <w14:ligatures w14:val="none"/>
        </w:rPr>
        <w:t xml:space="preserve">aggiudicataria </w:t>
      </w:r>
      <w:r w:rsidRPr="00732269">
        <w:rPr>
          <w:rFonts w:ascii="Garamond" w:hAnsi="Garamond"/>
          <w:kern w:val="0"/>
          <w:lang w:eastAsia="it-IT"/>
          <w14:ligatures w14:val="none"/>
        </w:rPr>
        <w:t>si avvale di personale specificatamente qualificato ed addestrato, di cui risponde, in qualità di responsabile, per i danni arrecati dal fatto causato dai propri dipendenti.</w:t>
      </w:r>
    </w:p>
    <w:p w14:paraId="0748926D" w14:textId="6560568C" w:rsidR="00E9679D" w:rsidRPr="00732269" w:rsidRDefault="00E9679D" w:rsidP="00732269">
      <w:pPr>
        <w:pStyle w:val="Corpotesto"/>
        <w:spacing w:line="276" w:lineRule="auto"/>
        <w:contextualSpacing/>
        <w:jc w:val="both"/>
        <w:rPr>
          <w:rFonts w:ascii="Garamond" w:hAnsi="Garamond"/>
          <w:kern w:val="0"/>
          <w:lang w:eastAsia="it-IT"/>
          <w14:ligatures w14:val="none"/>
        </w:rPr>
      </w:pPr>
      <w:r w:rsidRPr="00732269">
        <w:rPr>
          <w:rFonts w:ascii="Garamond" w:hAnsi="Garamond"/>
          <w:kern w:val="0"/>
          <w:lang w:eastAsia="it-IT"/>
          <w14:ligatures w14:val="none"/>
        </w:rPr>
        <w:t xml:space="preserve">La consegna dei prodotti nutrizionali pervenuti al proprio magazzino dalle ditte aggiudicatarie dei </w:t>
      </w:r>
      <w:r w:rsidR="00DC33E9" w:rsidRPr="00732269">
        <w:rPr>
          <w:rFonts w:ascii="Garamond" w:hAnsi="Garamond"/>
          <w:kern w:val="0"/>
          <w:lang w:eastAsia="it-IT"/>
          <w14:ligatures w14:val="none"/>
        </w:rPr>
        <w:t>L</w:t>
      </w:r>
      <w:r w:rsidRPr="00732269">
        <w:rPr>
          <w:rFonts w:ascii="Garamond" w:hAnsi="Garamond"/>
          <w:kern w:val="0"/>
          <w:lang w:eastAsia="it-IT"/>
          <w14:ligatures w14:val="none"/>
        </w:rPr>
        <w:t>otti di cui all’</w:t>
      </w:r>
      <w:r w:rsidR="00DC33E9" w:rsidRPr="00732269">
        <w:rPr>
          <w:rFonts w:ascii="Garamond" w:hAnsi="Garamond"/>
          <w:kern w:val="0"/>
          <w:lang w:eastAsia="it-IT"/>
          <w14:ligatures w14:val="none"/>
        </w:rPr>
        <w:t>A</w:t>
      </w:r>
      <w:r w:rsidRPr="00732269">
        <w:rPr>
          <w:rFonts w:ascii="Garamond" w:hAnsi="Garamond"/>
          <w:kern w:val="0"/>
          <w:lang w:eastAsia="it-IT"/>
          <w14:ligatures w14:val="none"/>
        </w:rPr>
        <w:t>llegato B deve avvenire, entro due giorni lavorativi dal ricevimento degli stessi.</w:t>
      </w:r>
    </w:p>
    <w:p w14:paraId="0626091D" w14:textId="7A5454E1" w:rsidR="00E9679D" w:rsidRPr="00732269" w:rsidRDefault="00E9679D" w:rsidP="00732269">
      <w:pPr>
        <w:pStyle w:val="Corpotesto"/>
        <w:spacing w:line="276" w:lineRule="auto"/>
        <w:jc w:val="both"/>
        <w:rPr>
          <w:rFonts w:ascii="Garamond" w:hAnsi="Garamond"/>
          <w:kern w:val="0"/>
          <w:lang w:eastAsia="it-IT"/>
          <w14:ligatures w14:val="none"/>
        </w:rPr>
      </w:pPr>
      <w:r w:rsidRPr="00732269">
        <w:rPr>
          <w:rFonts w:ascii="Garamond" w:hAnsi="Garamond"/>
          <w:kern w:val="0"/>
          <w:lang w:eastAsia="it-IT"/>
          <w14:ligatures w14:val="none"/>
        </w:rPr>
        <w:t>Si prevedono in linea di massima 1-2 consegne al mese.</w:t>
      </w:r>
    </w:p>
    <w:p w14:paraId="38AAC368" w14:textId="7F628051" w:rsidR="00E375DE" w:rsidRPr="00732269" w:rsidRDefault="00E375DE" w:rsidP="00732269">
      <w:pPr>
        <w:pStyle w:val="Titolo2"/>
        <w:numPr>
          <w:ilvl w:val="1"/>
          <w:numId w:val="3"/>
        </w:numPr>
        <w:tabs>
          <w:tab w:val="left" w:pos="426"/>
        </w:tabs>
        <w:spacing w:line="276" w:lineRule="auto"/>
        <w:ind w:left="0" w:firstLine="0"/>
        <w:jc w:val="both"/>
        <w:rPr>
          <w:rFonts w:ascii="Garamond" w:hAnsi="Garamond"/>
          <w:i w:val="0"/>
          <w:iCs w:val="0"/>
          <w:sz w:val="24"/>
          <w:szCs w:val="24"/>
        </w:rPr>
      </w:pPr>
      <w:bookmarkStart w:id="76" w:name="_Toc169785925"/>
      <w:r w:rsidRPr="00732269">
        <w:rPr>
          <w:rFonts w:ascii="Garamond" w:hAnsi="Garamond"/>
          <w:i w:val="0"/>
          <w:iCs w:val="0"/>
          <w:sz w:val="24"/>
          <w:szCs w:val="24"/>
        </w:rPr>
        <w:lastRenderedPageBreak/>
        <w:t xml:space="preserve">Trasporto e consegna </w:t>
      </w:r>
      <w:r w:rsidR="00732269">
        <w:rPr>
          <w:rFonts w:ascii="Garamond" w:hAnsi="Garamond"/>
          <w:i w:val="0"/>
          <w:iCs w:val="0"/>
          <w:sz w:val="24"/>
          <w:szCs w:val="24"/>
        </w:rPr>
        <w:t>A</w:t>
      </w:r>
      <w:r w:rsidRPr="00732269">
        <w:rPr>
          <w:rFonts w:ascii="Garamond" w:hAnsi="Garamond"/>
          <w:i w:val="0"/>
          <w:iCs w:val="0"/>
          <w:sz w:val="24"/>
          <w:szCs w:val="24"/>
        </w:rPr>
        <w:t>llegato D</w:t>
      </w:r>
      <w:bookmarkEnd w:id="76"/>
    </w:p>
    <w:p w14:paraId="0A174B58" w14:textId="77777777" w:rsidR="00E375DE" w:rsidRPr="00732269" w:rsidRDefault="00E375DE" w:rsidP="00732269">
      <w:pPr>
        <w:pStyle w:val="Corpotesto"/>
        <w:spacing w:after="0" w:line="276" w:lineRule="auto"/>
        <w:jc w:val="both"/>
        <w:rPr>
          <w:rFonts w:ascii="Garamond" w:hAnsi="Garamond"/>
          <w:bCs/>
        </w:rPr>
      </w:pPr>
      <w:r w:rsidRPr="00732269">
        <w:rPr>
          <w:rFonts w:ascii="Garamond" w:hAnsi="Garamond"/>
          <w:bCs/>
        </w:rPr>
        <w:t>Al momento della consegna i prodotti dovranno avere una validità pari almeno ai 2/3 della validità complessiva del prodotto.</w:t>
      </w:r>
    </w:p>
    <w:p w14:paraId="3AB22B49" w14:textId="77777777" w:rsidR="00E375DE" w:rsidRPr="00732269" w:rsidRDefault="00E375DE" w:rsidP="00732269">
      <w:pPr>
        <w:spacing w:line="276" w:lineRule="auto"/>
        <w:ind w:right="-1"/>
        <w:jc w:val="both"/>
        <w:rPr>
          <w:rFonts w:ascii="Garamond" w:hAnsi="Garamond"/>
          <w:lang w:eastAsia="en-US"/>
        </w:rPr>
      </w:pPr>
      <w:r w:rsidRPr="00732269">
        <w:rPr>
          <w:rFonts w:ascii="Garamond" w:hAnsi="Garamond"/>
          <w:lang w:eastAsia="en-US"/>
        </w:rPr>
        <w:t>Sul DDT e sull’imballaggio esterno dovrà essere riportata chiara indicazione della temperatura di conservazione se diversa dalla temperatura ambiente.</w:t>
      </w:r>
    </w:p>
    <w:p w14:paraId="603371D3" w14:textId="477DEFC5" w:rsidR="00E375DE" w:rsidRPr="00732269" w:rsidRDefault="00E375DE" w:rsidP="00732269">
      <w:pPr>
        <w:pStyle w:val="Corpotesto"/>
        <w:spacing w:after="0" w:line="276" w:lineRule="auto"/>
        <w:jc w:val="both"/>
        <w:rPr>
          <w:rFonts w:ascii="Garamond" w:hAnsi="Garamond"/>
          <w:bCs/>
        </w:rPr>
      </w:pPr>
      <w:r w:rsidRPr="00732269">
        <w:rPr>
          <w:rFonts w:ascii="Garamond" w:hAnsi="Garamond"/>
        </w:rPr>
        <w:t>La ditta aggiudicataria deve poter fornire garanzia dimostrabile che i corrieri specializzati incaricati per la consegna delle sacche effettuino il trasporto in condizioni controllate tali da rispettare le specifiche di conservazione del prodotto; il rispetto della temperatura di conservazione prevista per il singolo prodotto oggetto della fornitura sarà, dunque, dimostrato tramite opportuna documentazione da presentare qualora richiesto dall’Ente, pena l’applicazione delle penali di cui al</w:t>
      </w:r>
      <w:r w:rsidR="00D80D46" w:rsidRPr="00732269">
        <w:rPr>
          <w:rFonts w:ascii="Garamond" w:hAnsi="Garamond"/>
        </w:rPr>
        <w:t xml:space="preserve"> successivo par. 7.</w:t>
      </w:r>
    </w:p>
    <w:p w14:paraId="30A2917B" w14:textId="6A195F5E" w:rsidR="00E375DE" w:rsidRPr="00732269" w:rsidRDefault="00E375DE" w:rsidP="00732269">
      <w:pPr>
        <w:pStyle w:val="Corpotesto"/>
        <w:spacing w:after="0" w:line="276" w:lineRule="auto"/>
        <w:jc w:val="both"/>
        <w:rPr>
          <w:rFonts w:ascii="Garamond" w:hAnsi="Garamond"/>
        </w:rPr>
      </w:pPr>
      <w:r w:rsidRPr="00732269">
        <w:rPr>
          <w:rFonts w:ascii="Garamond" w:hAnsi="Garamond"/>
        </w:rPr>
        <w:t>Ogni fornitura avverrà a seguito di un ordine del Servizio Farmaceutico Territoriale o altra struttura preposta di ciascuna AS</w:t>
      </w:r>
      <w:r w:rsidR="00D80D46" w:rsidRPr="00732269">
        <w:rPr>
          <w:rFonts w:ascii="Garamond" w:hAnsi="Garamond"/>
        </w:rPr>
        <w:t>R</w:t>
      </w:r>
      <w:r w:rsidRPr="00732269">
        <w:rPr>
          <w:rFonts w:ascii="Garamond" w:hAnsi="Garamond"/>
        </w:rPr>
        <w:t xml:space="preserve">, al ricevimento della prescrizione da parte del Centro prescrittore autorizzato che individua i fabbisogni dei singoli pazienti, per forniture non inferiori a 30 </w:t>
      </w:r>
      <w:r w:rsidR="00D80D46" w:rsidRPr="00732269">
        <w:rPr>
          <w:rFonts w:ascii="Garamond" w:hAnsi="Garamond"/>
        </w:rPr>
        <w:t xml:space="preserve">(trenta) </w:t>
      </w:r>
      <w:r w:rsidRPr="00732269">
        <w:rPr>
          <w:rFonts w:ascii="Garamond" w:hAnsi="Garamond"/>
        </w:rPr>
        <w:t>giorni e non superiori a 60</w:t>
      </w:r>
      <w:r w:rsidR="00D80D46" w:rsidRPr="00732269">
        <w:rPr>
          <w:rFonts w:ascii="Garamond" w:hAnsi="Garamond"/>
        </w:rPr>
        <w:t xml:space="preserve"> (sessanta).</w:t>
      </w:r>
    </w:p>
    <w:p w14:paraId="67B3EFC0" w14:textId="0AD6F697" w:rsidR="00E375DE" w:rsidRPr="00732269" w:rsidRDefault="00E375DE" w:rsidP="00732269">
      <w:pPr>
        <w:pStyle w:val="Corpotesto"/>
        <w:spacing w:after="0" w:line="276" w:lineRule="auto"/>
        <w:jc w:val="both"/>
        <w:rPr>
          <w:rFonts w:ascii="Garamond" w:hAnsi="Garamond"/>
          <w:bCs/>
          <w:strike/>
        </w:rPr>
      </w:pPr>
      <w:r w:rsidRPr="00732269">
        <w:rPr>
          <w:rFonts w:ascii="Garamond" w:hAnsi="Garamond"/>
        </w:rPr>
        <w:t>Ciascuna Ditta aggiudicataria della fornitura di prodotti di cui all’allegato D, si impegna a consegnare entro 48</w:t>
      </w:r>
      <w:r w:rsidR="00D80D46" w:rsidRPr="00732269">
        <w:rPr>
          <w:rFonts w:ascii="Garamond" w:hAnsi="Garamond"/>
        </w:rPr>
        <w:t xml:space="preserve"> (quarantotto)</w:t>
      </w:r>
      <w:r w:rsidRPr="00732269">
        <w:rPr>
          <w:rFonts w:ascii="Garamond" w:hAnsi="Garamond"/>
        </w:rPr>
        <w:t xml:space="preserve"> ore dal ricevimento dell’ordine, i prodotti presso il magazzino della Ditta aggiudicataria del lotto di cui all’</w:t>
      </w:r>
      <w:r w:rsidR="00DC33E9" w:rsidRPr="00732269">
        <w:rPr>
          <w:rFonts w:ascii="Garamond" w:hAnsi="Garamond"/>
        </w:rPr>
        <w:t>A</w:t>
      </w:r>
      <w:r w:rsidRPr="00732269">
        <w:rPr>
          <w:rFonts w:ascii="Garamond" w:hAnsi="Garamond"/>
        </w:rPr>
        <w:t>llegato E</w:t>
      </w:r>
      <w:r w:rsidR="00D80D46" w:rsidRPr="00732269">
        <w:rPr>
          <w:rFonts w:ascii="Garamond" w:hAnsi="Garamond"/>
        </w:rPr>
        <w:t xml:space="preserve">, la quale </w:t>
      </w:r>
      <w:r w:rsidRPr="00732269">
        <w:rPr>
          <w:rFonts w:ascii="Garamond" w:hAnsi="Garamond"/>
        </w:rPr>
        <w:t xml:space="preserve">procederà alla consegna degli stessi al domicilio dei pazienti, entro </w:t>
      </w:r>
      <w:r w:rsidR="00DC33E9" w:rsidRPr="00732269">
        <w:rPr>
          <w:rFonts w:ascii="Garamond" w:hAnsi="Garamond"/>
        </w:rPr>
        <w:t>2 (</w:t>
      </w:r>
      <w:r w:rsidRPr="00732269">
        <w:rPr>
          <w:rFonts w:ascii="Garamond" w:hAnsi="Garamond"/>
        </w:rPr>
        <w:t>due</w:t>
      </w:r>
      <w:r w:rsidR="00DC33E9" w:rsidRPr="00732269">
        <w:rPr>
          <w:rFonts w:ascii="Garamond" w:hAnsi="Garamond"/>
        </w:rPr>
        <w:t>)</w:t>
      </w:r>
      <w:r w:rsidRPr="00732269">
        <w:rPr>
          <w:rFonts w:ascii="Garamond" w:hAnsi="Garamond"/>
        </w:rPr>
        <w:t xml:space="preserve"> giorni lavorativi</w:t>
      </w:r>
      <w:r w:rsidRPr="00732269">
        <w:rPr>
          <w:rFonts w:ascii="Garamond" w:hAnsi="Garamond"/>
          <w:bCs/>
        </w:rPr>
        <w:t>.</w:t>
      </w:r>
    </w:p>
    <w:p w14:paraId="7D01914E" w14:textId="166C8114" w:rsidR="00E375DE" w:rsidRPr="00732269" w:rsidRDefault="00E375DE" w:rsidP="00732269">
      <w:pPr>
        <w:pStyle w:val="Paragrafoelenco"/>
        <w:spacing w:line="276" w:lineRule="auto"/>
        <w:ind w:left="0"/>
        <w:jc w:val="both"/>
        <w:rPr>
          <w:rFonts w:ascii="Garamond" w:hAnsi="Garamond"/>
        </w:rPr>
      </w:pPr>
      <w:r w:rsidRPr="00732269">
        <w:rPr>
          <w:rFonts w:ascii="Garamond" w:hAnsi="Garamond"/>
        </w:rPr>
        <w:t xml:space="preserve">Nel caso in cui il Fornitore non proceda alla consegna dei prodotti nel suddetto termine, l’Amministrazione Contraente, previa comunicazione scritta al Fornitore, potrà procedere all’applicazione delle penali di cui al successivo </w:t>
      </w:r>
      <w:r w:rsidR="00DC33E9" w:rsidRPr="00732269">
        <w:rPr>
          <w:rFonts w:ascii="Garamond" w:hAnsi="Garamond"/>
        </w:rPr>
        <w:t>par</w:t>
      </w:r>
      <w:r w:rsidRPr="00732269">
        <w:rPr>
          <w:rFonts w:ascii="Garamond" w:hAnsi="Garamond"/>
        </w:rPr>
        <w:t xml:space="preserve">. </w:t>
      </w:r>
      <w:r w:rsidR="001468D4" w:rsidRPr="00732269">
        <w:rPr>
          <w:rFonts w:ascii="Garamond" w:hAnsi="Garamond"/>
        </w:rPr>
        <w:t>7</w:t>
      </w:r>
      <w:r w:rsidR="00DC33E9" w:rsidRPr="00732269">
        <w:rPr>
          <w:rFonts w:ascii="Garamond" w:hAnsi="Garamond"/>
        </w:rPr>
        <w:t>.</w:t>
      </w:r>
    </w:p>
    <w:p w14:paraId="40306781" w14:textId="77777777" w:rsidR="00E375DE" w:rsidRPr="00732269" w:rsidRDefault="00E375DE" w:rsidP="00732269">
      <w:pPr>
        <w:pStyle w:val="Corpotesto"/>
        <w:spacing w:after="0" w:line="276" w:lineRule="auto"/>
        <w:jc w:val="both"/>
        <w:rPr>
          <w:rFonts w:ascii="Garamond" w:hAnsi="Garamond"/>
          <w:kern w:val="0"/>
          <w:lang w:eastAsia="it-IT"/>
          <w14:ligatures w14:val="none"/>
        </w:rPr>
      </w:pPr>
      <w:r w:rsidRPr="00732269">
        <w:rPr>
          <w:rFonts w:ascii="Garamond" w:hAnsi="Garamond"/>
          <w:kern w:val="0"/>
          <w:lang w:eastAsia="it-IT"/>
          <w14:ligatures w14:val="none"/>
        </w:rPr>
        <w:t>La merce dovrà essere consegnata con relativo documento di trasporto.</w:t>
      </w:r>
    </w:p>
    <w:p w14:paraId="1BFF979B" w14:textId="77777777" w:rsidR="00E375DE" w:rsidRPr="00732269" w:rsidRDefault="00E375DE" w:rsidP="00732269">
      <w:pPr>
        <w:spacing w:line="276" w:lineRule="auto"/>
        <w:jc w:val="both"/>
        <w:rPr>
          <w:rFonts w:ascii="Garamond" w:hAnsi="Garamond"/>
          <w:lang w:eastAsia="en-US"/>
        </w:rPr>
      </w:pPr>
      <w:r w:rsidRPr="00732269">
        <w:rPr>
          <w:rFonts w:ascii="Garamond" w:hAnsi="Garamond"/>
          <w:lang w:eastAsia="en-US"/>
        </w:rPr>
        <w:t>I documenti di trasporto devono obbligatoriamente indicare:</w:t>
      </w:r>
    </w:p>
    <w:p w14:paraId="3767E3AF" w14:textId="77777777" w:rsidR="00E375DE" w:rsidRPr="00732269" w:rsidRDefault="00E375DE" w:rsidP="00732269">
      <w:pPr>
        <w:pStyle w:val="Paragrafoelenco"/>
        <w:widowControl/>
        <w:numPr>
          <w:ilvl w:val="0"/>
          <w:numId w:val="37"/>
        </w:numPr>
        <w:suppressAutoHyphens w:val="0"/>
        <w:spacing w:line="276" w:lineRule="auto"/>
        <w:ind w:left="426" w:hanging="284"/>
        <w:contextualSpacing/>
        <w:jc w:val="both"/>
        <w:rPr>
          <w:rFonts w:ascii="Garamond" w:hAnsi="Garamond"/>
          <w:strike/>
        </w:rPr>
      </w:pPr>
      <w:r w:rsidRPr="00732269">
        <w:rPr>
          <w:rFonts w:ascii="Garamond" w:hAnsi="Garamond"/>
        </w:rPr>
        <w:t>luogo di consegna della merce e nominativo del paziente</w:t>
      </w:r>
    </w:p>
    <w:p w14:paraId="27968A44" w14:textId="77777777" w:rsidR="00E375DE" w:rsidRPr="00732269" w:rsidRDefault="00E375DE" w:rsidP="00732269">
      <w:pPr>
        <w:pStyle w:val="Paragrafoelenco"/>
        <w:widowControl/>
        <w:numPr>
          <w:ilvl w:val="0"/>
          <w:numId w:val="37"/>
        </w:numPr>
        <w:suppressAutoHyphens w:val="0"/>
        <w:spacing w:before="120" w:line="276" w:lineRule="auto"/>
        <w:ind w:left="426" w:hanging="284"/>
        <w:contextualSpacing/>
        <w:jc w:val="both"/>
        <w:rPr>
          <w:rFonts w:ascii="Garamond" w:hAnsi="Garamond"/>
        </w:rPr>
      </w:pPr>
      <w:r w:rsidRPr="00732269">
        <w:rPr>
          <w:rFonts w:ascii="Garamond" w:hAnsi="Garamond"/>
        </w:rPr>
        <w:t>numero e data di riferimento dell’Ordinativo di fornitura;</w:t>
      </w:r>
    </w:p>
    <w:p w14:paraId="55431670" w14:textId="77777777" w:rsidR="00E375DE" w:rsidRPr="00732269" w:rsidRDefault="00E375DE" w:rsidP="00732269">
      <w:pPr>
        <w:pStyle w:val="Paragrafoelenco"/>
        <w:widowControl/>
        <w:numPr>
          <w:ilvl w:val="0"/>
          <w:numId w:val="37"/>
        </w:numPr>
        <w:suppressAutoHyphens w:val="0"/>
        <w:spacing w:before="120" w:after="120" w:line="276" w:lineRule="auto"/>
        <w:ind w:left="426" w:hanging="284"/>
        <w:contextualSpacing/>
        <w:jc w:val="both"/>
        <w:rPr>
          <w:rFonts w:ascii="Garamond" w:hAnsi="Garamond"/>
        </w:rPr>
      </w:pPr>
      <w:r w:rsidRPr="00732269">
        <w:rPr>
          <w:rFonts w:ascii="Garamond" w:hAnsi="Garamond"/>
        </w:rPr>
        <w:t>prodotti consegnati e relativo quantitativo;</w:t>
      </w:r>
    </w:p>
    <w:p w14:paraId="09C0A853" w14:textId="77777777" w:rsidR="00E375DE" w:rsidRPr="00732269" w:rsidRDefault="00E375DE" w:rsidP="00732269">
      <w:pPr>
        <w:pStyle w:val="Paragrafoelenco"/>
        <w:widowControl/>
        <w:numPr>
          <w:ilvl w:val="0"/>
          <w:numId w:val="37"/>
        </w:numPr>
        <w:suppressAutoHyphens w:val="0"/>
        <w:spacing w:before="120" w:after="120" w:line="276" w:lineRule="auto"/>
        <w:ind w:left="426" w:hanging="284"/>
        <w:contextualSpacing/>
        <w:jc w:val="both"/>
        <w:rPr>
          <w:rFonts w:ascii="Garamond" w:hAnsi="Garamond"/>
        </w:rPr>
      </w:pPr>
      <w:r w:rsidRPr="00732269">
        <w:rPr>
          <w:rFonts w:ascii="Garamond" w:hAnsi="Garamond"/>
        </w:rPr>
        <w:t>numero lotto di produzione dei singoli prodotti;</w:t>
      </w:r>
    </w:p>
    <w:p w14:paraId="3F061F44" w14:textId="77777777" w:rsidR="00E375DE" w:rsidRPr="00732269" w:rsidRDefault="00E375DE" w:rsidP="00732269">
      <w:pPr>
        <w:pStyle w:val="Paragrafoelenco"/>
        <w:widowControl/>
        <w:numPr>
          <w:ilvl w:val="0"/>
          <w:numId w:val="37"/>
        </w:numPr>
        <w:suppressAutoHyphens w:val="0"/>
        <w:spacing w:before="120" w:after="240" w:line="276" w:lineRule="auto"/>
        <w:ind w:left="426" w:hanging="284"/>
        <w:contextualSpacing/>
        <w:jc w:val="both"/>
        <w:rPr>
          <w:rFonts w:ascii="Garamond" w:hAnsi="Garamond"/>
        </w:rPr>
      </w:pPr>
      <w:r w:rsidRPr="00732269">
        <w:rPr>
          <w:rFonts w:ascii="Garamond" w:hAnsi="Garamond"/>
        </w:rPr>
        <w:t>data di scadenza;</w:t>
      </w:r>
    </w:p>
    <w:p w14:paraId="68EA467F" w14:textId="77777777" w:rsidR="00E375DE" w:rsidRPr="00732269" w:rsidRDefault="00E375DE" w:rsidP="00732269">
      <w:pPr>
        <w:pStyle w:val="Paragrafoelenco"/>
        <w:widowControl/>
        <w:numPr>
          <w:ilvl w:val="0"/>
          <w:numId w:val="37"/>
        </w:numPr>
        <w:suppressAutoHyphens w:val="0"/>
        <w:spacing w:before="120" w:line="276" w:lineRule="auto"/>
        <w:ind w:left="426" w:hanging="284"/>
        <w:contextualSpacing/>
        <w:jc w:val="both"/>
        <w:rPr>
          <w:rFonts w:ascii="Garamond" w:hAnsi="Garamond"/>
        </w:rPr>
      </w:pPr>
      <w:r w:rsidRPr="00732269">
        <w:rPr>
          <w:rFonts w:ascii="Garamond" w:hAnsi="Garamond"/>
        </w:rPr>
        <w:t>eventuali avvertenze e modalità di conservazione se diverse dalla temperatura ambiente.</w:t>
      </w:r>
    </w:p>
    <w:p w14:paraId="7E9F6B52" w14:textId="77777777" w:rsidR="00E375DE" w:rsidRPr="00732269" w:rsidRDefault="00E375DE" w:rsidP="00732269">
      <w:pPr>
        <w:pStyle w:val="Corpotesto"/>
        <w:spacing w:line="276" w:lineRule="auto"/>
        <w:jc w:val="both"/>
        <w:rPr>
          <w:rFonts w:ascii="Garamond" w:hAnsi="Garamond"/>
          <w:kern w:val="0"/>
          <w:lang w:eastAsia="it-IT"/>
          <w14:ligatures w14:val="none"/>
        </w:rPr>
      </w:pPr>
      <w:r w:rsidRPr="00732269">
        <w:rPr>
          <w:rFonts w:ascii="Garamond" w:hAnsi="Garamond"/>
          <w:kern w:val="0"/>
          <w:lang w:eastAsia="it-IT"/>
          <w14:ligatures w14:val="none"/>
        </w:rPr>
        <w:t>In mancanza dei dati sopra citati, qualora la merce venisse respinta, non saranno accettati reclami dal fornitore.</w:t>
      </w:r>
    </w:p>
    <w:p w14:paraId="3B0CC82A" w14:textId="63B888AA" w:rsidR="002D4A36" w:rsidRPr="00732269" w:rsidRDefault="002D4A36" w:rsidP="00732269">
      <w:pPr>
        <w:pStyle w:val="Titolo2"/>
        <w:numPr>
          <w:ilvl w:val="1"/>
          <w:numId w:val="3"/>
        </w:numPr>
        <w:tabs>
          <w:tab w:val="clear" w:pos="0"/>
          <w:tab w:val="num" w:pos="426"/>
        </w:tabs>
        <w:spacing w:line="276" w:lineRule="auto"/>
        <w:ind w:left="0" w:firstLine="0"/>
        <w:jc w:val="both"/>
        <w:rPr>
          <w:rFonts w:ascii="Garamond" w:hAnsi="Garamond"/>
          <w:i w:val="0"/>
          <w:iCs w:val="0"/>
          <w:sz w:val="24"/>
          <w:szCs w:val="24"/>
        </w:rPr>
      </w:pPr>
      <w:bookmarkStart w:id="77" w:name="_Toc169785926"/>
      <w:r w:rsidRPr="00732269">
        <w:rPr>
          <w:rFonts w:ascii="Garamond" w:hAnsi="Garamond"/>
          <w:i w:val="0"/>
          <w:iCs w:val="0"/>
          <w:sz w:val="24"/>
          <w:szCs w:val="24"/>
        </w:rPr>
        <w:t xml:space="preserve">Trasporto e consegna </w:t>
      </w:r>
      <w:r w:rsidR="00D80D46" w:rsidRPr="00732269">
        <w:rPr>
          <w:rFonts w:ascii="Garamond" w:hAnsi="Garamond"/>
          <w:i w:val="0"/>
          <w:iCs w:val="0"/>
          <w:sz w:val="24"/>
          <w:szCs w:val="24"/>
        </w:rPr>
        <w:t>A</w:t>
      </w:r>
      <w:r w:rsidRPr="00732269">
        <w:rPr>
          <w:rFonts w:ascii="Garamond" w:hAnsi="Garamond"/>
          <w:i w:val="0"/>
          <w:iCs w:val="0"/>
          <w:sz w:val="24"/>
          <w:szCs w:val="24"/>
        </w:rPr>
        <w:t>llegato E</w:t>
      </w:r>
      <w:bookmarkEnd w:id="77"/>
    </w:p>
    <w:p w14:paraId="4C73726B" w14:textId="45EABF32" w:rsidR="002D4A36" w:rsidRPr="00732269" w:rsidRDefault="002D4A36" w:rsidP="00732269">
      <w:pPr>
        <w:pStyle w:val="Corpotesto"/>
        <w:spacing w:after="0" w:line="276" w:lineRule="auto"/>
        <w:jc w:val="both"/>
        <w:rPr>
          <w:rFonts w:ascii="Garamond" w:hAnsi="Garamond"/>
          <w:kern w:val="0"/>
          <w:lang w:eastAsia="it-IT"/>
          <w14:ligatures w14:val="none"/>
        </w:rPr>
      </w:pPr>
      <w:r w:rsidRPr="00732269">
        <w:rPr>
          <w:rFonts w:ascii="Garamond" w:hAnsi="Garamond"/>
          <w:kern w:val="0"/>
          <w:lang w:eastAsia="it-IT"/>
          <w14:ligatures w14:val="none"/>
        </w:rPr>
        <w:t xml:space="preserve">Il servizio consiste nella consegna al domicilio del paziente, per i </w:t>
      </w:r>
      <w:r w:rsidR="00D80D46" w:rsidRPr="00732269">
        <w:rPr>
          <w:rFonts w:ascii="Garamond" w:hAnsi="Garamond"/>
          <w:kern w:val="0"/>
          <w:lang w:eastAsia="it-IT"/>
          <w14:ligatures w14:val="none"/>
        </w:rPr>
        <w:t>S</w:t>
      </w:r>
      <w:r w:rsidRPr="00732269">
        <w:rPr>
          <w:rFonts w:ascii="Garamond" w:hAnsi="Garamond"/>
          <w:kern w:val="0"/>
          <w:lang w:eastAsia="it-IT"/>
          <w14:ligatures w14:val="none"/>
        </w:rPr>
        <w:t xml:space="preserve">ublotti a, b e d, dei prodotti resi disponibili dalle Ditte aggiudicatarie dei </w:t>
      </w:r>
      <w:r w:rsidR="00DC33E9" w:rsidRPr="00732269">
        <w:rPr>
          <w:rFonts w:ascii="Garamond" w:hAnsi="Garamond"/>
          <w:kern w:val="0"/>
          <w:lang w:eastAsia="it-IT"/>
          <w14:ligatures w14:val="none"/>
        </w:rPr>
        <w:t>L</w:t>
      </w:r>
      <w:r w:rsidRPr="00732269">
        <w:rPr>
          <w:rFonts w:ascii="Garamond" w:hAnsi="Garamond"/>
          <w:kern w:val="0"/>
          <w:lang w:eastAsia="it-IT"/>
          <w14:ligatures w14:val="none"/>
        </w:rPr>
        <w:t>otti di cui all’</w:t>
      </w:r>
      <w:r w:rsidR="00DC33E9" w:rsidRPr="00732269">
        <w:rPr>
          <w:rFonts w:ascii="Garamond" w:hAnsi="Garamond"/>
          <w:kern w:val="0"/>
          <w:lang w:eastAsia="it-IT"/>
          <w14:ligatures w14:val="none"/>
        </w:rPr>
        <w:t>A</w:t>
      </w:r>
      <w:r w:rsidRPr="00732269">
        <w:rPr>
          <w:rFonts w:ascii="Garamond" w:hAnsi="Garamond"/>
          <w:kern w:val="0"/>
          <w:lang w:eastAsia="it-IT"/>
          <w14:ligatures w14:val="none"/>
        </w:rPr>
        <w:t>llegato D.</w:t>
      </w:r>
    </w:p>
    <w:p w14:paraId="03F953E8" w14:textId="4F6F67C3" w:rsidR="002D4A36" w:rsidRPr="00732269" w:rsidRDefault="002D4A36" w:rsidP="00732269">
      <w:pPr>
        <w:pStyle w:val="Corpotesto"/>
        <w:spacing w:after="0" w:line="276" w:lineRule="auto"/>
        <w:jc w:val="both"/>
        <w:rPr>
          <w:rFonts w:ascii="Garamond" w:hAnsi="Garamond"/>
          <w:kern w:val="0"/>
          <w:lang w:eastAsia="it-IT"/>
          <w14:ligatures w14:val="none"/>
        </w:rPr>
      </w:pPr>
      <w:r w:rsidRPr="00732269">
        <w:rPr>
          <w:rFonts w:ascii="Garamond" w:hAnsi="Garamond"/>
          <w:kern w:val="0"/>
          <w:lang w:eastAsia="it-IT"/>
          <w14:ligatures w14:val="none"/>
        </w:rPr>
        <w:t xml:space="preserve">Inoltre, per i </w:t>
      </w:r>
      <w:r w:rsidR="00D80D46" w:rsidRPr="00732269">
        <w:rPr>
          <w:rFonts w:ascii="Garamond" w:hAnsi="Garamond"/>
          <w:kern w:val="0"/>
          <w:lang w:eastAsia="it-IT"/>
          <w14:ligatures w14:val="none"/>
        </w:rPr>
        <w:t>S</w:t>
      </w:r>
      <w:r w:rsidRPr="00732269">
        <w:rPr>
          <w:rFonts w:ascii="Garamond" w:hAnsi="Garamond"/>
          <w:kern w:val="0"/>
          <w:lang w:eastAsia="it-IT"/>
          <w14:ligatures w14:val="none"/>
        </w:rPr>
        <w:t xml:space="preserve">ublotti a e b è prevista la consegna del materiale di consumo e degli accessori necessari per la somministrazione dei </w:t>
      </w:r>
      <w:r w:rsidR="00D80D46" w:rsidRPr="00732269">
        <w:rPr>
          <w:rFonts w:ascii="Garamond" w:hAnsi="Garamond"/>
          <w:kern w:val="0"/>
          <w:lang w:eastAsia="it-IT"/>
          <w14:ligatures w14:val="none"/>
        </w:rPr>
        <w:t>L</w:t>
      </w:r>
      <w:r w:rsidRPr="00732269">
        <w:rPr>
          <w:rFonts w:ascii="Garamond" w:hAnsi="Garamond"/>
          <w:kern w:val="0"/>
          <w:lang w:eastAsia="it-IT"/>
          <w14:ligatures w14:val="none"/>
        </w:rPr>
        <w:t>otti da 52 a 76 e da 101 a 113.</w:t>
      </w:r>
    </w:p>
    <w:p w14:paraId="0F14A761" w14:textId="7FEC7E6D" w:rsidR="002D4A36" w:rsidRPr="00732269" w:rsidRDefault="002D4A36" w:rsidP="00732269">
      <w:pPr>
        <w:pStyle w:val="Corpotesto"/>
        <w:spacing w:after="0" w:line="276" w:lineRule="auto"/>
        <w:jc w:val="both"/>
        <w:rPr>
          <w:rFonts w:ascii="Garamond" w:hAnsi="Garamond"/>
          <w:kern w:val="0"/>
          <w:lang w:eastAsia="it-IT"/>
          <w14:ligatures w14:val="none"/>
        </w:rPr>
      </w:pPr>
      <w:r w:rsidRPr="00732269">
        <w:rPr>
          <w:rFonts w:ascii="Garamond" w:hAnsi="Garamond"/>
          <w:kern w:val="0"/>
          <w:lang w:eastAsia="it-IT"/>
          <w14:ligatures w14:val="none"/>
        </w:rPr>
        <w:t xml:space="preserve">Infine, per il </w:t>
      </w:r>
      <w:r w:rsidR="00D80D46" w:rsidRPr="00732269">
        <w:rPr>
          <w:rFonts w:ascii="Garamond" w:hAnsi="Garamond"/>
          <w:kern w:val="0"/>
          <w:lang w:eastAsia="it-IT"/>
          <w14:ligatures w14:val="none"/>
        </w:rPr>
        <w:t>S</w:t>
      </w:r>
      <w:r w:rsidRPr="00732269">
        <w:rPr>
          <w:rFonts w:ascii="Garamond" w:hAnsi="Garamond"/>
          <w:kern w:val="0"/>
          <w:lang w:eastAsia="it-IT"/>
          <w14:ligatures w14:val="none"/>
        </w:rPr>
        <w:t>ublotto c</w:t>
      </w:r>
      <w:r w:rsidR="00D80D46" w:rsidRPr="00732269">
        <w:rPr>
          <w:rFonts w:ascii="Garamond" w:hAnsi="Garamond"/>
          <w:kern w:val="0"/>
          <w:lang w:eastAsia="it-IT"/>
          <w14:ligatures w14:val="none"/>
        </w:rPr>
        <w:t xml:space="preserve"> </w:t>
      </w:r>
      <w:r w:rsidRPr="00732269">
        <w:rPr>
          <w:rFonts w:ascii="Garamond" w:hAnsi="Garamond"/>
          <w:kern w:val="0"/>
          <w:lang w:eastAsia="it-IT"/>
          <w14:ligatures w14:val="none"/>
        </w:rPr>
        <w:t>è prevista la consegna di Kit infermieristico in paziente portatore di sonda enterale per decompressione, idratazione e/o somministrazione farmaci.</w:t>
      </w:r>
    </w:p>
    <w:p w14:paraId="2665DB47" w14:textId="368C0355" w:rsidR="002D4A36" w:rsidRPr="00732269" w:rsidRDefault="002D4A36" w:rsidP="00732269">
      <w:pPr>
        <w:spacing w:line="276" w:lineRule="auto"/>
        <w:jc w:val="both"/>
        <w:rPr>
          <w:rFonts w:ascii="Garamond" w:hAnsi="Garamond"/>
        </w:rPr>
      </w:pPr>
      <w:r w:rsidRPr="00732269">
        <w:rPr>
          <w:rFonts w:ascii="Garamond" w:hAnsi="Garamond"/>
        </w:rPr>
        <w:t>Tale servizio di consegna deve avvenire nel rispetto della programmazione stabilita dal Servizio Farmaceutico o di altra struttura preposta di ciascuna AS</w:t>
      </w:r>
      <w:r w:rsidR="00D80D46" w:rsidRPr="00732269">
        <w:rPr>
          <w:rFonts w:ascii="Garamond" w:hAnsi="Garamond"/>
        </w:rPr>
        <w:t>R</w:t>
      </w:r>
      <w:r w:rsidRPr="00732269">
        <w:rPr>
          <w:rFonts w:ascii="Garamond" w:hAnsi="Garamond"/>
        </w:rPr>
        <w:t>.</w:t>
      </w:r>
    </w:p>
    <w:p w14:paraId="2C99FE9F" w14:textId="4054A735" w:rsidR="002D4A36" w:rsidRPr="00732269" w:rsidRDefault="002D4A36" w:rsidP="00732269">
      <w:pPr>
        <w:pStyle w:val="Corpotesto"/>
        <w:spacing w:after="0" w:line="276" w:lineRule="auto"/>
        <w:jc w:val="both"/>
        <w:rPr>
          <w:rFonts w:ascii="Garamond" w:hAnsi="Garamond"/>
          <w:kern w:val="0"/>
          <w:lang w:eastAsia="it-IT"/>
          <w14:ligatures w14:val="none"/>
        </w:rPr>
      </w:pPr>
      <w:r w:rsidRPr="00732269">
        <w:rPr>
          <w:rFonts w:ascii="Garamond" w:hAnsi="Garamond"/>
          <w:kern w:val="0"/>
          <w:lang w:eastAsia="it-IT"/>
          <w14:ligatures w14:val="none"/>
        </w:rPr>
        <w:t>La fornitura e consegna dei prodotti, degli accessori e delle attrezzature necessarie per la somministrazione tramite sonda devono essere garantiti su tutto il territorio nazionale, anche nel caso di spostamento del paziente dal suo domicilio. La fornitura e consegna degli integratori per os è garantita solo a domicilio del paziente.</w:t>
      </w:r>
      <w:r w:rsidR="00D64241" w:rsidRPr="00732269">
        <w:rPr>
          <w:rFonts w:ascii="Garamond" w:hAnsi="Garamond"/>
        </w:rPr>
        <w:t xml:space="preserve"> </w:t>
      </w:r>
    </w:p>
    <w:p w14:paraId="2AC9ECB5" w14:textId="7214C7E9" w:rsidR="002D4A36" w:rsidRPr="00732269" w:rsidRDefault="002D4A36" w:rsidP="00732269">
      <w:pPr>
        <w:pStyle w:val="Corpotesto"/>
        <w:spacing w:after="0" w:line="276" w:lineRule="auto"/>
        <w:jc w:val="both"/>
        <w:rPr>
          <w:rFonts w:ascii="Garamond" w:hAnsi="Garamond"/>
          <w:kern w:val="0"/>
          <w:lang w:eastAsia="it-IT"/>
          <w14:ligatures w14:val="none"/>
        </w:rPr>
      </w:pPr>
      <w:r w:rsidRPr="00732269">
        <w:rPr>
          <w:rFonts w:ascii="Garamond" w:hAnsi="Garamond"/>
          <w:kern w:val="0"/>
          <w:lang w:eastAsia="it-IT"/>
          <w14:ligatures w14:val="none"/>
        </w:rPr>
        <w:lastRenderedPageBreak/>
        <w:t xml:space="preserve">Il personale addetto al trasporto deve essere immediatamente reperibile per eventuali imprevisti; la Ditta </w:t>
      </w:r>
      <w:r w:rsidR="00D80D46" w:rsidRPr="00732269">
        <w:rPr>
          <w:rFonts w:ascii="Garamond" w:hAnsi="Garamond"/>
          <w:kern w:val="0"/>
          <w:lang w:eastAsia="it-IT"/>
          <w14:ligatures w14:val="none"/>
        </w:rPr>
        <w:t xml:space="preserve">aggiudicataria </w:t>
      </w:r>
      <w:r w:rsidRPr="00732269">
        <w:rPr>
          <w:rFonts w:ascii="Garamond" w:hAnsi="Garamond"/>
          <w:kern w:val="0"/>
          <w:lang w:eastAsia="it-IT"/>
          <w14:ligatures w14:val="none"/>
        </w:rPr>
        <w:t>dovrà inoltre assicurare l’intervento sostitutivo di autisti e mezzi, in caso di incidenti o sospensioni del servizio, per garantirne la consegna nei tempi previsti.</w:t>
      </w:r>
    </w:p>
    <w:p w14:paraId="1F8AB884" w14:textId="6D4964EB" w:rsidR="002D4A36" w:rsidRPr="00732269" w:rsidRDefault="002D4A36" w:rsidP="00732269">
      <w:pPr>
        <w:pStyle w:val="Corpotesto"/>
        <w:spacing w:after="0" w:line="276" w:lineRule="auto"/>
        <w:jc w:val="both"/>
        <w:rPr>
          <w:rFonts w:ascii="Garamond" w:hAnsi="Garamond"/>
          <w:kern w:val="0"/>
          <w:lang w:eastAsia="it-IT"/>
          <w14:ligatures w14:val="none"/>
        </w:rPr>
      </w:pPr>
      <w:r w:rsidRPr="00732269">
        <w:rPr>
          <w:rFonts w:ascii="Garamond" w:hAnsi="Garamond"/>
          <w:kern w:val="0"/>
          <w:lang w:eastAsia="it-IT"/>
          <w14:ligatures w14:val="none"/>
        </w:rPr>
        <w:t>Il servizio prevede la consegna su appuntamento al domicilio del paziente, all’indirizzo indicato dal Servizio Farmaceutico Territoriale competente o altra struttura preposta di ciascuna AS</w:t>
      </w:r>
      <w:r w:rsidR="00D80D46" w:rsidRPr="00732269">
        <w:rPr>
          <w:rFonts w:ascii="Garamond" w:hAnsi="Garamond"/>
          <w:kern w:val="0"/>
          <w:lang w:eastAsia="it-IT"/>
          <w14:ligatures w14:val="none"/>
        </w:rPr>
        <w:t>R</w:t>
      </w:r>
      <w:r w:rsidRPr="00732269">
        <w:rPr>
          <w:rFonts w:ascii="Garamond" w:hAnsi="Garamond"/>
          <w:kern w:val="0"/>
          <w:lang w:eastAsia="it-IT"/>
          <w14:ligatures w14:val="none"/>
        </w:rPr>
        <w:t>, nonché l’eventuale ritiro, su segnalazione del Servizio Farmaceutico stesso o di altra struttura preposta di ciascuna AS</w:t>
      </w:r>
      <w:r w:rsidR="00D80D46" w:rsidRPr="00732269">
        <w:rPr>
          <w:rFonts w:ascii="Garamond" w:hAnsi="Garamond"/>
          <w:kern w:val="0"/>
          <w:lang w:eastAsia="it-IT"/>
          <w14:ligatures w14:val="none"/>
        </w:rPr>
        <w:t>R</w:t>
      </w:r>
      <w:r w:rsidRPr="00732269">
        <w:rPr>
          <w:rFonts w:ascii="Garamond" w:hAnsi="Garamond"/>
          <w:kern w:val="0"/>
          <w:lang w:eastAsia="it-IT"/>
          <w14:ligatures w14:val="none"/>
        </w:rPr>
        <w:t>, dal domicilio del paziente dei prodotti non utilizzati ed il loro smaltimento secondo quanto stabilito dalle vigenti normative in materia. Il ritiro deve avvenire entro 15</w:t>
      </w:r>
      <w:r w:rsidR="00D80D46" w:rsidRPr="00732269">
        <w:rPr>
          <w:rFonts w:ascii="Garamond" w:hAnsi="Garamond"/>
          <w:kern w:val="0"/>
          <w:lang w:eastAsia="it-IT"/>
          <w14:ligatures w14:val="none"/>
        </w:rPr>
        <w:t xml:space="preserve"> (quindici)</w:t>
      </w:r>
      <w:r w:rsidRPr="00732269">
        <w:rPr>
          <w:rFonts w:ascii="Garamond" w:hAnsi="Garamond"/>
          <w:kern w:val="0"/>
          <w:lang w:eastAsia="it-IT"/>
          <w14:ligatures w14:val="none"/>
        </w:rPr>
        <w:t xml:space="preserve"> giorni dalla richiesta della competente struttura dell’A</w:t>
      </w:r>
      <w:r w:rsidR="00D80D46" w:rsidRPr="00732269">
        <w:rPr>
          <w:rFonts w:ascii="Garamond" w:hAnsi="Garamond"/>
          <w:kern w:val="0"/>
          <w:lang w:eastAsia="it-IT"/>
          <w14:ligatures w14:val="none"/>
        </w:rPr>
        <w:t>SR</w:t>
      </w:r>
      <w:r w:rsidRPr="00732269">
        <w:rPr>
          <w:rFonts w:ascii="Garamond" w:hAnsi="Garamond"/>
          <w:kern w:val="0"/>
          <w:lang w:eastAsia="it-IT"/>
          <w14:ligatures w14:val="none"/>
        </w:rPr>
        <w:t>.</w:t>
      </w:r>
    </w:p>
    <w:p w14:paraId="27D574D9" w14:textId="37BFE6AD" w:rsidR="002D4A36" w:rsidRPr="00732269" w:rsidRDefault="002D4A36" w:rsidP="00732269">
      <w:pPr>
        <w:pStyle w:val="Corpotesto"/>
        <w:spacing w:after="0" w:line="276" w:lineRule="auto"/>
        <w:jc w:val="both"/>
        <w:rPr>
          <w:rFonts w:ascii="Garamond" w:hAnsi="Garamond"/>
          <w:kern w:val="0"/>
          <w:lang w:eastAsia="it-IT"/>
          <w14:ligatures w14:val="none"/>
        </w:rPr>
      </w:pPr>
      <w:r w:rsidRPr="00732269">
        <w:rPr>
          <w:rFonts w:ascii="Garamond" w:hAnsi="Garamond"/>
          <w:kern w:val="0"/>
          <w:lang w:eastAsia="it-IT"/>
          <w14:ligatures w14:val="none"/>
        </w:rPr>
        <w:t xml:space="preserve">Per il servizio la Ditta </w:t>
      </w:r>
      <w:r w:rsidR="00D80D46" w:rsidRPr="00732269">
        <w:rPr>
          <w:rFonts w:ascii="Garamond" w:hAnsi="Garamond"/>
          <w:kern w:val="0"/>
          <w:lang w:eastAsia="it-IT"/>
          <w14:ligatures w14:val="none"/>
        </w:rPr>
        <w:t xml:space="preserve">aggiudicataria </w:t>
      </w:r>
      <w:r w:rsidRPr="00732269">
        <w:rPr>
          <w:rFonts w:ascii="Garamond" w:hAnsi="Garamond"/>
          <w:kern w:val="0"/>
          <w:lang w:eastAsia="it-IT"/>
          <w14:ligatures w14:val="none"/>
        </w:rPr>
        <w:t>si avvale di personale specificatamente qualificato ed addestrato, di cui risponde, in qualità di responsabile, per i danni arrecati dal fatto causato dai propri dipendenti.</w:t>
      </w:r>
    </w:p>
    <w:p w14:paraId="42F07AF4" w14:textId="0028F67A" w:rsidR="002D4A36" w:rsidRPr="00732269" w:rsidRDefault="002D4A36" w:rsidP="00732269">
      <w:pPr>
        <w:pStyle w:val="Corpotesto"/>
        <w:spacing w:after="0" w:line="276" w:lineRule="auto"/>
        <w:jc w:val="both"/>
        <w:rPr>
          <w:rFonts w:ascii="Garamond" w:hAnsi="Garamond"/>
          <w:kern w:val="0"/>
          <w:lang w:eastAsia="it-IT"/>
          <w14:ligatures w14:val="none"/>
        </w:rPr>
      </w:pPr>
      <w:r w:rsidRPr="00732269">
        <w:rPr>
          <w:rFonts w:ascii="Garamond" w:hAnsi="Garamond"/>
          <w:kern w:val="0"/>
          <w:lang w:eastAsia="it-IT"/>
          <w14:ligatures w14:val="none"/>
        </w:rPr>
        <w:t xml:space="preserve">La consegna dei prodotti nutrizionali pervenuti al proprio magazzino dalle ditte dei </w:t>
      </w:r>
      <w:r w:rsidR="00D80D46" w:rsidRPr="00732269">
        <w:rPr>
          <w:rFonts w:ascii="Garamond" w:hAnsi="Garamond"/>
          <w:kern w:val="0"/>
          <w:lang w:eastAsia="it-IT"/>
          <w14:ligatures w14:val="none"/>
        </w:rPr>
        <w:t>L</w:t>
      </w:r>
      <w:r w:rsidRPr="00732269">
        <w:rPr>
          <w:rFonts w:ascii="Garamond" w:hAnsi="Garamond"/>
          <w:kern w:val="0"/>
          <w:lang w:eastAsia="it-IT"/>
          <w14:ligatures w14:val="none"/>
        </w:rPr>
        <w:t>otti di cui all’</w:t>
      </w:r>
      <w:r w:rsidR="00D80D46" w:rsidRPr="00732269">
        <w:rPr>
          <w:rFonts w:ascii="Garamond" w:hAnsi="Garamond"/>
          <w:kern w:val="0"/>
          <w:lang w:eastAsia="it-IT"/>
          <w14:ligatures w14:val="none"/>
        </w:rPr>
        <w:t>A</w:t>
      </w:r>
      <w:r w:rsidRPr="00732269">
        <w:rPr>
          <w:rFonts w:ascii="Garamond" w:hAnsi="Garamond"/>
          <w:kern w:val="0"/>
          <w:lang w:eastAsia="it-IT"/>
          <w14:ligatures w14:val="none"/>
        </w:rPr>
        <w:t xml:space="preserve">llegato D deve avvenire, di norma, entro 2 </w:t>
      </w:r>
      <w:r w:rsidR="00D80D46" w:rsidRPr="00732269">
        <w:rPr>
          <w:rFonts w:ascii="Garamond" w:hAnsi="Garamond"/>
          <w:kern w:val="0"/>
          <w:lang w:eastAsia="it-IT"/>
          <w14:ligatures w14:val="none"/>
        </w:rPr>
        <w:t xml:space="preserve">(due) </w:t>
      </w:r>
      <w:r w:rsidRPr="00732269">
        <w:rPr>
          <w:rFonts w:ascii="Garamond" w:hAnsi="Garamond"/>
          <w:kern w:val="0"/>
          <w:lang w:eastAsia="it-IT"/>
          <w14:ligatures w14:val="none"/>
        </w:rPr>
        <w:t>giorni lavorativi dal ricevimento degli stessi.</w:t>
      </w:r>
    </w:p>
    <w:p w14:paraId="1DF0AFCD" w14:textId="48C7437E" w:rsidR="006E6E0A" w:rsidRPr="00732269" w:rsidRDefault="00802925" w:rsidP="00732269">
      <w:pPr>
        <w:pStyle w:val="Titolo1"/>
        <w:numPr>
          <w:ilvl w:val="0"/>
          <w:numId w:val="3"/>
        </w:numPr>
        <w:spacing w:before="360" w:after="0" w:line="276" w:lineRule="auto"/>
        <w:ind w:left="431" w:hanging="431"/>
        <w:jc w:val="both"/>
        <w:rPr>
          <w:rFonts w:ascii="Garamond" w:hAnsi="Garamond"/>
        </w:rPr>
      </w:pPr>
      <w:bookmarkStart w:id="78" w:name="_Toc169785927"/>
      <w:r w:rsidRPr="00732269">
        <w:rPr>
          <w:rFonts w:ascii="Garamond" w:hAnsi="Garamond"/>
        </w:rPr>
        <w:t>PENALI</w:t>
      </w:r>
      <w:bookmarkEnd w:id="78"/>
    </w:p>
    <w:p w14:paraId="1B43C335" w14:textId="54E5A269" w:rsidR="00802925" w:rsidRPr="00732269" w:rsidRDefault="00802925" w:rsidP="00732269">
      <w:pPr>
        <w:pStyle w:val="Rientrocorpodeltesto"/>
        <w:spacing w:line="276" w:lineRule="auto"/>
        <w:rPr>
          <w:rFonts w:ascii="Garamond" w:hAnsi="Garamond"/>
          <w:kern w:val="0"/>
          <w:lang w:eastAsia="it-IT"/>
          <w14:ligatures w14:val="none"/>
        </w:rPr>
      </w:pPr>
      <w:r w:rsidRPr="00732269">
        <w:rPr>
          <w:rFonts w:ascii="Garamond" w:hAnsi="Garamond"/>
          <w:kern w:val="0"/>
          <w:lang w:eastAsia="it-IT"/>
          <w14:ligatures w14:val="none"/>
        </w:rPr>
        <w:t>Fatti salvi i casi di forza maggiore (intesi come eventi imprevedibili o eccezionali per i quali il Fornitore non abbia trascurato le normali precauzioni in rapporto alla delicatezza e la specificità delle prestazioni</w:t>
      </w:r>
      <w:r w:rsidR="00B02D76" w:rsidRPr="00732269">
        <w:rPr>
          <w:rFonts w:ascii="Garamond" w:hAnsi="Garamond"/>
          <w:kern w:val="0"/>
          <w:lang w:eastAsia="it-IT"/>
          <w14:ligatures w14:val="none"/>
        </w:rPr>
        <w:t xml:space="preserve"> </w:t>
      </w:r>
      <w:r w:rsidRPr="00732269">
        <w:rPr>
          <w:rFonts w:ascii="Garamond" w:hAnsi="Garamond"/>
          <w:kern w:val="0"/>
          <w:lang w:eastAsia="it-IT"/>
          <w14:ligatures w14:val="none"/>
        </w:rPr>
        <w:t>e non abbia omesso di trasmettere tempestiva comunicazione all’</w:t>
      </w:r>
      <w:r w:rsidR="00D80D46" w:rsidRPr="00732269">
        <w:rPr>
          <w:rFonts w:ascii="Garamond" w:hAnsi="Garamond"/>
          <w:kern w:val="0"/>
          <w:lang w:eastAsia="it-IT"/>
          <w14:ligatures w14:val="none"/>
        </w:rPr>
        <w:t xml:space="preserve">ASR </w:t>
      </w:r>
      <w:r w:rsidRPr="00732269">
        <w:rPr>
          <w:rFonts w:ascii="Garamond" w:hAnsi="Garamond"/>
          <w:kern w:val="0"/>
          <w:lang w:eastAsia="it-IT"/>
          <w14:ligatures w14:val="none"/>
        </w:rPr>
        <w:t>o</w:t>
      </w:r>
      <w:r w:rsidR="00B02D76" w:rsidRPr="00732269">
        <w:rPr>
          <w:rFonts w:ascii="Garamond" w:hAnsi="Garamond"/>
          <w:kern w:val="0"/>
          <w:lang w:eastAsia="it-IT"/>
          <w14:ligatures w14:val="none"/>
        </w:rPr>
        <w:t>ppure eventi</w:t>
      </w:r>
      <w:r w:rsidRPr="00732269">
        <w:rPr>
          <w:rFonts w:ascii="Garamond" w:hAnsi="Garamond"/>
          <w:kern w:val="0"/>
          <w:lang w:eastAsia="it-IT"/>
          <w14:ligatures w14:val="none"/>
        </w:rPr>
        <w:t xml:space="preserve"> imputabili all</w:t>
      </w:r>
      <w:r w:rsidR="00B02D76" w:rsidRPr="00732269">
        <w:rPr>
          <w:rFonts w:ascii="Garamond" w:hAnsi="Garamond"/>
          <w:kern w:val="0"/>
          <w:lang w:eastAsia="it-IT"/>
          <w14:ligatures w14:val="none"/>
        </w:rPr>
        <w:t>’ASR medesima</w:t>
      </w:r>
      <w:r w:rsidRPr="00732269">
        <w:rPr>
          <w:rFonts w:ascii="Garamond" w:hAnsi="Garamond"/>
          <w:kern w:val="0"/>
          <w:lang w:eastAsia="it-IT"/>
          <w14:ligatures w14:val="none"/>
        </w:rPr>
        <w:t>)</w:t>
      </w:r>
      <w:r w:rsidR="00B02D76" w:rsidRPr="00732269">
        <w:rPr>
          <w:rFonts w:ascii="Garamond" w:hAnsi="Garamond"/>
          <w:kern w:val="0"/>
          <w:lang w:eastAsia="it-IT"/>
          <w14:ligatures w14:val="none"/>
        </w:rPr>
        <w:t>,</w:t>
      </w:r>
      <w:r w:rsidRPr="00732269">
        <w:rPr>
          <w:rFonts w:ascii="Garamond" w:hAnsi="Garamond"/>
          <w:kern w:val="0"/>
          <w:lang w:eastAsia="it-IT"/>
          <w14:ligatures w14:val="none"/>
        </w:rPr>
        <w:t xml:space="preserve"> qualora non vengano rispettati le tempistiche e le condizioni minime previste nel presente Capitolato Tecnico, la singola A</w:t>
      </w:r>
      <w:r w:rsidR="00B02D76" w:rsidRPr="00732269">
        <w:rPr>
          <w:rFonts w:ascii="Garamond" w:hAnsi="Garamond"/>
          <w:kern w:val="0"/>
          <w:lang w:eastAsia="it-IT"/>
          <w14:ligatures w14:val="none"/>
        </w:rPr>
        <w:t xml:space="preserve">SR </w:t>
      </w:r>
      <w:r w:rsidRPr="00732269">
        <w:rPr>
          <w:rFonts w:ascii="Garamond" w:hAnsi="Garamond"/>
          <w:kern w:val="0"/>
          <w:lang w:eastAsia="it-IT"/>
          <w14:ligatures w14:val="none"/>
        </w:rPr>
        <w:t>potrà applicare penalità secondo quanto di seguito riportato:</w:t>
      </w:r>
    </w:p>
    <w:p w14:paraId="11A47763" w14:textId="04E4CC67" w:rsidR="00802925" w:rsidRPr="00732269" w:rsidRDefault="00802925" w:rsidP="00732269">
      <w:pPr>
        <w:pStyle w:val="Rientrocorpodeltesto"/>
        <w:numPr>
          <w:ilvl w:val="3"/>
          <w:numId w:val="23"/>
        </w:numPr>
        <w:spacing w:line="276" w:lineRule="auto"/>
        <w:ind w:left="425" w:hanging="283"/>
        <w:rPr>
          <w:rFonts w:ascii="Garamond" w:hAnsi="Garamond"/>
          <w:kern w:val="0"/>
          <w:lang w:eastAsia="it-IT"/>
          <w14:ligatures w14:val="none"/>
        </w:rPr>
      </w:pPr>
      <w:r w:rsidRPr="00732269">
        <w:rPr>
          <w:rFonts w:ascii="Garamond" w:hAnsi="Garamond"/>
          <w:kern w:val="0"/>
          <w:lang w:eastAsia="it-IT"/>
          <w14:ligatures w14:val="none"/>
        </w:rPr>
        <w:t xml:space="preserve">in caso di ritardo nella consegna della fornitura rispetto al termine massimo stabilito, ovvero rispetto ai diversi termini pattuiti espressamente dalle parti, l’Amministrazione Contraente </w:t>
      </w:r>
      <w:r w:rsidR="00C607EA" w:rsidRPr="00732269">
        <w:rPr>
          <w:rFonts w:ascii="Garamond" w:hAnsi="Garamond"/>
          <w:kern w:val="0"/>
          <w:lang w:eastAsia="it-IT"/>
          <w14:ligatures w14:val="none"/>
        </w:rPr>
        <w:t xml:space="preserve">potrà applicare </w:t>
      </w:r>
      <w:r w:rsidRPr="00732269">
        <w:rPr>
          <w:rFonts w:ascii="Garamond" w:hAnsi="Garamond"/>
          <w:kern w:val="0"/>
          <w:lang w:eastAsia="it-IT"/>
          <w14:ligatures w14:val="none"/>
        </w:rPr>
        <w:t>al Fornitore una penale pari al 3</w:t>
      </w:r>
      <w:r w:rsidR="00B02D76" w:rsidRPr="00732269">
        <w:rPr>
          <w:rFonts w:ascii="Garamond" w:hAnsi="Garamond"/>
          <w:kern w:val="0"/>
          <w:lang w:eastAsia="it-IT"/>
          <w14:ligatures w14:val="none"/>
        </w:rPr>
        <w:t>%</w:t>
      </w:r>
      <w:r w:rsidRPr="00732269">
        <w:rPr>
          <w:rFonts w:ascii="Garamond" w:hAnsi="Garamond"/>
          <w:kern w:val="0"/>
          <w:lang w:eastAsia="it-IT"/>
          <w14:ligatures w14:val="none"/>
        </w:rPr>
        <w:t xml:space="preserve"> (tre</w:t>
      </w:r>
      <w:r w:rsidR="00B02D76" w:rsidRPr="00732269">
        <w:rPr>
          <w:rFonts w:ascii="Garamond" w:hAnsi="Garamond"/>
          <w:kern w:val="0"/>
          <w:lang w:eastAsia="it-IT"/>
          <w14:ligatures w14:val="none"/>
        </w:rPr>
        <w:t>%</w:t>
      </w:r>
      <w:r w:rsidRPr="00732269">
        <w:rPr>
          <w:rFonts w:ascii="Garamond" w:hAnsi="Garamond"/>
          <w:kern w:val="0"/>
          <w:lang w:eastAsia="it-IT"/>
          <w14:ligatures w14:val="none"/>
        </w:rPr>
        <w:t xml:space="preserve">) dell’importo dell’Ordinativo di Fornitura per ogni giorno solare di ritardo nella consegna, </w:t>
      </w:r>
      <w:bookmarkStart w:id="79" w:name="_Hlk169179116"/>
      <w:r w:rsidRPr="00732269">
        <w:rPr>
          <w:rFonts w:ascii="Garamond" w:hAnsi="Garamond"/>
          <w:kern w:val="0"/>
          <w:lang w:eastAsia="it-IT"/>
          <w14:ligatures w14:val="none"/>
        </w:rPr>
        <w:t xml:space="preserve">fatto salvo il risarcimento del maggior danno; </w:t>
      </w:r>
    </w:p>
    <w:bookmarkEnd w:id="79"/>
    <w:p w14:paraId="6D84CE1B" w14:textId="15B3C2A1" w:rsidR="00802925" w:rsidRPr="00732269" w:rsidRDefault="00802925" w:rsidP="00732269">
      <w:pPr>
        <w:pStyle w:val="Rientrocorpodeltesto"/>
        <w:numPr>
          <w:ilvl w:val="3"/>
          <w:numId w:val="23"/>
        </w:numPr>
        <w:spacing w:line="276" w:lineRule="auto"/>
        <w:ind w:left="425" w:hanging="283"/>
        <w:rPr>
          <w:rFonts w:ascii="Garamond" w:hAnsi="Garamond"/>
          <w:kern w:val="0"/>
          <w:lang w:eastAsia="it-IT"/>
          <w14:ligatures w14:val="none"/>
        </w:rPr>
      </w:pPr>
      <w:r w:rsidRPr="00732269">
        <w:rPr>
          <w:rFonts w:ascii="Garamond" w:hAnsi="Garamond"/>
          <w:kern w:val="0"/>
          <w:lang w:eastAsia="it-IT"/>
          <w14:ligatures w14:val="none"/>
        </w:rPr>
        <w:t>in caso di ritardo per il ritiro e sostituzione del prodotto contestato per difformità qualitativa rispetto ai termini massimi stabiliti a</w:t>
      </w:r>
      <w:r w:rsidR="00F54A6D" w:rsidRPr="00732269">
        <w:rPr>
          <w:rFonts w:ascii="Garamond" w:hAnsi="Garamond"/>
          <w:kern w:val="0"/>
          <w:lang w:eastAsia="it-IT"/>
          <w14:ligatures w14:val="none"/>
        </w:rPr>
        <w:t xml:space="preserve">i par. </w:t>
      </w:r>
      <w:r w:rsidR="00F54A6D" w:rsidRPr="00732269">
        <w:rPr>
          <w:rFonts w:ascii="Garamond" w:hAnsi="Garamond"/>
          <w:color w:val="222222"/>
          <w:shd w:val="clear" w:color="auto" w:fill="FFFFFF"/>
        </w:rPr>
        <w:t>5.2.5.4 e 5.4.2.4,</w:t>
      </w:r>
      <w:r w:rsidRPr="00732269">
        <w:rPr>
          <w:rFonts w:ascii="Garamond" w:hAnsi="Garamond"/>
          <w:kern w:val="0"/>
          <w:lang w:eastAsia="it-IT"/>
          <w14:ligatures w14:val="none"/>
        </w:rPr>
        <w:t xml:space="preserve"> l’Amministrazione contraente </w:t>
      </w:r>
      <w:r w:rsidR="00C607EA" w:rsidRPr="00732269">
        <w:rPr>
          <w:rFonts w:ascii="Garamond" w:hAnsi="Garamond"/>
          <w:kern w:val="0"/>
          <w:lang w:eastAsia="it-IT"/>
          <w14:ligatures w14:val="none"/>
        </w:rPr>
        <w:t xml:space="preserve">potrà applicare </w:t>
      </w:r>
      <w:r w:rsidRPr="00732269">
        <w:rPr>
          <w:rFonts w:ascii="Garamond" w:hAnsi="Garamond"/>
          <w:kern w:val="0"/>
          <w:lang w:eastAsia="it-IT"/>
          <w14:ligatures w14:val="none"/>
        </w:rPr>
        <w:t>al Fornitore una penale pari al 5</w:t>
      </w:r>
      <w:r w:rsidR="00B02D76" w:rsidRPr="00732269">
        <w:rPr>
          <w:rFonts w:ascii="Garamond" w:hAnsi="Garamond"/>
          <w:kern w:val="0"/>
          <w:lang w:eastAsia="it-IT"/>
          <w14:ligatures w14:val="none"/>
        </w:rPr>
        <w:t>%</w:t>
      </w:r>
      <w:r w:rsidRPr="00732269">
        <w:rPr>
          <w:rFonts w:ascii="Garamond" w:hAnsi="Garamond"/>
          <w:kern w:val="0"/>
          <w:lang w:eastAsia="it-IT"/>
          <w14:ligatures w14:val="none"/>
        </w:rPr>
        <w:t xml:space="preserve"> (cinque</w:t>
      </w:r>
      <w:r w:rsidR="00B02D76" w:rsidRPr="00732269">
        <w:rPr>
          <w:rFonts w:ascii="Garamond" w:hAnsi="Garamond"/>
          <w:kern w:val="0"/>
          <w:lang w:eastAsia="it-IT"/>
          <w14:ligatures w14:val="none"/>
        </w:rPr>
        <w:t>%</w:t>
      </w:r>
      <w:r w:rsidRPr="00732269">
        <w:rPr>
          <w:rFonts w:ascii="Garamond" w:hAnsi="Garamond"/>
          <w:kern w:val="0"/>
          <w:lang w:eastAsia="it-IT"/>
          <w14:ligatures w14:val="none"/>
        </w:rPr>
        <w:t>) del valore del prodotto per ogni giorno lavorativo di ritardo, fatto salvo il risarcimento del maggior danno;</w:t>
      </w:r>
    </w:p>
    <w:p w14:paraId="1AE3C40B" w14:textId="2E501CFA" w:rsidR="00802925" w:rsidRPr="00732269" w:rsidRDefault="00802925" w:rsidP="00732269">
      <w:pPr>
        <w:pStyle w:val="Rientrocorpodeltesto"/>
        <w:numPr>
          <w:ilvl w:val="3"/>
          <w:numId w:val="23"/>
        </w:numPr>
        <w:spacing w:line="276" w:lineRule="auto"/>
        <w:ind w:left="425" w:hanging="283"/>
        <w:rPr>
          <w:rFonts w:ascii="Garamond" w:hAnsi="Garamond"/>
          <w:kern w:val="0"/>
          <w:lang w:eastAsia="it-IT"/>
          <w14:ligatures w14:val="none"/>
        </w:rPr>
      </w:pPr>
      <w:r w:rsidRPr="00732269">
        <w:rPr>
          <w:rFonts w:ascii="Garamond" w:hAnsi="Garamond"/>
          <w:kern w:val="0"/>
          <w:lang w:eastAsia="it-IT"/>
          <w14:ligatures w14:val="none"/>
        </w:rPr>
        <w:t xml:space="preserve">in caso di ritardo nella consegna della fornitura a seguito di indisponibilità temporanea del Prodotto rispetto ai termini massimi stabiliti </w:t>
      </w:r>
      <w:r w:rsidR="00F54A6D" w:rsidRPr="00732269">
        <w:rPr>
          <w:rFonts w:ascii="Garamond" w:hAnsi="Garamond"/>
          <w:kern w:val="0"/>
          <w:lang w:eastAsia="it-IT"/>
          <w14:ligatures w14:val="none"/>
        </w:rPr>
        <w:t xml:space="preserve">ai par. </w:t>
      </w:r>
      <w:r w:rsidR="00F54A6D" w:rsidRPr="00732269">
        <w:rPr>
          <w:rFonts w:ascii="Garamond" w:hAnsi="Garamond"/>
          <w:color w:val="222222"/>
          <w:shd w:val="clear" w:color="auto" w:fill="FFFFFF"/>
        </w:rPr>
        <w:t>5.2.5.1 e 5.4.2.1</w:t>
      </w:r>
      <w:r w:rsidRPr="00732269">
        <w:rPr>
          <w:rFonts w:ascii="Garamond" w:hAnsi="Garamond"/>
          <w:kern w:val="0"/>
          <w:lang w:eastAsia="it-IT"/>
          <w14:ligatures w14:val="none"/>
        </w:rPr>
        <w:t xml:space="preserve">, </w:t>
      </w:r>
      <w:bookmarkStart w:id="80" w:name="_Hlk169179011"/>
      <w:r w:rsidRPr="00732269">
        <w:rPr>
          <w:rFonts w:ascii="Garamond" w:hAnsi="Garamond"/>
          <w:kern w:val="0"/>
          <w:lang w:eastAsia="it-IT"/>
          <w14:ligatures w14:val="none"/>
        </w:rPr>
        <w:t xml:space="preserve">l’Amministrazione contraente </w:t>
      </w:r>
      <w:bookmarkEnd w:id="80"/>
      <w:r w:rsidR="00C607EA" w:rsidRPr="00732269">
        <w:rPr>
          <w:rFonts w:ascii="Garamond" w:hAnsi="Garamond"/>
          <w:kern w:val="0"/>
          <w:lang w:eastAsia="it-IT"/>
          <w14:ligatures w14:val="none"/>
        </w:rPr>
        <w:t>potrà applicare</w:t>
      </w:r>
      <w:r w:rsidR="00C607EA" w:rsidRPr="00732269">
        <w:rPr>
          <w:rFonts w:ascii="Garamond" w:hAnsi="Garamond"/>
          <w:strike/>
          <w:kern w:val="0"/>
          <w:lang w:eastAsia="it-IT"/>
          <w14:ligatures w14:val="none"/>
        </w:rPr>
        <w:t xml:space="preserve"> </w:t>
      </w:r>
      <w:r w:rsidRPr="00732269">
        <w:rPr>
          <w:rFonts w:ascii="Garamond" w:hAnsi="Garamond"/>
          <w:kern w:val="0"/>
          <w:lang w:eastAsia="it-IT"/>
          <w14:ligatures w14:val="none"/>
        </w:rPr>
        <w:t>al Fornitore una penale pari al 5</w:t>
      </w:r>
      <w:r w:rsidR="00B02D76" w:rsidRPr="00732269">
        <w:rPr>
          <w:rFonts w:ascii="Garamond" w:hAnsi="Garamond"/>
          <w:kern w:val="0"/>
          <w:lang w:eastAsia="it-IT"/>
          <w14:ligatures w14:val="none"/>
        </w:rPr>
        <w:t>%</w:t>
      </w:r>
      <w:r w:rsidRPr="00732269">
        <w:rPr>
          <w:rFonts w:ascii="Garamond" w:hAnsi="Garamond"/>
          <w:kern w:val="0"/>
          <w:lang w:eastAsia="it-IT"/>
          <w14:ligatures w14:val="none"/>
        </w:rPr>
        <w:t xml:space="preserve"> </w:t>
      </w:r>
      <w:r w:rsidR="00B02D76" w:rsidRPr="00732269">
        <w:rPr>
          <w:rFonts w:ascii="Garamond" w:hAnsi="Garamond"/>
          <w:kern w:val="0"/>
          <w:lang w:eastAsia="it-IT"/>
          <w14:ligatures w14:val="none"/>
        </w:rPr>
        <w:t>(cinque%)</w:t>
      </w:r>
      <w:r w:rsidRPr="00732269">
        <w:rPr>
          <w:rFonts w:ascii="Garamond" w:hAnsi="Garamond"/>
          <w:kern w:val="0"/>
          <w:lang w:eastAsia="it-IT"/>
          <w14:ligatures w14:val="none"/>
        </w:rPr>
        <w:t xml:space="preserve"> del valore dei prodotti non consegnati per ogni giorno lavorativo di ritardo, fatto salvo il risarcimento del maggior danno;</w:t>
      </w:r>
    </w:p>
    <w:p w14:paraId="2EE49291" w14:textId="3732DA6E" w:rsidR="00802925" w:rsidRPr="00732269" w:rsidRDefault="00802925" w:rsidP="00732269">
      <w:pPr>
        <w:pStyle w:val="Rientrocorpodeltesto"/>
        <w:numPr>
          <w:ilvl w:val="3"/>
          <w:numId w:val="23"/>
        </w:numPr>
        <w:spacing w:line="276" w:lineRule="auto"/>
        <w:ind w:left="425" w:hanging="283"/>
        <w:rPr>
          <w:rFonts w:ascii="Garamond" w:hAnsi="Garamond"/>
          <w:kern w:val="0"/>
          <w:lang w:eastAsia="it-IT"/>
          <w14:ligatures w14:val="none"/>
        </w:rPr>
      </w:pPr>
      <w:r w:rsidRPr="00732269">
        <w:rPr>
          <w:rFonts w:ascii="Garamond" w:hAnsi="Garamond"/>
          <w:kern w:val="0"/>
          <w:lang w:eastAsia="it-IT"/>
          <w14:ligatures w14:val="none"/>
        </w:rPr>
        <w:t xml:space="preserve">in relazione ai </w:t>
      </w:r>
      <w:r w:rsidR="00B02D76" w:rsidRPr="00732269">
        <w:rPr>
          <w:rFonts w:ascii="Garamond" w:hAnsi="Garamond"/>
          <w:kern w:val="0"/>
          <w:lang w:eastAsia="it-IT"/>
          <w14:ligatures w14:val="none"/>
        </w:rPr>
        <w:t>L</w:t>
      </w:r>
      <w:r w:rsidRPr="00732269">
        <w:rPr>
          <w:rFonts w:ascii="Garamond" w:hAnsi="Garamond"/>
          <w:kern w:val="0"/>
          <w:lang w:eastAsia="it-IT"/>
          <w14:ligatures w14:val="none"/>
        </w:rPr>
        <w:t>otti 1 e 2, per ogni mancata trasmissione del contenuto del documento di trasposto (</w:t>
      </w:r>
      <w:r w:rsidRPr="00732269">
        <w:rPr>
          <w:rFonts w:ascii="Garamond" w:hAnsi="Garamond"/>
          <w:i/>
          <w:iCs/>
          <w:kern w:val="0"/>
          <w:lang w:eastAsia="it-IT"/>
          <w14:ligatures w14:val="none"/>
        </w:rPr>
        <w:t>“pre-bolla”</w:t>
      </w:r>
      <w:r w:rsidRPr="00732269">
        <w:rPr>
          <w:rFonts w:ascii="Garamond" w:hAnsi="Garamond"/>
          <w:kern w:val="0"/>
          <w:lang w:eastAsia="it-IT"/>
          <w14:ligatures w14:val="none"/>
        </w:rPr>
        <w:t xml:space="preserve">) con un preavviso di almeno 24h rispetto alla data/ora concordata per la consegna, </w:t>
      </w:r>
      <w:r w:rsidR="00C607EA" w:rsidRPr="00732269">
        <w:rPr>
          <w:rFonts w:ascii="Garamond" w:hAnsi="Garamond"/>
          <w:kern w:val="0"/>
          <w:lang w:eastAsia="it-IT"/>
          <w14:ligatures w14:val="none"/>
        </w:rPr>
        <w:t xml:space="preserve">l’Amministrazione contraente </w:t>
      </w:r>
      <w:r w:rsidRPr="00732269">
        <w:rPr>
          <w:rFonts w:ascii="Garamond" w:hAnsi="Garamond"/>
          <w:kern w:val="0"/>
          <w:lang w:eastAsia="it-IT"/>
          <w14:ligatures w14:val="none"/>
        </w:rPr>
        <w:t>potrà applicare una penale pari ad Euro 200,00 (duecento/00);</w:t>
      </w:r>
    </w:p>
    <w:p w14:paraId="2B537994" w14:textId="5E5B5D26" w:rsidR="00C607EA" w:rsidRPr="00732269" w:rsidRDefault="00C607EA" w:rsidP="00732269">
      <w:pPr>
        <w:pStyle w:val="Rientrocorpodeltesto"/>
        <w:numPr>
          <w:ilvl w:val="3"/>
          <w:numId w:val="23"/>
        </w:numPr>
        <w:spacing w:line="276" w:lineRule="auto"/>
        <w:ind w:left="425" w:hanging="283"/>
        <w:rPr>
          <w:rFonts w:ascii="Garamond" w:hAnsi="Garamond"/>
          <w:kern w:val="0"/>
          <w:lang w:eastAsia="it-IT"/>
          <w14:ligatures w14:val="none"/>
        </w:rPr>
      </w:pPr>
      <w:r w:rsidRPr="00732269">
        <w:rPr>
          <w:rFonts w:ascii="Garamond" w:hAnsi="Garamond"/>
          <w:kern w:val="0"/>
          <w:lang w:eastAsia="it-IT"/>
          <w14:ligatures w14:val="none"/>
        </w:rPr>
        <w:t>per ogni mancato di intervento di assistenza tecnica e manutenzione previsto per attrezzature e accessori di cui agli artt. 5.1.1., 5.3.1 e 5.5.1 l’Amministrazione contraente potrà applicare una penale pari ad Euro 250,00 (duecentocinquanta/00);</w:t>
      </w:r>
    </w:p>
    <w:p w14:paraId="3C6BE8E6" w14:textId="0997BF27" w:rsidR="00C607EA" w:rsidRPr="00732269" w:rsidRDefault="00C607EA" w:rsidP="00732269">
      <w:pPr>
        <w:pStyle w:val="Rientrocorpodeltesto"/>
        <w:numPr>
          <w:ilvl w:val="3"/>
          <w:numId w:val="23"/>
        </w:numPr>
        <w:spacing w:line="276" w:lineRule="auto"/>
        <w:ind w:left="425" w:hanging="283"/>
        <w:rPr>
          <w:rFonts w:ascii="Garamond" w:hAnsi="Garamond"/>
          <w:kern w:val="0"/>
          <w:lang w:eastAsia="it-IT"/>
          <w14:ligatures w14:val="none"/>
        </w:rPr>
      </w:pPr>
      <w:r w:rsidRPr="00732269">
        <w:rPr>
          <w:rFonts w:ascii="Garamond" w:hAnsi="Garamond"/>
          <w:kern w:val="0"/>
          <w:lang w:eastAsia="it-IT"/>
          <w14:ligatures w14:val="none"/>
        </w:rPr>
        <w:t>per ogni altra inosservanza delle norme, dei termini e delle modalità previste dal presente Capitolato, l’Amministrazione contraente a potrà applicare una penale pari Euro 500,00 (cinquecento/00)</w:t>
      </w:r>
      <w:r w:rsidR="00B02D76" w:rsidRPr="00732269">
        <w:rPr>
          <w:rFonts w:ascii="Garamond" w:hAnsi="Garamond"/>
          <w:kern w:val="0"/>
          <w:lang w:eastAsia="it-IT"/>
          <w14:ligatures w14:val="none"/>
        </w:rPr>
        <w:t>;</w:t>
      </w:r>
    </w:p>
    <w:p w14:paraId="6430B293" w14:textId="3B0CA3D0" w:rsidR="00802925" w:rsidRPr="00732269" w:rsidRDefault="00B02D76" w:rsidP="00732269">
      <w:pPr>
        <w:pStyle w:val="Rientrocorpodeltesto"/>
        <w:numPr>
          <w:ilvl w:val="3"/>
          <w:numId w:val="23"/>
        </w:numPr>
        <w:spacing w:line="276" w:lineRule="auto"/>
        <w:ind w:left="425" w:hanging="283"/>
        <w:rPr>
          <w:rFonts w:ascii="Garamond" w:hAnsi="Garamond"/>
          <w:kern w:val="0"/>
          <w:lang w:eastAsia="it-IT"/>
          <w14:ligatures w14:val="none"/>
        </w:rPr>
      </w:pPr>
      <w:r w:rsidRPr="00732269">
        <w:rPr>
          <w:rFonts w:ascii="Garamond" w:hAnsi="Garamond"/>
          <w:kern w:val="0"/>
          <w:lang w:eastAsia="it-IT"/>
          <w14:ligatures w14:val="none"/>
        </w:rPr>
        <w:t>i</w:t>
      </w:r>
      <w:r w:rsidR="00802925" w:rsidRPr="00732269">
        <w:rPr>
          <w:rFonts w:ascii="Garamond" w:hAnsi="Garamond"/>
          <w:kern w:val="0"/>
          <w:lang w:eastAsia="it-IT"/>
          <w14:ligatures w14:val="none"/>
        </w:rPr>
        <w:t xml:space="preserve">n caso di ritardo rispetto ai termini stabiliti per l’invio della reportistica necessaria per il monitoraggio o </w:t>
      </w:r>
      <w:r w:rsidRPr="00732269">
        <w:rPr>
          <w:rFonts w:ascii="Garamond" w:hAnsi="Garamond"/>
          <w:kern w:val="0"/>
          <w:lang w:eastAsia="it-IT"/>
          <w14:ligatures w14:val="none"/>
        </w:rPr>
        <w:t xml:space="preserve">in ipotesi </w:t>
      </w:r>
      <w:r w:rsidR="00802925" w:rsidRPr="00732269">
        <w:rPr>
          <w:rFonts w:ascii="Garamond" w:hAnsi="Garamond"/>
          <w:kern w:val="0"/>
          <w:lang w:eastAsia="it-IT"/>
          <w14:ligatures w14:val="none"/>
        </w:rPr>
        <w:t xml:space="preserve">di consegna di dati incompleti e/o difformi rispetto alle prescrizioni indicate e/o errati, </w:t>
      </w:r>
      <w:r w:rsidR="00297D20" w:rsidRPr="00732269">
        <w:rPr>
          <w:rFonts w:ascii="Garamond" w:hAnsi="Garamond"/>
          <w:kern w:val="0"/>
          <w:lang w:eastAsia="it-IT"/>
          <w14:ligatures w14:val="none"/>
        </w:rPr>
        <w:t>l’Amministrazione contraente potrà applicare</w:t>
      </w:r>
      <w:r w:rsidR="00802925" w:rsidRPr="00732269">
        <w:rPr>
          <w:rFonts w:ascii="Garamond" w:hAnsi="Garamond"/>
          <w:kern w:val="0"/>
          <w:lang w:eastAsia="it-IT"/>
          <w14:ligatures w14:val="none"/>
        </w:rPr>
        <w:t xml:space="preserve"> una penale pari a € 100,00 (cento/00) per ogni giorno di ritardo e sino al momento in cui il servizio sarà</w:t>
      </w:r>
      <w:r w:rsidR="00297D20" w:rsidRPr="00732269">
        <w:rPr>
          <w:rFonts w:ascii="Garamond" w:hAnsi="Garamond"/>
          <w:kern w:val="0"/>
          <w:lang w:eastAsia="it-IT"/>
          <w14:ligatures w14:val="none"/>
        </w:rPr>
        <w:t xml:space="preserve"> </w:t>
      </w:r>
      <w:r w:rsidR="00802925" w:rsidRPr="00732269">
        <w:rPr>
          <w:rFonts w:ascii="Garamond" w:hAnsi="Garamond"/>
          <w:kern w:val="0"/>
          <w:lang w:eastAsia="it-IT"/>
          <w14:ligatures w14:val="none"/>
        </w:rPr>
        <w:t>prestato in modo effettivamente conforme a quanto previsto</w:t>
      </w:r>
      <w:r w:rsidRPr="00732269">
        <w:rPr>
          <w:rFonts w:ascii="Garamond" w:hAnsi="Garamond"/>
          <w:kern w:val="0"/>
          <w:lang w:eastAsia="it-IT"/>
          <w14:ligatures w14:val="none"/>
        </w:rPr>
        <w:t>;</w:t>
      </w:r>
    </w:p>
    <w:p w14:paraId="2FEB41B8" w14:textId="7BBDCF7B" w:rsidR="00297D20" w:rsidRPr="00732269" w:rsidRDefault="00B02D76" w:rsidP="00732269">
      <w:pPr>
        <w:pStyle w:val="Rientrocorpodeltesto"/>
        <w:numPr>
          <w:ilvl w:val="3"/>
          <w:numId w:val="23"/>
        </w:numPr>
        <w:spacing w:line="276" w:lineRule="auto"/>
        <w:ind w:left="425" w:hanging="283"/>
        <w:rPr>
          <w:rFonts w:ascii="Garamond" w:hAnsi="Garamond"/>
          <w:kern w:val="0"/>
          <w:lang w:eastAsia="it-IT"/>
          <w14:ligatures w14:val="none"/>
        </w:rPr>
      </w:pPr>
      <w:r w:rsidRPr="00732269">
        <w:rPr>
          <w:rFonts w:ascii="Garamond" w:hAnsi="Garamond"/>
          <w:kern w:val="0"/>
          <w:lang w:eastAsia="it-IT"/>
          <w14:ligatures w14:val="none"/>
        </w:rPr>
        <w:lastRenderedPageBreak/>
        <w:t>i</w:t>
      </w:r>
      <w:r w:rsidR="00297D20" w:rsidRPr="00732269">
        <w:rPr>
          <w:rFonts w:ascii="Garamond" w:hAnsi="Garamond"/>
          <w:kern w:val="0"/>
          <w:lang w:eastAsia="it-IT"/>
          <w14:ligatures w14:val="none"/>
        </w:rPr>
        <w:t>n caso di ritardo rispetto ai termini stabiliti per l’invio della reportistica per il monitoraggio</w:t>
      </w:r>
      <w:r w:rsidRPr="00732269">
        <w:rPr>
          <w:rFonts w:ascii="Garamond" w:hAnsi="Garamond"/>
          <w:kern w:val="0"/>
          <w:lang w:eastAsia="it-IT"/>
          <w14:ligatures w14:val="none"/>
        </w:rPr>
        <w:t xml:space="preserve"> di cui al successivo par. 9 o</w:t>
      </w:r>
      <w:r w:rsidR="00297D20" w:rsidRPr="00732269">
        <w:rPr>
          <w:rFonts w:ascii="Garamond" w:hAnsi="Garamond"/>
          <w:kern w:val="0"/>
          <w:lang w:eastAsia="it-IT"/>
          <w14:ligatures w14:val="none"/>
        </w:rPr>
        <w:t xml:space="preserve"> nell’ipotesi di consegna di dati incompleti e/o difformi, </w:t>
      </w:r>
      <w:r w:rsidR="00732269">
        <w:rPr>
          <w:rFonts w:ascii="Garamond" w:hAnsi="Garamond"/>
          <w:kern w:val="0"/>
          <w:lang w:eastAsia="it-IT"/>
          <w14:ligatures w14:val="none"/>
        </w:rPr>
        <w:t>SCR</w:t>
      </w:r>
      <w:r w:rsidR="00297D20" w:rsidRPr="00732269">
        <w:rPr>
          <w:rFonts w:ascii="Garamond" w:hAnsi="Garamond"/>
          <w:kern w:val="0"/>
          <w:lang w:eastAsia="it-IT"/>
          <w14:ligatures w14:val="none"/>
        </w:rPr>
        <w:t xml:space="preserve"> Piemonte S.p.A. potrà applicare una penale pari a € 100,00 (cento/00) per ogni giorno di ritardo e sino al momento in cui le informazioni/dati siano correttamente resi. Sarà considerato ritardo anche il caso di invio di reportistica con contenuto difforme da quello richiesto e/o con palesi o gravi errori di compilazione, tali da comportare l’impossibilità per SCR Piemonte S.p.A. di conoscere nei tempi prestabiliti il reale andamento dell</w:t>
      </w:r>
      <w:r w:rsidRPr="00732269">
        <w:rPr>
          <w:rFonts w:ascii="Garamond" w:hAnsi="Garamond"/>
          <w:kern w:val="0"/>
          <w:lang w:eastAsia="it-IT"/>
          <w14:ligatures w14:val="none"/>
        </w:rPr>
        <w:t>’Accordo Quadro</w:t>
      </w:r>
      <w:r w:rsidR="00297D20" w:rsidRPr="00732269">
        <w:rPr>
          <w:rFonts w:ascii="Garamond" w:hAnsi="Garamond"/>
          <w:kern w:val="0"/>
          <w:lang w:eastAsia="it-IT"/>
          <w14:ligatures w14:val="none"/>
        </w:rPr>
        <w:t>.</w:t>
      </w:r>
      <w:r w:rsidR="00297D20" w:rsidRPr="00732269">
        <w:rPr>
          <w:rFonts w:ascii="Garamond" w:hAnsi="Garamond"/>
        </w:rPr>
        <w:t xml:space="preserve"> </w:t>
      </w:r>
      <w:r w:rsidR="00297D20" w:rsidRPr="00732269">
        <w:rPr>
          <w:rFonts w:ascii="Garamond" w:hAnsi="Garamond"/>
          <w:kern w:val="0"/>
          <w:lang w:eastAsia="it-IT"/>
          <w14:ligatures w14:val="none"/>
        </w:rPr>
        <w:t xml:space="preserve"> </w:t>
      </w:r>
    </w:p>
    <w:p w14:paraId="23F5DA47" w14:textId="1AEA5BA1" w:rsidR="00297D20" w:rsidRPr="00732269" w:rsidRDefault="00297D20" w:rsidP="00732269">
      <w:pPr>
        <w:pStyle w:val="Rientrocorpodeltesto"/>
        <w:spacing w:after="120" w:line="276" w:lineRule="auto"/>
        <w:rPr>
          <w:rFonts w:ascii="Garamond" w:hAnsi="Garamond"/>
          <w:kern w:val="0"/>
          <w:lang w:eastAsia="it-IT"/>
          <w14:ligatures w14:val="none"/>
        </w:rPr>
      </w:pPr>
      <w:r w:rsidRPr="00732269">
        <w:rPr>
          <w:rFonts w:ascii="Garamond" w:hAnsi="Garamond"/>
          <w:kern w:val="0"/>
          <w:lang w:eastAsia="it-IT"/>
          <w14:ligatures w14:val="none"/>
        </w:rPr>
        <w:t>Deve considerarsi ritardo anche il caso in cui il Fornitore esegua le prestazioni in modo anche solo parzialmente difforme dalle prescrizioni stabilite nel presente Capitolato, in tal caso l’A</w:t>
      </w:r>
      <w:r w:rsidR="00B02D76" w:rsidRPr="00732269">
        <w:rPr>
          <w:rFonts w:ascii="Garamond" w:hAnsi="Garamond"/>
          <w:kern w:val="0"/>
          <w:lang w:eastAsia="it-IT"/>
          <w14:ligatures w14:val="none"/>
        </w:rPr>
        <w:t xml:space="preserve">SR </w:t>
      </w:r>
      <w:r w:rsidRPr="00732269">
        <w:rPr>
          <w:rFonts w:ascii="Garamond" w:hAnsi="Garamond"/>
          <w:kern w:val="0"/>
          <w:lang w:eastAsia="it-IT"/>
          <w14:ligatures w14:val="none"/>
        </w:rPr>
        <w:t>applicherà al Fornitore la penale di cui al punto 1 sino al momento in cui la fornitura sarà prestata in modo effettivamente conforme alle disposizioni contrattuali,</w:t>
      </w:r>
      <w:r w:rsidRPr="00732269">
        <w:rPr>
          <w:rFonts w:ascii="Garamond" w:hAnsi="Garamond"/>
        </w:rPr>
        <w:t xml:space="preserve"> </w:t>
      </w:r>
      <w:r w:rsidRPr="00732269">
        <w:rPr>
          <w:rFonts w:ascii="Garamond" w:hAnsi="Garamond"/>
          <w:kern w:val="0"/>
          <w:lang w:eastAsia="it-IT"/>
          <w14:ligatures w14:val="none"/>
        </w:rPr>
        <w:t>fatto salvo il risarcimento del maggior danno</w:t>
      </w:r>
      <w:r w:rsidR="00B02D76" w:rsidRPr="00732269">
        <w:rPr>
          <w:rFonts w:ascii="Garamond" w:hAnsi="Garamond"/>
          <w:kern w:val="0"/>
          <w:lang w:eastAsia="it-IT"/>
          <w14:ligatures w14:val="none"/>
        </w:rPr>
        <w:t>.</w:t>
      </w:r>
    </w:p>
    <w:p w14:paraId="14D4A441" w14:textId="08C0AB5E" w:rsidR="00802925" w:rsidRPr="00732269" w:rsidRDefault="00802925" w:rsidP="00732269">
      <w:pPr>
        <w:pStyle w:val="Titolo1"/>
        <w:numPr>
          <w:ilvl w:val="0"/>
          <w:numId w:val="3"/>
        </w:numPr>
        <w:spacing w:before="360" w:after="120" w:line="276" w:lineRule="auto"/>
        <w:ind w:left="284" w:hanging="284"/>
        <w:jc w:val="both"/>
        <w:rPr>
          <w:rFonts w:ascii="Garamond" w:hAnsi="Garamond"/>
        </w:rPr>
      </w:pPr>
      <w:bookmarkStart w:id="81" w:name="_Toc169785928"/>
      <w:r w:rsidRPr="00732269">
        <w:rPr>
          <w:rFonts w:ascii="Garamond" w:hAnsi="Garamond"/>
        </w:rPr>
        <w:t>REFERENTI DELLA FORNITURA</w:t>
      </w:r>
      <w:bookmarkEnd w:id="81"/>
    </w:p>
    <w:p w14:paraId="5EFDE9DB" w14:textId="77777777" w:rsidR="00802925" w:rsidRPr="00732269" w:rsidRDefault="00802925" w:rsidP="00732269">
      <w:pPr>
        <w:spacing w:line="276" w:lineRule="auto"/>
        <w:contextualSpacing/>
        <w:jc w:val="both"/>
        <w:rPr>
          <w:rFonts w:ascii="Garamond" w:hAnsi="Garamond"/>
        </w:rPr>
      </w:pPr>
      <w:r w:rsidRPr="00732269">
        <w:rPr>
          <w:rFonts w:ascii="Garamond" w:hAnsi="Garamond"/>
        </w:rPr>
        <w:t>Per tutta la durata dell’Accordo Quadro, ciascun Operatore Economico parte dello stesso dovrà mettere a disposizione:</w:t>
      </w:r>
    </w:p>
    <w:p w14:paraId="2897CFA0" w14:textId="7A145B97" w:rsidR="00802925" w:rsidRPr="00732269" w:rsidRDefault="00802925" w:rsidP="00732269">
      <w:pPr>
        <w:pStyle w:val="Rientrocorpodeltesto"/>
        <w:numPr>
          <w:ilvl w:val="1"/>
          <w:numId w:val="25"/>
        </w:numPr>
        <w:spacing w:line="276" w:lineRule="auto"/>
        <w:ind w:left="426" w:hanging="284"/>
        <w:contextualSpacing/>
        <w:rPr>
          <w:rFonts w:ascii="Garamond" w:hAnsi="Garamond"/>
          <w:kern w:val="0"/>
          <w:lang w:eastAsia="it-IT"/>
          <w14:ligatures w14:val="none"/>
        </w:rPr>
      </w:pPr>
      <w:r w:rsidRPr="00732269">
        <w:rPr>
          <w:rFonts w:ascii="Garamond" w:hAnsi="Garamond"/>
          <w:b/>
          <w:bCs/>
          <w:kern w:val="0"/>
          <w:lang w:eastAsia="it-IT"/>
          <w14:ligatures w14:val="none"/>
        </w:rPr>
        <w:t>un Responsabile della fornitura</w:t>
      </w:r>
      <w:r w:rsidRPr="00732269">
        <w:rPr>
          <w:rFonts w:ascii="Garamond" w:hAnsi="Garamond"/>
          <w:kern w:val="0"/>
          <w:lang w:eastAsia="it-IT"/>
          <w14:ligatures w14:val="none"/>
        </w:rPr>
        <w:t xml:space="preserve"> che assumerà il ruolo di interfaccia nei confronti di </w:t>
      </w:r>
      <w:r w:rsidR="00B02D76" w:rsidRPr="00732269">
        <w:rPr>
          <w:rFonts w:ascii="Garamond" w:hAnsi="Garamond"/>
          <w:kern w:val="0"/>
          <w:lang w:eastAsia="it-IT"/>
          <w14:ligatures w14:val="none"/>
        </w:rPr>
        <w:t>S</w:t>
      </w:r>
      <w:r w:rsidRPr="00732269">
        <w:rPr>
          <w:rFonts w:ascii="Garamond" w:hAnsi="Garamond"/>
          <w:kern w:val="0"/>
          <w:lang w:eastAsia="it-IT"/>
          <w14:ligatures w14:val="none"/>
        </w:rPr>
        <w:t xml:space="preserve">CR </w:t>
      </w:r>
      <w:r w:rsidR="00B02D76" w:rsidRPr="00732269">
        <w:rPr>
          <w:rFonts w:ascii="Garamond" w:hAnsi="Garamond"/>
          <w:kern w:val="0"/>
          <w:lang w:eastAsia="it-IT"/>
          <w14:ligatures w14:val="none"/>
        </w:rPr>
        <w:t>Piemonte S.p.A. e delle ASR</w:t>
      </w:r>
      <w:r w:rsidRPr="00732269">
        <w:rPr>
          <w:rFonts w:ascii="Garamond" w:hAnsi="Garamond"/>
          <w:kern w:val="0"/>
          <w:lang w:eastAsia="it-IT"/>
          <w14:ligatures w14:val="none"/>
        </w:rPr>
        <w:t>.</w:t>
      </w:r>
      <w:r w:rsidR="00B02D76" w:rsidRPr="00732269">
        <w:rPr>
          <w:rFonts w:ascii="Garamond" w:hAnsi="Garamond"/>
          <w:kern w:val="0"/>
          <w:lang w:eastAsia="it-IT"/>
          <w14:ligatures w14:val="none"/>
        </w:rPr>
        <w:t xml:space="preserve"> </w:t>
      </w:r>
      <w:r w:rsidRPr="00732269">
        <w:rPr>
          <w:rFonts w:ascii="Garamond" w:hAnsi="Garamond"/>
          <w:kern w:val="0"/>
          <w:lang w:eastAsia="it-IT"/>
          <w14:ligatures w14:val="none"/>
        </w:rPr>
        <w:t xml:space="preserve">In particolare, </w:t>
      </w:r>
      <w:r w:rsidR="00B02D76" w:rsidRPr="00732269">
        <w:rPr>
          <w:rFonts w:ascii="Garamond" w:hAnsi="Garamond"/>
          <w:kern w:val="0"/>
          <w:lang w:eastAsia="it-IT"/>
          <w14:ligatures w14:val="none"/>
        </w:rPr>
        <w:t>tale figura</w:t>
      </w:r>
      <w:r w:rsidRPr="00732269">
        <w:rPr>
          <w:rFonts w:ascii="Garamond" w:hAnsi="Garamond"/>
          <w:kern w:val="0"/>
          <w:lang w:eastAsia="it-IT"/>
          <w14:ligatures w14:val="none"/>
        </w:rPr>
        <w:t xml:space="preserve"> </w:t>
      </w:r>
      <w:r w:rsidR="00B02D76" w:rsidRPr="00732269">
        <w:rPr>
          <w:rFonts w:ascii="Garamond" w:hAnsi="Garamond"/>
          <w:kern w:val="0"/>
          <w:lang w:eastAsia="it-IT"/>
          <w14:ligatures w14:val="none"/>
        </w:rPr>
        <w:t>dovrà</w:t>
      </w:r>
      <w:r w:rsidRPr="00732269">
        <w:rPr>
          <w:rFonts w:ascii="Garamond" w:hAnsi="Garamond"/>
          <w:kern w:val="0"/>
          <w:lang w:eastAsia="it-IT"/>
          <w14:ligatures w14:val="none"/>
        </w:rPr>
        <w:t>:</w:t>
      </w:r>
    </w:p>
    <w:p w14:paraId="630502FE" w14:textId="77777777" w:rsidR="00802925" w:rsidRPr="00732269" w:rsidRDefault="00802925" w:rsidP="00732269">
      <w:pPr>
        <w:numPr>
          <w:ilvl w:val="0"/>
          <w:numId w:val="24"/>
        </w:numPr>
        <w:tabs>
          <w:tab w:val="clear" w:pos="720"/>
        </w:tabs>
        <w:spacing w:after="120" w:line="276" w:lineRule="auto"/>
        <w:ind w:left="851" w:hanging="284"/>
        <w:contextualSpacing/>
        <w:jc w:val="both"/>
        <w:rPr>
          <w:rFonts w:ascii="Garamond" w:hAnsi="Garamond"/>
        </w:rPr>
      </w:pPr>
      <w:r w:rsidRPr="00732269">
        <w:rPr>
          <w:rFonts w:ascii="Garamond" w:hAnsi="Garamond"/>
        </w:rPr>
        <w:t>essere il referente per tutti gli Enti che emettono Ordinativi di fornitura;</w:t>
      </w:r>
    </w:p>
    <w:p w14:paraId="5250AA41" w14:textId="55CC1985" w:rsidR="00802925" w:rsidRPr="00732269" w:rsidRDefault="00802925" w:rsidP="00732269">
      <w:pPr>
        <w:numPr>
          <w:ilvl w:val="0"/>
          <w:numId w:val="24"/>
        </w:numPr>
        <w:tabs>
          <w:tab w:val="clear" w:pos="720"/>
        </w:tabs>
        <w:spacing w:line="276" w:lineRule="auto"/>
        <w:ind w:left="851" w:hanging="284"/>
        <w:contextualSpacing/>
        <w:jc w:val="both"/>
        <w:rPr>
          <w:rFonts w:ascii="Garamond" w:hAnsi="Garamond"/>
        </w:rPr>
      </w:pPr>
      <w:r w:rsidRPr="00732269">
        <w:rPr>
          <w:rFonts w:ascii="Garamond" w:hAnsi="Garamond"/>
        </w:rPr>
        <w:t>gestire gli eventuali reclami/segnalazioni di disservizi provenienti da</w:t>
      </w:r>
      <w:r w:rsidR="00B02D76" w:rsidRPr="00732269">
        <w:rPr>
          <w:rFonts w:ascii="Garamond" w:hAnsi="Garamond"/>
        </w:rPr>
        <w:t>lle ASR</w:t>
      </w:r>
      <w:r w:rsidR="00F124FA">
        <w:rPr>
          <w:rFonts w:ascii="Garamond" w:hAnsi="Garamond"/>
        </w:rPr>
        <w:t xml:space="preserve"> o da </w:t>
      </w:r>
      <w:r w:rsidR="00B02D76" w:rsidRPr="00732269">
        <w:rPr>
          <w:rFonts w:ascii="Garamond" w:hAnsi="Garamond"/>
        </w:rPr>
        <w:t>SCR Piemonte S.p.A.</w:t>
      </w:r>
      <w:r w:rsidRPr="00732269">
        <w:rPr>
          <w:rFonts w:ascii="Garamond" w:hAnsi="Garamond"/>
        </w:rPr>
        <w:t>;</w:t>
      </w:r>
    </w:p>
    <w:p w14:paraId="7BA07399" w14:textId="77777777" w:rsidR="00802925" w:rsidRPr="00732269" w:rsidRDefault="00802925" w:rsidP="00732269">
      <w:pPr>
        <w:numPr>
          <w:ilvl w:val="0"/>
          <w:numId w:val="24"/>
        </w:numPr>
        <w:tabs>
          <w:tab w:val="clear" w:pos="720"/>
        </w:tabs>
        <w:spacing w:line="276" w:lineRule="auto"/>
        <w:ind w:left="851" w:hanging="284"/>
        <w:contextualSpacing/>
        <w:jc w:val="both"/>
        <w:rPr>
          <w:rFonts w:ascii="Garamond" w:hAnsi="Garamond"/>
        </w:rPr>
      </w:pPr>
      <w:r w:rsidRPr="00732269">
        <w:rPr>
          <w:rFonts w:ascii="Garamond" w:hAnsi="Garamond"/>
        </w:rPr>
        <w:t>inviare la reportistica.</w:t>
      </w:r>
    </w:p>
    <w:p w14:paraId="557FBBAD" w14:textId="3CEB3C71" w:rsidR="00802925" w:rsidRPr="00732269" w:rsidRDefault="00B02D76" w:rsidP="00732269">
      <w:pPr>
        <w:pStyle w:val="Rientrocorpodeltesto"/>
        <w:numPr>
          <w:ilvl w:val="1"/>
          <w:numId w:val="25"/>
        </w:numPr>
        <w:spacing w:line="276" w:lineRule="auto"/>
        <w:ind w:left="426" w:hanging="284"/>
        <w:contextualSpacing/>
        <w:rPr>
          <w:rFonts w:ascii="Garamond" w:hAnsi="Garamond"/>
          <w:kern w:val="0"/>
          <w:lang w:eastAsia="it-IT"/>
          <w14:ligatures w14:val="none"/>
        </w:rPr>
      </w:pPr>
      <w:r w:rsidRPr="00732269">
        <w:rPr>
          <w:rFonts w:ascii="Garamond" w:hAnsi="Garamond"/>
          <w:b/>
          <w:bCs/>
          <w:kern w:val="0"/>
          <w:lang w:eastAsia="it-IT"/>
          <w14:ligatures w14:val="none"/>
        </w:rPr>
        <w:t>u</w:t>
      </w:r>
      <w:r w:rsidR="00802925" w:rsidRPr="00732269">
        <w:rPr>
          <w:rFonts w:ascii="Garamond" w:hAnsi="Garamond"/>
          <w:b/>
          <w:bCs/>
          <w:kern w:val="0"/>
          <w:lang w:eastAsia="it-IT"/>
          <w14:ligatures w14:val="none"/>
        </w:rPr>
        <w:t xml:space="preserve">n Collaboratore Scientifico </w:t>
      </w:r>
      <w:r w:rsidR="00802925" w:rsidRPr="00732269">
        <w:rPr>
          <w:rFonts w:ascii="Garamond" w:hAnsi="Garamond"/>
          <w:kern w:val="0"/>
          <w:lang w:eastAsia="it-IT"/>
          <w14:ligatures w14:val="none"/>
        </w:rPr>
        <w:t>che dovrà:</w:t>
      </w:r>
    </w:p>
    <w:p w14:paraId="204FC8DF" w14:textId="5AFF4B7D" w:rsidR="00802925" w:rsidRPr="00732269" w:rsidRDefault="00802925" w:rsidP="00732269">
      <w:pPr>
        <w:numPr>
          <w:ilvl w:val="0"/>
          <w:numId w:val="24"/>
        </w:numPr>
        <w:tabs>
          <w:tab w:val="clear" w:pos="720"/>
        </w:tabs>
        <w:spacing w:after="120" w:line="276" w:lineRule="auto"/>
        <w:ind w:left="851" w:hanging="284"/>
        <w:contextualSpacing/>
        <w:jc w:val="both"/>
        <w:rPr>
          <w:rFonts w:ascii="Garamond" w:hAnsi="Garamond"/>
        </w:rPr>
      </w:pPr>
      <w:r w:rsidRPr="00732269">
        <w:rPr>
          <w:rFonts w:ascii="Garamond" w:hAnsi="Garamond"/>
        </w:rPr>
        <w:t>fornire, anche presso le sedi di ciascun Ente, tutte le informazioni di carattere clinico relative ad ogni Prodotto offerto;</w:t>
      </w:r>
    </w:p>
    <w:p w14:paraId="2FD9D181" w14:textId="1AA993CD" w:rsidR="00802925" w:rsidRPr="00732269" w:rsidRDefault="00802925" w:rsidP="00732269">
      <w:pPr>
        <w:numPr>
          <w:ilvl w:val="0"/>
          <w:numId w:val="24"/>
        </w:numPr>
        <w:tabs>
          <w:tab w:val="clear" w:pos="720"/>
        </w:tabs>
        <w:spacing w:after="120" w:line="276" w:lineRule="auto"/>
        <w:ind w:left="851" w:hanging="284"/>
        <w:contextualSpacing/>
        <w:jc w:val="both"/>
        <w:rPr>
          <w:rFonts w:ascii="Garamond" w:hAnsi="Garamond"/>
        </w:rPr>
      </w:pPr>
      <w:r w:rsidRPr="00732269">
        <w:rPr>
          <w:rFonts w:ascii="Garamond" w:hAnsi="Garamond"/>
        </w:rPr>
        <w:t xml:space="preserve">fornire qualunque tipologia di informazione che supporti gli </w:t>
      </w:r>
      <w:r w:rsidR="00B02D76" w:rsidRPr="00732269">
        <w:rPr>
          <w:rFonts w:ascii="Garamond" w:hAnsi="Garamond"/>
        </w:rPr>
        <w:t xml:space="preserve">ASR </w:t>
      </w:r>
      <w:r w:rsidRPr="00732269">
        <w:rPr>
          <w:rFonts w:ascii="Garamond" w:hAnsi="Garamond"/>
        </w:rPr>
        <w:t xml:space="preserve">nell’utilizzo operativo quotidiano di ogni </w:t>
      </w:r>
      <w:r w:rsidR="00B02D76" w:rsidRPr="00732269">
        <w:rPr>
          <w:rFonts w:ascii="Garamond" w:hAnsi="Garamond"/>
        </w:rPr>
        <w:t>p</w:t>
      </w:r>
      <w:r w:rsidRPr="00732269">
        <w:rPr>
          <w:rFonts w:ascii="Garamond" w:hAnsi="Garamond"/>
        </w:rPr>
        <w:t>rodotto.</w:t>
      </w:r>
    </w:p>
    <w:p w14:paraId="386FD3AE" w14:textId="12BC4DF5" w:rsidR="00297D20" w:rsidRPr="00732269" w:rsidRDefault="00297D20" w:rsidP="00732269">
      <w:pPr>
        <w:pStyle w:val="Titolo1"/>
        <w:numPr>
          <w:ilvl w:val="0"/>
          <w:numId w:val="3"/>
        </w:numPr>
        <w:spacing w:before="360" w:after="120" w:line="276" w:lineRule="auto"/>
        <w:ind w:left="284" w:hanging="284"/>
        <w:jc w:val="both"/>
        <w:rPr>
          <w:rFonts w:ascii="Garamond" w:hAnsi="Garamond"/>
        </w:rPr>
      </w:pPr>
      <w:bookmarkStart w:id="82" w:name="_Toc169785929"/>
      <w:r w:rsidRPr="00732269">
        <w:rPr>
          <w:rFonts w:ascii="Garamond" w:hAnsi="Garamond"/>
        </w:rPr>
        <w:t xml:space="preserve">MONITORAGGIO E REPORTISTICA </w:t>
      </w:r>
      <w:r w:rsidR="00A01631" w:rsidRPr="00732269">
        <w:rPr>
          <w:rFonts w:ascii="Garamond" w:hAnsi="Garamond"/>
        </w:rPr>
        <w:t>IN FAVORE DI SCR PIEMONTE S.P.A.</w:t>
      </w:r>
      <w:bookmarkEnd w:id="82"/>
    </w:p>
    <w:p w14:paraId="35188A16" w14:textId="74F230C2" w:rsidR="00297D20" w:rsidRPr="00732269" w:rsidRDefault="00297D20" w:rsidP="00732269">
      <w:pPr>
        <w:spacing w:line="276" w:lineRule="auto"/>
        <w:contextualSpacing/>
        <w:jc w:val="both"/>
        <w:rPr>
          <w:rFonts w:ascii="Garamond" w:hAnsi="Garamond"/>
        </w:rPr>
      </w:pPr>
      <w:r w:rsidRPr="00732269">
        <w:rPr>
          <w:rFonts w:ascii="Garamond" w:hAnsi="Garamond"/>
        </w:rPr>
        <w:t xml:space="preserve">Ai fini del monitoraggio dell’andamento dell’esecuzione della Convenzione, il Fornitore è tenuto a trasmettere a SCR Piemonte S.p.A., all’indirizzo monitoraggio@scr.piemonte.it, su base trimestrale, entro 15 (quindici) giorni solari dal termine del trimestre di riferimento, reports specifici, in formato </w:t>
      </w:r>
      <w:r w:rsidRPr="00732269">
        <w:rPr>
          <w:rFonts w:ascii="Garamond" w:hAnsi="Garamond"/>
          <w:i/>
          <w:iCs/>
        </w:rPr>
        <w:t>“.xls”</w:t>
      </w:r>
      <w:r w:rsidRPr="00732269">
        <w:rPr>
          <w:rFonts w:ascii="Garamond" w:hAnsi="Garamond"/>
        </w:rPr>
        <w:t xml:space="preserve">, contenenti almeno i seguenti dati: </w:t>
      </w:r>
    </w:p>
    <w:p w14:paraId="09763999" w14:textId="77777777" w:rsidR="00297D20" w:rsidRPr="00732269" w:rsidRDefault="00297D20" w:rsidP="00732269">
      <w:pPr>
        <w:numPr>
          <w:ilvl w:val="0"/>
          <w:numId w:val="24"/>
        </w:numPr>
        <w:tabs>
          <w:tab w:val="clear" w:pos="720"/>
        </w:tabs>
        <w:spacing w:before="120" w:line="276" w:lineRule="auto"/>
        <w:ind w:left="426" w:hanging="284"/>
        <w:contextualSpacing/>
        <w:jc w:val="both"/>
        <w:rPr>
          <w:rFonts w:ascii="Garamond" w:hAnsi="Garamond"/>
        </w:rPr>
      </w:pPr>
      <w:r w:rsidRPr="00732269">
        <w:rPr>
          <w:rFonts w:ascii="Garamond" w:hAnsi="Garamond"/>
        </w:rPr>
        <w:t xml:space="preserve">il riferimento del Lotto di Gara; </w:t>
      </w:r>
    </w:p>
    <w:p w14:paraId="178C60A0" w14:textId="2A032318" w:rsidR="00297D20" w:rsidRPr="00732269" w:rsidRDefault="00297D20" w:rsidP="00732269">
      <w:pPr>
        <w:numPr>
          <w:ilvl w:val="0"/>
          <w:numId w:val="24"/>
        </w:numPr>
        <w:tabs>
          <w:tab w:val="clear" w:pos="720"/>
        </w:tabs>
        <w:spacing w:before="120" w:line="276" w:lineRule="auto"/>
        <w:ind w:left="426" w:hanging="284"/>
        <w:contextualSpacing/>
        <w:jc w:val="both"/>
        <w:rPr>
          <w:rFonts w:ascii="Garamond" w:hAnsi="Garamond"/>
        </w:rPr>
      </w:pPr>
      <w:r w:rsidRPr="00732269">
        <w:rPr>
          <w:rFonts w:ascii="Garamond" w:hAnsi="Garamond"/>
        </w:rPr>
        <w:t>la</w:t>
      </w:r>
      <w:r w:rsidR="00F124FA" w:rsidRPr="00732269">
        <w:rPr>
          <w:rFonts w:ascii="Garamond" w:hAnsi="Garamond"/>
        </w:rPr>
        <w:t xml:space="preserve"> </w:t>
      </w:r>
      <w:r w:rsidRPr="00732269">
        <w:rPr>
          <w:rFonts w:ascii="Garamond" w:hAnsi="Garamond"/>
        </w:rPr>
        <w:t xml:space="preserve">descrizione </w:t>
      </w:r>
      <w:r w:rsidR="00F124FA">
        <w:rPr>
          <w:rFonts w:ascii="Garamond" w:hAnsi="Garamond"/>
        </w:rPr>
        <w:t xml:space="preserve">e il quantitativo </w:t>
      </w:r>
      <w:r w:rsidRPr="00732269">
        <w:rPr>
          <w:rFonts w:ascii="Garamond" w:hAnsi="Garamond"/>
        </w:rPr>
        <w:t xml:space="preserve">del </w:t>
      </w:r>
      <w:r w:rsidR="00B02D76" w:rsidRPr="00732269">
        <w:rPr>
          <w:rFonts w:ascii="Garamond" w:hAnsi="Garamond"/>
        </w:rPr>
        <w:t>p</w:t>
      </w:r>
      <w:r w:rsidRPr="00732269">
        <w:rPr>
          <w:rFonts w:ascii="Garamond" w:hAnsi="Garamond"/>
        </w:rPr>
        <w:t>rodotto</w:t>
      </w:r>
      <w:r w:rsidR="00F124FA">
        <w:rPr>
          <w:rFonts w:ascii="Garamond" w:hAnsi="Garamond"/>
        </w:rPr>
        <w:t xml:space="preserve"> ordinato</w:t>
      </w:r>
      <w:r w:rsidRPr="00732269">
        <w:rPr>
          <w:rFonts w:ascii="Garamond" w:hAnsi="Garamond"/>
        </w:rPr>
        <w:t xml:space="preserve">; </w:t>
      </w:r>
    </w:p>
    <w:p w14:paraId="7F639CE2" w14:textId="77777777" w:rsidR="00297D20" w:rsidRPr="00732269" w:rsidRDefault="00297D20" w:rsidP="00732269">
      <w:pPr>
        <w:numPr>
          <w:ilvl w:val="0"/>
          <w:numId w:val="24"/>
        </w:numPr>
        <w:tabs>
          <w:tab w:val="clear" w:pos="720"/>
        </w:tabs>
        <w:spacing w:before="120" w:line="276" w:lineRule="auto"/>
        <w:ind w:left="426" w:hanging="284"/>
        <w:contextualSpacing/>
        <w:jc w:val="both"/>
        <w:rPr>
          <w:rFonts w:ascii="Garamond" w:hAnsi="Garamond"/>
        </w:rPr>
      </w:pPr>
      <w:r w:rsidRPr="00732269">
        <w:rPr>
          <w:rFonts w:ascii="Garamond" w:hAnsi="Garamond"/>
        </w:rPr>
        <w:t xml:space="preserve">l’Amministrazione Contraente; </w:t>
      </w:r>
    </w:p>
    <w:p w14:paraId="628BCEA2" w14:textId="77777777" w:rsidR="00297D20" w:rsidRPr="00732269" w:rsidRDefault="00297D20" w:rsidP="00732269">
      <w:pPr>
        <w:numPr>
          <w:ilvl w:val="0"/>
          <w:numId w:val="24"/>
        </w:numPr>
        <w:tabs>
          <w:tab w:val="clear" w:pos="720"/>
        </w:tabs>
        <w:spacing w:before="120" w:line="276" w:lineRule="auto"/>
        <w:ind w:left="426" w:hanging="284"/>
        <w:contextualSpacing/>
        <w:jc w:val="both"/>
        <w:rPr>
          <w:rFonts w:ascii="Garamond" w:hAnsi="Garamond"/>
        </w:rPr>
      </w:pPr>
      <w:r w:rsidRPr="00732269">
        <w:rPr>
          <w:rFonts w:ascii="Garamond" w:hAnsi="Garamond"/>
        </w:rPr>
        <w:t xml:space="preserve">il prezzo unitario; </w:t>
      </w:r>
    </w:p>
    <w:p w14:paraId="2882F8B7" w14:textId="77777777" w:rsidR="00297D20" w:rsidRPr="00732269" w:rsidRDefault="00297D20" w:rsidP="00732269">
      <w:pPr>
        <w:numPr>
          <w:ilvl w:val="0"/>
          <w:numId w:val="24"/>
        </w:numPr>
        <w:tabs>
          <w:tab w:val="clear" w:pos="720"/>
        </w:tabs>
        <w:spacing w:before="120" w:line="276" w:lineRule="auto"/>
        <w:ind w:left="426" w:hanging="284"/>
        <w:contextualSpacing/>
        <w:jc w:val="both"/>
        <w:rPr>
          <w:rFonts w:ascii="Garamond" w:hAnsi="Garamond"/>
        </w:rPr>
      </w:pPr>
      <w:r w:rsidRPr="00732269">
        <w:rPr>
          <w:rFonts w:ascii="Garamond" w:hAnsi="Garamond"/>
        </w:rPr>
        <w:t xml:space="preserve">il totale della fattura; </w:t>
      </w:r>
    </w:p>
    <w:p w14:paraId="438C527B" w14:textId="77777777" w:rsidR="00297D20" w:rsidRPr="00732269" w:rsidRDefault="00297D20" w:rsidP="00732269">
      <w:pPr>
        <w:numPr>
          <w:ilvl w:val="0"/>
          <w:numId w:val="24"/>
        </w:numPr>
        <w:tabs>
          <w:tab w:val="clear" w:pos="720"/>
        </w:tabs>
        <w:spacing w:before="120" w:line="276" w:lineRule="auto"/>
        <w:ind w:left="426" w:hanging="284"/>
        <w:contextualSpacing/>
        <w:jc w:val="both"/>
        <w:rPr>
          <w:rFonts w:ascii="Garamond" w:hAnsi="Garamond"/>
        </w:rPr>
      </w:pPr>
      <w:r w:rsidRPr="00732269">
        <w:rPr>
          <w:rFonts w:ascii="Garamond" w:hAnsi="Garamond"/>
        </w:rPr>
        <w:t xml:space="preserve">le eventuali penali applicate dalle Amministrazioni Contraenti; </w:t>
      </w:r>
    </w:p>
    <w:p w14:paraId="5C78795C" w14:textId="27F548DF" w:rsidR="00802925" w:rsidRPr="00F124FA" w:rsidRDefault="00297D20" w:rsidP="00B02D76">
      <w:pPr>
        <w:numPr>
          <w:ilvl w:val="0"/>
          <w:numId w:val="24"/>
        </w:numPr>
        <w:tabs>
          <w:tab w:val="clear" w:pos="720"/>
        </w:tabs>
        <w:spacing w:before="120" w:line="276" w:lineRule="auto"/>
        <w:ind w:left="426" w:hanging="284"/>
        <w:contextualSpacing/>
        <w:jc w:val="both"/>
        <w:rPr>
          <w:rFonts w:ascii="Garamond" w:hAnsi="Garamond"/>
        </w:rPr>
      </w:pPr>
      <w:r w:rsidRPr="00732269">
        <w:rPr>
          <w:rFonts w:ascii="Garamond" w:hAnsi="Garamond"/>
        </w:rPr>
        <w:t xml:space="preserve">ogni eventuale altro elemento che verrà richiesto. </w:t>
      </w:r>
    </w:p>
    <w:sectPr w:rsidR="00802925" w:rsidRPr="00F124FA" w:rsidSect="00D6246E">
      <w:headerReference w:type="default" r:id="rId13"/>
      <w:footerReference w:type="default" r:id="rId14"/>
      <w:pgSz w:w="11906" w:h="16838"/>
      <w:pgMar w:top="1417" w:right="1134" w:bottom="1134" w:left="1134" w:header="708" w:footer="27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AEC428" w14:textId="77777777" w:rsidR="003B0470" w:rsidRDefault="003B0470">
      <w:r>
        <w:separator/>
      </w:r>
    </w:p>
  </w:endnote>
  <w:endnote w:type="continuationSeparator" w:id="0">
    <w:p w14:paraId="58FFD002" w14:textId="77777777" w:rsidR="003B0470" w:rsidRDefault="003B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ndara">
    <w:panose1 w:val="020E0502030303020204"/>
    <w:charset w:val="00"/>
    <w:family w:val="swiss"/>
    <w:pitch w:val="variable"/>
    <w:sig w:usb0="A00002EF" w:usb1="4000A44B"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6AD0AF" w14:textId="77777777" w:rsidR="003B0470" w:rsidRDefault="003B0470">
    <w:pPr>
      <w:pStyle w:val="Pidipagina"/>
      <w:jc w:val="center"/>
    </w:pPr>
  </w:p>
  <w:p w14:paraId="4FD4AD14" w14:textId="77777777" w:rsidR="003B0470" w:rsidRDefault="003B047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kern w:val="0"/>
        <w:lang w:eastAsia="it-IT"/>
        <w14:ligatures w14:val="none"/>
      </w:rPr>
      <w:id w:val="804586566"/>
      <w:docPartObj>
        <w:docPartGallery w:val="Page Numbers (Bottom of Page)"/>
        <w:docPartUnique/>
      </w:docPartObj>
    </w:sdtPr>
    <w:sdtEndPr/>
    <w:sdtContent>
      <w:p w14:paraId="35EA6B92" w14:textId="77777777" w:rsidR="00732269" w:rsidRDefault="00732269" w:rsidP="00A55737">
        <w:pPr>
          <w:pStyle w:val="Pidipagina"/>
          <w:jc w:val="center"/>
          <w:rPr>
            <w:rFonts w:ascii="Times New Roman" w:hAnsi="Times New Roman"/>
            <w:kern w:val="0"/>
            <w:lang w:eastAsia="it-IT"/>
            <w14:ligatures w14:val="none"/>
          </w:rPr>
        </w:pPr>
      </w:p>
      <w:p w14:paraId="158FFA2F" w14:textId="77777777" w:rsidR="00732269" w:rsidRDefault="00732269" w:rsidP="00A55737">
        <w:pPr>
          <w:pStyle w:val="Pidipagina"/>
          <w:jc w:val="center"/>
          <w:rPr>
            <w:rFonts w:ascii="Times New Roman" w:hAnsi="Times New Roman"/>
            <w:kern w:val="0"/>
            <w:lang w:eastAsia="it-IT"/>
            <w14:ligatures w14:val="none"/>
          </w:rPr>
        </w:pPr>
      </w:p>
      <w:p w14:paraId="1C3114B6" w14:textId="77777777" w:rsidR="00732269" w:rsidRDefault="00732269" w:rsidP="00A55737">
        <w:pPr>
          <w:pStyle w:val="Pidipagina"/>
          <w:jc w:val="center"/>
          <w:rPr>
            <w:rFonts w:ascii="Times New Roman" w:hAnsi="Times New Roman"/>
            <w:kern w:val="0"/>
            <w:lang w:eastAsia="it-IT"/>
            <w14:ligatures w14:val="none"/>
          </w:rPr>
        </w:pPr>
      </w:p>
      <w:p w14:paraId="43F9E4D6" w14:textId="677606A9" w:rsidR="003B0470" w:rsidRPr="00A55737" w:rsidRDefault="003B0470" w:rsidP="00A55737">
        <w:pPr>
          <w:pStyle w:val="Pidipagina"/>
          <w:jc w:val="center"/>
          <w:rPr>
            <w:rFonts w:ascii="Garamond" w:hAnsi="Garamond"/>
            <w:sz w:val="16"/>
            <w:szCs w:val="16"/>
          </w:rPr>
        </w:pPr>
        <w:r w:rsidRPr="00A55737">
          <w:rPr>
            <w:rFonts w:ascii="Garamond" w:hAnsi="Garamond"/>
            <w:sz w:val="16"/>
            <w:szCs w:val="16"/>
          </w:rPr>
          <w:fldChar w:fldCharType="begin"/>
        </w:r>
        <w:r w:rsidRPr="00A55737">
          <w:rPr>
            <w:rFonts w:ascii="Garamond" w:hAnsi="Garamond"/>
            <w:sz w:val="16"/>
            <w:szCs w:val="16"/>
          </w:rPr>
          <w:instrText xml:space="preserve"> PAGE </w:instrText>
        </w:r>
        <w:r w:rsidRPr="00A55737">
          <w:rPr>
            <w:rFonts w:ascii="Garamond" w:hAnsi="Garamond"/>
            <w:sz w:val="16"/>
            <w:szCs w:val="16"/>
          </w:rPr>
          <w:fldChar w:fldCharType="separate"/>
        </w:r>
        <w:r w:rsidR="00E97B21" w:rsidRPr="00A55737">
          <w:rPr>
            <w:rFonts w:ascii="Garamond" w:hAnsi="Garamond"/>
            <w:noProof/>
            <w:sz w:val="16"/>
            <w:szCs w:val="16"/>
          </w:rPr>
          <w:t>2</w:t>
        </w:r>
        <w:r w:rsidRPr="00A55737">
          <w:rPr>
            <w:rFonts w:ascii="Garamond" w:hAnsi="Garamond"/>
            <w:sz w:val="16"/>
            <w:szCs w:val="16"/>
          </w:rPr>
          <w:fldChar w:fldCharType="end"/>
        </w:r>
      </w:p>
      <w:p w14:paraId="64CCCD11" w14:textId="77777777" w:rsidR="003B0470" w:rsidRPr="00A55737" w:rsidRDefault="003B0470" w:rsidP="00732269">
        <w:pPr>
          <w:contextualSpacing/>
          <w:jc w:val="center"/>
          <w:rPr>
            <w:rFonts w:ascii="Garamond" w:hAnsi="Garamond" w:cs="Arial"/>
            <w:i/>
            <w:sz w:val="16"/>
            <w:szCs w:val="16"/>
          </w:rPr>
        </w:pPr>
        <w:r w:rsidRPr="00A55737">
          <w:rPr>
            <w:rFonts w:ascii="Garamond" w:hAnsi="Garamond" w:cs="Arial"/>
            <w:i/>
            <w:sz w:val="16"/>
            <w:szCs w:val="16"/>
          </w:rPr>
          <w:t>Gara regionale per l’immagazzinamento e la consegna dei prodotti per la nutrizione enterale e parenterale</w:t>
        </w:r>
      </w:p>
      <w:p w14:paraId="1FE3F186" w14:textId="1C451E5F" w:rsidR="003B0470" w:rsidRDefault="003B0470" w:rsidP="00732269">
        <w:pPr>
          <w:contextualSpacing/>
          <w:jc w:val="center"/>
        </w:pPr>
        <w:r w:rsidRPr="00A55737">
          <w:rPr>
            <w:rFonts w:ascii="Garamond" w:hAnsi="Garamond" w:cs="Arial"/>
            <w:i/>
            <w:sz w:val="16"/>
            <w:szCs w:val="16"/>
          </w:rPr>
          <w:t>Capitolato Tecnico</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kern w:val="0"/>
        <w:sz w:val="16"/>
        <w:szCs w:val="16"/>
        <w:lang w:eastAsia="it-IT"/>
        <w14:ligatures w14:val="none"/>
      </w:rPr>
      <w:id w:val="1286304056"/>
      <w:docPartObj>
        <w:docPartGallery w:val="Page Numbers (Bottom of Page)"/>
        <w:docPartUnique/>
      </w:docPartObj>
    </w:sdtPr>
    <w:sdtEndPr/>
    <w:sdtContent>
      <w:p w14:paraId="7FC7C92D" w14:textId="6628284B" w:rsidR="003B0470" w:rsidRPr="00A55737" w:rsidRDefault="003B0470">
        <w:pPr>
          <w:pStyle w:val="Pidipagina"/>
          <w:spacing w:before="240"/>
          <w:jc w:val="center"/>
          <w:rPr>
            <w:rFonts w:ascii="Times New Roman" w:hAnsi="Times New Roman"/>
            <w:sz w:val="16"/>
            <w:szCs w:val="16"/>
          </w:rPr>
        </w:pPr>
        <w:r w:rsidRPr="00A55737">
          <w:rPr>
            <w:rFonts w:ascii="Times New Roman" w:hAnsi="Times New Roman"/>
            <w:sz w:val="16"/>
            <w:szCs w:val="16"/>
          </w:rPr>
          <w:fldChar w:fldCharType="begin"/>
        </w:r>
        <w:r w:rsidRPr="00A55737">
          <w:rPr>
            <w:rFonts w:ascii="Times New Roman" w:hAnsi="Times New Roman"/>
            <w:sz w:val="16"/>
            <w:szCs w:val="16"/>
          </w:rPr>
          <w:instrText xml:space="preserve"> PAGE </w:instrText>
        </w:r>
        <w:r w:rsidRPr="00A55737">
          <w:rPr>
            <w:rFonts w:ascii="Times New Roman" w:hAnsi="Times New Roman"/>
            <w:sz w:val="16"/>
            <w:szCs w:val="16"/>
          </w:rPr>
          <w:fldChar w:fldCharType="separate"/>
        </w:r>
        <w:r w:rsidR="00E97B21" w:rsidRPr="00A55737">
          <w:rPr>
            <w:rFonts w:ascii="Times New Roman" w:hAnsi="Times New Roman"/>
            <w:noProof/>
            <w:sz w:val="16"/>
            <w:szCs w:val="16"/>
          </w:rPr>
          <w:t>27</w:t>
        </w:r>
        <w:r w:rsidRPr="00A55737">
          <w:rPr>
            <w:rFonts w:ascii="Times New Roman" w:hAnsi="Times New Roman"/>
            <w:sz w:val="16"/>
            <w:szCs w:val="16"/>
          </w:rPr>
          <w:fldChar w:fldCharType="end"/>
        </w:r>
      </w:p>
      <w:p w14:paraId="2E7DC979" w14:textId="77777777" w:rsidR="003B0470" w:rsidRPr="00A55737" w:rsidRDefault="003B0470">
        <w:pPr>
          <w:spacing w:before="120"/>
          <w:jc w:val="center"/>
          <w:rPr>
            <w:i/>
            <w:sz w:val="16"/>
            <w:szCs w:val="16"/>
          </w:rPr>
        </w:pPr>
        <w:r w:rsidRPr="00A55737">
          <w:rPr>
            <w:i/>
            <w:sz w:val="16"/>
            <w:szCs w:val="16"/>
          </w:rPr>
          <w:t>Gara regionale per l’immagazzinamento e la consegna dei prodotti per la nutrizione enterale e parenterale</w:t>
        </w:r>
      </w:p>
      <w:p w14:paraId="2AA6DFD4" w14:textId="77777777" w:rsidR="003B0470" w:rsidRPr="00A55737" w:rsidRDefault="003B0470">
        <w:pPr>
          <w:spacing w:before="60"/>
          <w:jc w:val="center"/>
          <w:rPr>
            <w:sz w:val="16"/>
            <w:szCs w:val="16"/>
          </w:rPr>
        </w:pPr>
        <w:r w:rsidRPr="00A55737">
          <w:rPr>
            <w:i/>
            <w:sz w:val="16"/>
            <w:szCs w:val="16"/>
          </w:rPr>
          <w:t>Capitolato Tecnico</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66371" w14:textId="77777777" w:rsidR="003B0470" w:rsidRDefault="003B0470">
      <w:r>
        <w:separator/>
      </w:r>
    </w:p>
  </w:footnote>
  <w:footnote w:type="continuationSeparator" w:id="0">
    <w:p w14:paraId="74E96DFB" w14:textId="77777777" w:rsidR="003B0470" w:rsidRDefault="003B0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F7900" w14:textId="77777777" w:rsidR="003B0470" w:rsidRPr="00732269" w:rsidRDefault="003B0470">
    <w:pPr>
      <w:pStyle w:val="Intestazione"/>
      <w:jc w:val="center"/>
      <w:rPr>
        <w:rFonts w:ascii="Garamond" w:hAnsi="Garamond"/>
      </w:rPr>
    </w:pPr>
    <w:r w:rsidRPr="00732269">
      <w:rPr>
        <w:rFonts w:ascii="Garamond" w:hAnsi="Garamond" w:cs="Arial"/>
        <w:i/>
        <w:sz w:val="16"/>
        <w:szCs w:val="16"/>
      </w:rPr>
      <w:t>S.C.R. Piemonte S.p.A. Società di Committenza Regione Piemonte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0C601" w14:textId="77777777" w:rsidR="003B0470" w:rsidRPr="003E2B64" w:rsidRDefault="003B0470">
    <w:pPr>
      <w:pStyle w:val="Intestazione"/>
      <w:jc w:val="center"/>
      <w:rPr>
        <w:rFonts w:ascii="Times New Roman" w:hAnsi="Times New Roman"/>
      </w:rPr>
    </w:pPr>
    <w:r w:rsidRPr="003E2B64">
      <w:rPr>
        <w:rFonts w:ascii="Times New Roman" w:hAnsi="Times New Roman"/>
        <w:i/>
        <w:sz w:val="16"/>
        <w:szCs w:val="16"/>
      </w:rPr>
      <w:t>S.C.R. Piemonte S.p.A. Società di Committenza Regione Piemonte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6677F"/>
    <w:multiLevelType w:val="hybridMultilevel"/>
    <w:tmpl w:val="6CE63360"/>
    <w:lvl w:ilvl="0" w:tplc="FFFFFFFF">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BA54E8"/>
    <w:multiLevelType w:val="multilevel"/>
    <w:tmpl w:val="3466B328"/>
    <w:lvl w:ilvl="0">
      <w:numFmt w:val="bullet"/>
      <w:lvlText w:val="-"/>
      <w:lvlJc w:val="left"/>
      <w:pPr>
        <w:tabs>
          <w:tab w:val="num" w:pos="0"/>
        </w:tabs>
        <w:ind w:left="1068" w:hanging="360"/>
      </w:pPr>
      <w:rPr>
        <w:rFonts w:ascii="Garamond" w:eastAsia="Calibri" w:hAnsi="Garamond" w:cs="Aria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2" w15:restartNumberingAfterBreak="0">
    <w:nsid w:val="089275E2"/>
    <w:multiLevelType w:val="multilevel"/>
    <w:tmpl w:val="6C32471E"/>
    <w:lvl w:ilvl="0">
      <w:numFmt w:val="bullet"/>
      <w:lvlText w:val="-"/>
      <w:lvlJc w:val="left"/>
      <w:pPr>
        <w:tabs>
          <w:tab w:val="num" w:pos="0"/>
        </w:tabs>
        <w:ind w:left="1068" w:hanging="360"/>
      </w:pPr>
      <w:rPr>
        <w:rFonts w:ascii="Arial" w:eastAsia="Calibri" w:hAnsi="Arial" w:cs="Aria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3" w15:restartNumberingAfterBreak="0">
    <w:nsid w:val="0A0B7F0B"/>
    <w:multiLevelType w:val="multilevel"/>
    <w:tmpl w:val="333AC40A"/>
    <w:lvl w:ilvl="0">
      <w:start w:val="3"/>
      <w:numFmt w:val="bullet"/>
      <w:lvlText w:val="-"/>
      <w:lvlJc w:val="left"/>
      <w:pPr>
        <w:tabs>
          <w:tab w:val="num" w:pos="720"/>
        </w:tabs>
        <w:ind w:left="720" w:hanging="360"/>
      </w:pPr>
      <w:rPr>
        <w:rFonts w:ascii="Verdana" w:hAnsi="Verdana" w:cs="Verdan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D175331"/>
    <w:multiLevelType w:val="hybridMultilevel"/>
    <w:tmpl w:val="8FAC44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2276A2"/>
    <w:multiLevelType w:val="hybridMultilevel"/>
    <w:tmpl w:val="DA2C48D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05134B5"/>
    <w:multiLevelType w:val="multilevel"/>
    <w:tmpl w:val="9CEA3646"/>
    <w:lvl w:ilvl="0">
      <w:start w:val="1"/>
      <w:numFmt w:val="decimal"/>
      <w:lvlText w:val="%1"/>
      <w:lvlJc w:val="left"/>
      <w:pPr>
        <w:tabs>
          <w:tab w:val="num" w:pos="0"/>
        </w:tabs>
        <w:ind w:left="432" w:hanging="432"/>
      </w:pPr>
    </w:lvl>
    <w:lvl w:ilvl="1">
      <w:start w:val="1"/>
      <w:numFmt w:val="decimal"/>
      <w:lvlText w:val="%1.%2"/>
      <w:lvlJc w:val="left"/>
      <w:pPr>
        <w:tabs>
          <w:tab w:val="num" w:pos="0"/>
        </w:tabs>
        <w:ind w:left="860" w:hanging="576"/>
      </w:pPr>
      <w:rPr>
        <w:b/>
      </w:rPr>
    </w:lvl>
    <w:lvl w:ilvl="2">
      <w:start w:val="1"/>
      <w:numFmt w:val="decimal"/>
      <w:lvlText w:val="%1.%2.%3"/>
      <w:lvlJc w:val="left"/>
      <w:pPr>
        <w:tabs>
          <w:tab w:val="num" w:pos="0"/>
        </w:tabs>
        <w:ind w:left="1146" w:hanging="720"/>
      </w:pPr>
      <w:rPr>
        <w:b/>
        <w:bCs/>
        <w:i w:val="0"/>
        <w:iCs w:val="0"/>
      </w:r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7" w15:restartNumberingAfterBreak="0">
    <w:nsid w:val="16446FF9"/>
    <w:multiLevelType w:val="multilevel"/>
    <w:tmpl w:val="1F0A04EA"/>
    <w:lvl w:ilvl="0">
      <w:numFmt w:val="bullet"/>
      <w:lvlText w:val="-"/>
      <w:lvlJc w:val="left"/>
      <w:pPr>
        <w:tabs>
          <w:tab w:val="num" w:pos="0"/>
        </w:tabs>
        <w:ind w:left="1440" w:hanging="360"/>
      </w:pPr>
      <w:rPr>
        <w:rFonts w:ascii="Garamond" w:eastAsia="Times New Roman" w:hAnsi="Garamond" w:cs="Calibri" w:hint="default"/>
        <w:strike w:val="0"/>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8" w15:restartNumberingAfterBreak="0">
    <w:nsid w:val="1E770166"/>
    <w:multiLevelType w:val="multilevel"/>
    <w:tmpl w:val="0A3CFFCA"/>
    <w:lvl w:ilvl="0">
      <w:numFmt w:val="bullet"/>
      <w:lvlText w:val="-"/>
      <w:lvlJc w:val="left"/>
      <w:pPr>
        <w:tabs>
          <w:tab w:val="num" w:pos="720"/>
        </w:tabs>
        <w:ind w:left="720" w:hanging="360"/>
      </w:pPr>
      <w:rPr>
        <w:rFonts w:ascii="Garamond" w:eastAsia="Times New Roman" w:hAnsi="Garamond" w:cs="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7E16923"/>
    <w:multiLevelType w:val="multilevel"/>
    <w:tmpl w:val="B6A42242"/>
    <w:lvl w:ilvl="0">
      <w:numFmt w:val="bullet"/>
      <w:lvlText w:val="-"/>
      <w:lvlJc w:val="left"/>
      <w:pPr>
        <w:tabs>
          <w:tab w:val="num" w:pos="0"/>
        </w:tabs>
        <w:ind w:left="1440" w:hanging="360"/>
      </w:pPr>
      <w:rPr>
        <w:rFonts w:ascii="Garamond" w:eastAsia="Times New Roman" w:hAnsi="Garamond" w:cs="Calibri" w:hint="default"/>
        <w:strike w:val="0"/>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0" w15:restartNumberingAfterBreak="0">
    <w:nsid w:val="38984F0A"/>
    <w:multiLevelType w:val="hybridMultilevel"/>
    <w:tmpl w:val="8B6C486A"/>
    <w:lvl w:ilvl="0" w:tplc="FFFFFFFF">
      <w:numFmt w:val="bullet"/>
      <w:lvlText w:val="-"/>
      <w:lvlJc w:val="left"/>
      <w:pPr>
        <w:ind w:left="720" w:hanging="360"/>
      </w:pPr>
      <w:rPr>
        <w:rFonts w:ascii="Garamond" w:eastAsia="Times New Roman" w:hAnsi="Garamond"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BB95FF8"/>
    <w:multiLevelType w:val="hybridMultilevel"/>
    <w:tmpl w:val="0C8A8386"/>
    <w:lvl w:ilvl="0" w:tplc="FFFFFFFF">
      <w:numFmt w:val="bullet"/>
      <w:lvlText w:val="-"/>
      <w:lvlJc w:val="left"/>
      <w:pPr>
        <w:ind w:left="720" w:hanging="360"/>
      </w:pPr>
      <w:rPr>
        <w:rFonts w:ascii="Garamond" w:eastAsia="Times New Roman"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C236EE"/>
    <w:multiLevelType w:val="multilevel"/>
    <w:tmpl w:val="031C88F4"/>
    <w:lvl w:ilvl="0">
      <w:start w:val="8"/>
      <w:numFmt w:val="decimal"/>
      <w:lvlText w:val="%1."/>
      <w:lvlJc w:val="left"/>
      <w:pPr>
        <w:tabs>
          <w:tab w:val="num" w:pos="786"/>
        </w:tabs>
        <w:ind w:left="786" w:hanging="360"/>
      </w:pPr>
      <w:rPr>
        <w:rFonts w:cs="Times New Roman"/>
      </w:rPr>
    </w:lvl>
    <w:lvl w:ilvl="1">
      <w:start w:val="1"/>
      <w:numFmt w:val="lowerLetter"/>
      <w:lvlText w:val="%2."/>
      <w:lvlJc w:val="left"/>
      <w:pPr>
        <w:tabs>
          <w:tab w:val="num" w:pos="1506"/>
        </w:tabs>
        <w:ind w:left="1506" w:hanging="360"/>
      </w:pPr>
      <w:rPr>
        <w:rFonts w:cs="Times New Roman"/>
      </w:rPr>
    </w:lvl>
    <w:lvl w:ilvl="2">
      <w:start w:val="1"/>
      <w:numFmt w:val="lowerRoman"/>
      <w:lvlText w:val="%3."/>
      <w:lvlJc w:val="right"/>
      <w:pPr>
        <w:tabs>
          <w:tab w:val="num" w:pos="2226"/>
        </w:tabs>
        <w:ind w:left="2226" w:hanging="180"/>
      </w:pPr>
      <w:rPr>
        <w:rFonts w:cs="Times New Roman"/>
      </w:rPr>
    </w:lvl>
    <w:lvl w:ilvl="3">
      <w:start w:val="1"/>
      <w:numFmt w:val="decimal"/>
      <w:lvlText w:val="%4."/>
      <w:lvlJc w:val="left"/>
      <w:pPr>
        <w:tabs>
          <w:tab w:val="num" w:pos="2946"/>
        </w:tabs>
        <w:ind w:left="2946" w:hanging="360"/>
      </w:pPr>
      <w:rPr>
        <w:rFonts w:cs="Times New Roman"/>
      </w:rPr>
    </w:lvl>
    <w:lvl w:ilvl="4">
      <w:start w:val="1"/>
      <w:numFmt w:val="lowerLetter"/>
      <w:lvlText w:val="%5."/>
      <w:lvlJc w:val="left"/>
      <w:pPr>
        <w:tabs>
          <w:tab w:val="num" w:pos="3666"/>
        </w:tabs>
        <w:ind w:left="3666" w:hanging="360"/>
      </w:pPr>
      <w:rPr>
        <w:rFonts w:cs="Times New Roman"/>
      </w:rPr>
    </w:lvl>
    <w:lvl w:ilvl="5">
      <w:start w:val="1"/>
      <w:numFmt w:val="lowerRoman"/>
      <w:lvlText w:val="%6."/>
      <w:lvlJc w:val="right"/>
      <w:pPr>
        <w:tabs>
          <w:tab w:val="num" w:pos="4386"/>
        </w:tabs>
        <w:ind w:left="4386" w:hanging="180"/>
      </w:pPr>
      <w:rPr>
        <w:rFonts w:cs="Times New Roman"/>
      </w:rPr>
    </w:lvl>
    <w:lvl w:ilvl="6">
      <w:start w:val="1"/>
      <w:numFmt w:val="decimal"/>
      <w:lvlText w:val="%7."/>
      <w:lvlJc w:val="left"/>
      <w:pPr>
        <w:tabs>
          <w:tab w:val="num" w:pos="5106"/>
        </w:tabs>
        <w:ind w:left="5106" w:hanging="360"/>
      </w:pPr>
      <w:rPr>
        <w:rFonts w:cs="Times New Roman"/>
      </w:rPr>
    </w:lvl>
    <w:lvl w:ilvl="7">
      <w:start w:val="1"/>
      <w:numFmt w:val="lowerLetter"/>
      <w:lvlText w:val="%8."/>
      <w:lvlJc w:val="left"/>
      <w:pPr>
        <w:tabs>
          <w:tab w:val="num" w:pos="5826"/>
        </w:tabs>
        <w:ind w:left="5826" w:hanging="360"/>
      </w:pPr>
      <w:rPr>
        <w:rFonts w:cs="Times New Roman"/>
      </w:rPr>
    </w:lvl>
    <w:lvl w:ilvl="8">
      <w:start w:val="1"/>
      <w:numFmt w:val="lowerRoman"/>
      <w:lvlText w:val="%9."/>
      <w:lvlJc w:val="right"/>
      <w:pPr>
        <w:tabs>
          <w:tab w:val="num" w:pos="6546"/>
        </w:tabs>
        <w:ind w:left="6546" w:hanging="180"/>
      </w:pPr>
      <w:rPr>
        <w:rFonts w:cs="Times New Roman"/>
      </w:rPr>
    </w:lvl>
  </w:abstractNum>
  <w:abstractNum w:abstractNumId="13" w15:restartNumberingAfterBreak="0">
    <w:nsid w:val="480E1327"/>
    <w:multiLevelType w:val="multilevel"/>
    <w:tmpl w:val="ED86B33A"/>
    <w:lvl w:ilvl="0">
      <w:start w:val="1"/>
      <w:numFmt w:val="decimal"/>
      <w:lvlText w:val="%1."/>
      <w:lvlJc w:val="left"/>
      <w:pPr>
        <w:tabs>
          <w:tab w:val="num" w:pos="0"/>
        </w:tabs>
        <w:ind w:left="392" w:hanging="260"/>
      </w:pPr>
      <w:rPr>
        <w:b/>
        <w:bCs/>
        <w:spacing w:val="-1"/>
        <w:w w:val="100"/>
        <w:sz w:val="22"/>
        <w:szCs w:val="22"/>
      </w:rPr>
    </w:lvl>
    <w:lvl w:ilvl="1">
      <w:numFmt w:val="bullet"/>
      <w:lvlText w:val="-"/>
      <w:lvlJc w:val="left"/>
      <w:pPr>
        <w:tabs>
          <w:tab w:val="num" w:pos="0"/>
        </w:tabs>
        <w:ind w:left="852" w:hanging="360"/>
      </w:pPr>
      <w:rPr>
        <w:rFonts w:ascii="Candara" w:hAnsi="Candara" w:cs="Candara" w:hint="default"/>
        <w:w w:val="100"/>
        <w:sz w:val="22"/>
      </w:rPr>
    </w:lvl>
    <w:lvl w:ilvl="2">
      <w:numFmt w:val="bullet"/>
      <w:lvlText w:val=""/>
      <w:lvlJc w:val="left"/>
      <w:pPr>
        <w:tabs>
          <w:tab w:val="num" w:pos="0"/>
        </w:tabs>
        <w:ind w:left="1882" w:hanging="360"/>
      </w:pPr>
      <w:rPr>
        <w:rFonts w:ascii="Symbol" w:hAnsi="Symbol" w:cs="Symbol" w:hint="default"/>
      </w:rPr>
    </w:lvl>
    <w:lvl w:ilvl="3">
      <w:numFmt w:val="bullet"/>
      <w:lvlText w:val=""/>
      <w:lvlJc w:val="left"/>
      <w:pPr>
        <w:tabs>
          <w:tab w:val="num" w:pos="0"/>
        </w:tabs>
        <w:ind w:left="2904" w:hanging="360"/>
      </w:pPr>
      <w:rPr>
        <w:rFonts w:ascii="Symbol" w:hAnsi="Symbol" w:cs="Symbol" w:hint="default"/>
      </w:rPr>
    </w:lvl>
    <w:lvl w:ilvl="4">
      <w:numFmt w:val="bullet"/>
      <w:lvlText w:val=""/>
      <w:lvlJc w:val="left"/>
      <w:pPr>
        <w:tabs>
          <w:tab w:val="num" w:pos="0"/>
        </w:tabs>
        <w:ind w:left="3926" w:hanging="360"/>
      </w:pPr>
      <w:rPr>
        <w:rFonts w:ascii="Symbol" w:hAnsi="Symbol" w:cs="Symbol" w:hint="default"/>
      </w:rPr>
    </w:lvl>
    <w:lvl w:ilvl="5">
      <w:numFmt w:val="bullet"/>
      <w:lvlText w:val=""/>
      <w:lvlJc w:val="left"/>
      <w:pPr>
        <w:tabs>
          <w:tab w:val="num" w:pos="0"/>
        </w:tabs>
        <w:ind w:left="4948" w:hanging="360"/>
      </w:pPr>
      <w:rPr>
        <w:rFonts w:ascii="Symbol" w:hAnsi="Symbol" w:cs="Symbol" w:hint="default"/>
      </w:rPr>
    </w:lvl>
    <w:lvl w:ilvl="6">
      <w:numFmt w:val="bullet"/>
      <w:lvlText w:val=""/>
      <w:lvlJc w:val="left"/>
      <w:pPr>
        <w:tabs>
          <w:tab w:val="num" w:pos="0"/>
        </w:tabs>
        <w:ind w:left="5971" w:hanging="360"/>
      </w:pPr>
      <w:rPr>
        <w:rFonts w:ascii="Symbol" w:hAnsi="Symbol" w:cs="Symbol" w:hint="default"/>
      </w:rPr>
    </w:lvl>
    <w:lvl w:ilvl="7">
      <w:numFmt w:val="bullet"/>
      <w:lvlText w:val=""/>
      <w:lvlJc w:val="left"/>
      <w:pPr>
        <w:tabs>
          <w:tab w:val="num" w:pos="0"/>
        </w:tabs>
        <w:ind w:left="6993" w:hanging="360"/>
      </w:pPr>
      <w:rPr>
        <w:rFonts w:ascii="Symbol" w:hAnsi="Symbol" w:cs="Symbol" w:hint="default"/>
      </w:rPr>
    </w:lvl>
    <w:lvl w:ilvl="8">
      <w:numFmt w:val="bullet"/>
      <w:lvlText w:val=""/>
      <w:lvlJc w:val="left"/>
      <w:pPr>
        <w:tabs>
          <w:tab w:val="num" w:pos="0"/>
        </w:tabs>
        <w:ind w:left="8015" w:hanging="360"/>
      </w:pPr>
      <w:rPr>
        <w:rFonts w:ascii="Symbol" w:hAnsi="Symbol" w:cs="Symbol" w:hint="default"/>
      </w:rPr>
    </w:lvl>
  </w:abstractNum>
  <w:abstractNum w:abstractNumId="14" w15:restartNumberingAfterBreak="0">
    <w:nsid w:val="48B16636"/>
    <w:multiLevelType w:val="multilevel"/>
    <w:tmpl w:val="F940C6D0"/>
    <w:lvl w:ilvl="0">
      <w:numFmt w:val="bullet"/>
      <w:lvlText w:val="-"/>
      <w:lvlJc w:val="left"/>
      <w:pPr>
        <w:tabs>
          <w:tab w:val="num" w:pos="0"/>
        </w:tabs>
        <w:ind w:left="1080" w:hanging="360"/>
      </w:pPr>
      <w:rPr>
        <w:rFonts w:ascii="Arial" w:eastAsia="Calibri" w:hAnsi="Arial" w:cs="Aria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5" w15:restartNumberingAfterBreak="0">
    <w:nsid w:val="4DE34340"/>
    <w:multiLevelType w:val="multilevel"/>
    <w:tmpl w:val="830E383A"/>
    <w:lvl w:ilvl="0">
      <w:start w:val="1"/>
      <w:numFmt w:val="decimal"/>
      <w:pStyle w:val="Titolo1"/>
      <w:lvlText w:val="%1"/>
      <w:lvlJc w:val="left"/>
      <w:pPr>
        <w:tabs>
          <w:tab w:val="num" w:pos="0"/>
        </w:tabs>
        <w:ind w:left="432" w:hanging="432"/>
      </w:pPr>
    </w:lvl>
    <w:lvl w:ilvl="1">
      <w:start w:val="1"/>
      <w:numFmt w:val="decimal"/>
      <w:pStyle w:val="Titolo2"/>
      <w:lvlText w:val="%1.%2"/>
      <w:lvlJc w:val="left"/>
      <w:pPr>
        <w:tabs>
          <w:tab w:val="num" w:pos="0"/>
        </w:tabs>
        <w:ind w:left="860" w:hanging="576"/>
      </w:pPr>
    </w:lvl>
    <w:lvl w:ilvl="2">
      <w:start w:val="1"/>
      <w:numFmt w:val="decimal"/>
      <w:pStyle w:val="Titolo3"/>
      <w:lvlText w:val="%1.%2.%3"/>
      <w:lvlJc w:val="left"/>
      <w:pPr>
        <w:tabs>
          <w:tab w:val="num" w:pos="0"/>
        </w:tabs>
        <w:ind w:left="720" w:hanging="720"/>
      </w:pPr>
    </w:lvl>
    <w:lvl w:ilvl="3">
      <w:start w:val="1"/>
      <w:numFmt w:val="decimal"/>
      <w:pStyle w:val="Titolo4"/>
      <w:lvlText w:val="%1.%2.%3.%4"/>
      <w:lvlJc w:val="left"/>
      <w:pPr>
        <w:tabs>
          <w:tab w:val="num" w:pos="0"/>
        </w:tabs>
        <w:ind w:left="864" w:hanging="864"/>
      </w:pPr>
    </w:lvl>
    <w:lvl w:ilvl="4">
      <w:start w:val="1"/>
      <w:numFmt w:val="decimal"/>
      <w:pStyle w:val="Titolo5"/>
      <w:lvlText w:val="%1.%2.%3.%4.%5"/>
      <w:lvlJc w:val="left"/>
      <w:pPr>
        <w:tabs>
          <w:tab w:val="num" w:pos="0"/>
        </w:tabs>
        <w:ind w:left="1008" w:hanging="1008"/>
      </w:pPr>
    </w:lvl>
    <w:lvl w:ilvl="5">
      <w:start w:val="1"/>
      <w:numFmt w:val="decimal"/>
      <w:pStyle w:val="Titolo6"/>
      <w:lvlText w:val="%1.%2.%3.%4.%5.%6"/>
      <w:lvlJc w:val="left"/>
      <w:pPr>
        <w:tabs>
          <w:tab w:val="num" w:pos="0"/>
        </w:tabs>
        <w:ind w:left="1152" w:hanging="1152"/>
      </w:pPr>
    </w:lvl>
    <w:lvl w:ilvl="6">
      <w:start w:val="1"/>
      <w:numFmt w:val="decimal"/>
      <w:pStyle w:val="Titolo7"/>
      <w:lvlText w:val="%1.%2.%3.%4.%5.%6.%7"/>
      <w:lvlJc w:val="left"/>
      <w:pPr>
        <w:tabs>
          <w:tab w:val="num" w:pos="0"/>
        </w:tabs>
        <w:ind w:left="1296" w:hanging="1296"/>
      </w:pPr>
    </w:lvl>
    <w:lvl w:ilvl="7">
      <w:start w:val="1"/>
      <w:numFmt w:val="decimal"/>
      <w:pStyle w:val="Titolo8"/>
      <w:lvlText w:val="%1.%2.%3.%4.%5.%6.%7.%8"/>
      <w:lvlJc w:val="left"/>
      <w:pPr>
        <w:tabs>
          <w:tab w:val="num" w:pos="0"/>
        </w:tabs>
        <w:ind w:left="1440" w:hanging="1440"/>
      </w:pPr>
    </w:lvl>
    <w:lvl w:ilvl="8">
      <w:start w:val="1"/>
      <w:numFmt w:val="decimal"/>
      <w:pStyle w:val="Titolo9"/>
      <w:lvlText w:val="%1.%2.%3.%4.%5.%6.%7.%8.%9"/>
      <w:lvlJc w:val="left"/>
      <w:pPr>
        <w:tabs>
          <w:tab w:val="num" w:pos="0"/>
        </w:tabs>
        <w:ind w:left="1584" w:hanging="1584"/>
      </w:pPr>
    </w:lvl>
  </w:abstractNum>
  <w:abstractNum w:abstractNumId="16" w15:restartNumberingAfterBreak="0">
    <w:nsid w:val="50EE77C2"/>
    <w:multiLevelType w:val="multilevel"/>
    <w:tmpl w:val="FAF40A40"/>
    <w:lvl w:ilvl="0">
      <w:start w:val="1"/>
      <w:numFmt w:val="bullet"/>
      <w:lvlText w:val=""/>
      <w:lvlJc w:val="left"/>
      <w:pPr>
        <w:tabs>
          <w:tab w:val="num" w:pos="0"/>
        </w:tabs>
        <w:ind w:left="1440" w:hanging="360"/>
      </w:pPr>
      <w:rPr>
        <w:rFonts w:ascii="Wingdings" w:hAnsi="Wingdings" w:cs="Wingdings" w:hint="default"/>
        <w:strike w:val="0"/>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7" w15:restartNumberingAfterBreak="0">
    <w:nsid w:val="511433C2"/>
    <w:multiLevelType w:val="hybridMultilevel"/>
    <w:tmpl w:val="AA2496B6"/>
    <w:lvl w:ilvl="0" w:tplc="FFFFFFFF">
      <w:numFmt w:val="bullet"/>
      <w:lvlText w:val="-"/>
      <w:lvlJc w:val="left"/>
      <w:pPr>
        <w:ind w:left="720" w:hanging="360"/>
      </w:pPr>
      <w:rPr>
        <w:rFonts w:ascii="Garamond" w:eastAsia="Times New Roman" w:hAnsi="Garamond"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26E0CEF"/>
    <w:multiLevelType w:val="multilevel"/>
    <w:tmpl w:val="ACA84A54"/>
    <w:lvl w:ilvl="0">
      <w:start w:val="1"/>
      <w:numFmt w:val="decimal"/>
      <w:lvlText w:val="%1."/>
      <w:lvlJc w:val="left"/>
      <w:pPr>
        <w:tabs>
          <w:tab w:val="num" w:pos="0"/>
        </w:tabs>
        <w:ind w:left="720" w:hanging="360"/>
      </w:pPr>
    </w:lvl>
    <w:lvl w:ilvl="1">
      <w:start w:val="1"/>
      <w:numFmt w:val="decimal"/>
      <w:lvlText w:val="%2."/>
      <w:lvlJc w:val="left"/>
      <w:pPr>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537900D8"/>
    <w:multiLevelType w:val="multilevel"/>
    <w:tmpl w:val="C1380BF4"/>
    <w:lvl w:ilvl="0">
      <w:numFmt w:val="bullet"/>
      <w:lvlText w:val="-"/>
      <w:lvlJc w:val="left"/>
      <w:pPr>
        <w:tabs>
          <w:tab w:val="num" w:pos="720"/>
        </w:tabs>
        <w:ind w:left="720" w:hanging="360"/>
      </w:pPr>
      <w:rPr>
        <w:rFonts w:ascii="Garamond" w:eastAsia="Times New Roman" w:hAnsi="Garamond" w:cs="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53D30B95"/>
    <w:multiLevelType w:val="hybridMultilevel"/>
    <w:tmpl w:val="6AA47ADC"/>
    <w:lvl w:ilvl="0" w:tplc="04100001">
      <w:start w:val="1"/>
      <w:numFmt w:val="bullet"/>
      <w:lvlText w:val=""/>
      <w:lvlJc w:val="left"/>
      <w:pPr>
        <w:ind w:left="720" w:hanging="360"/>
      </w:pPr>
      <w:rPr>
        <w:rFonts w:ascii="Symbol" w:hAnsi="Symbol" w:hint="default"/>
      </w:rPr>
    </w:lvl>
    <w:lvl w:ilvl="1" w:tplc="F32ED100">
      <w:numFmt w:val="bullet"/>
      <w:lvlText w:val="-"/>
      <w:lvlJc w:val="left"/>
      <w:pPr>
        <w:ind w:left="1440" w:hanging="360"/>
      </w:pPr>
      <w:rPr>
        <w:rFonts w:ascii="Arial" w:eastAsia="Calibri" w:hAnsi="Arial" w:cs="Aria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7BA50E9"/>
    <w:multiLevelType w:val="multilevel"/>
    <w:tmpl w:val="85E6453A"/>
    <w:lvl w:ilvl="0">
      <w:start w:val="20"/>
      <w:numFmt w:val="bullet"/>
      <w:lvlText w:val="-"/>
      <w:lvlJc w:val="left"/>
      <w:pPr>
        <w:tabs>
          <w:tab w:val="num" w:pos="0"/>
        </w:tabs>
        <w:ind w:left="0" w:firstLine="0"/>
      </w:pPr>
      <w:rPr>
        <w:rFonts w:ascii="Calibri" w:hAnsi="Calibri" w:cs="Calibri" w:hint="default"/>
        <w:w w:val="100"/>
        <w:sz w:val="22"/>
      </w:rPr>
    </w:lvl>
    <w:lvl w:ilvl="1">
      <w:numFmt w:val="bullet"/>
      <w:lvlText w:val=""/>
      <w:lvlJc w:val="left"/>
      <w:pPr>
        <w:tabs>
          <w:tab w:val="num" w:pos="0"/>
        </w:tabs>
        <w:ind w:left="1942" w:hanging="360"/>
      </w:pPr>
      <w:rPr>
        <w:rFonts w:ascii="Symbol" w:hAnsi="Symbol" w:cs="Symbol" w:hint="default"/>
      </w:rPr>
    </w:lvl>
    <w:lvl w:ilvl="2">
      <w:numFmt w:val="bullet"/>
      <w:lvlText w:val=""/>
      <w:lvlJc w:val="left"/>
      <w:pPr>
        <w:tabs>
          <w:tab w:val="num" w:pos="0"/>
        </w:tabs>
        <w:ind w:left="2844" w:hanging="360"/>
      </w:pPr>
      <w:rPr>
        <w:rFonts w:ascii="Symbol" w:hAnsi="Symbol" w:cs="Symbol" w:hint="default"/>
      </w:rPr>
    </w:lvl>
    <w:lvl w:ilvl="3">
      <w:numFmt w:val="bullet"/>
      <w:lvlText w:val=""/>
      <w:lvlJc w:val="left"/>
      <w:pPr>
        <w:tabs>
          <w:tab w:val="num" w:pos="0"/>
        </w:tabs>
        <w:ind w:left="3746" w:hanging="360"/>
      </w:pPr>
      <w:rPr>
        <w:rFonts w:ascii="Symbol" w:hAnsi="Symbol" w:cs="Symbol" w:hint="default"/>
      </w:rPr>
    </w:lvl>
    <w:lvl w:ilvl="4">
      <w:numFmt w:val="bullet"/>
      <w:lvlText w:val=""/>
      <w:lvlJc w:val="left"/>
      <w:pPr>
        <w:tabs>
          <w:tab w:val="num" w:pos="0"/>
        </w:tabs>
        <w:ind w:left="4648" w:hanging="360"/>
      </w:pPr>
      <w:rPr>
        <w:rFonts w:ascii="Symbol" w:hAnsi="Symbol" w:cs="Symbol" w:hint="default"/>
      </w:rPr>
    </w:lvl>
    <w:lvl w:ilvl="5">
      <w:numFmt w:val="bullet"/>
      <w:lvlText w:val=""/>
      <w:lvlJc w:val="left"/>
      <w:pPr>
        <w:tabs>
          <w:tab w:val="num" w:pos="0"/>
        </w:tabs>
        <w:ind w:left="5550" w:hanging="360"/>
      </w:pPr>
      <w:rPr>
        <w:rFonts w:ascii="Symbol" w:hAnsi="Symbol" w:cs="Symbol" w:hint="default"/>
      </w:rPr>
    </w:lvl>
    <w:lvl w:ilvl="6">
      <w:numFmt w:val="bullet"/>
      <w:lvlText w:val=""/>
      <w:lvlJc w:val="left"/>
      <w:pPr>
        <w:tabs>
          <w:tab w:val="num" w:pos="0"/>
        </w:tabs>
        <w:ind w:left="6452" w:hanging="360"/>
      </w:pPr>
      <w:rPr>
        <w:rFonts w:ascii="Symbol" w:hAnsi="Symbol" w:cs="Symbol" w:hint="default"/>
      </w:rPr>
    </w:lvl>
    <w:lvl w:ilvl="7">
      <w:numFmt w:val="bullet"/>
      <w:lvlText w:val=""/>
      <w:lvlJc w:val="left"/>
      <w:pPr>
        <w:tabs>
          <w:tab w:val="num" w:pos="0"/>
        </w:tabs>
        <w:ind w:left="7354" w:hanging="360"/>
      </w:pPr>
      <w:rPr>
        <w:rFonts w:ascii="Symbol" w:hAnsi="Symbol" w:cs="Symbol" w:hint="default"/>
      </w:rPr>
    </w:lvl>
    <w:lvl w:ilvl="8">
      <w:numFmt w:val="bullet"/>
      <w:lvlText w:val=""/>
      <w:lvlJc w:val="left"/>
      <w:pPr>
        <w:tabs>
          <w:tab w:val="num" w:pos="0"/>
        </w:tabs>
        <w:ind w:left="8256" w:hanging="360"/>
      </w:pPr>
      <w:rPr>
        <w:rFonts w:ascii="Symbol" w:hAnsi="Symbol" w:cs="Symbol" w:hint="default"/>
      </w:rPr>
    </w:lvl>
  </w:abstractNum>
  <w:abstractNum w:abstractNumId="22" w15:restartNumberingAfterBreak="0">
    <w:nsid w:val="5AAB15D0"/>
    <w:multiLevelType w:val="multilevel"/>
    <w:tmpl w:val="F574F8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E1F1DCC"/>
    <w:multiLevelType w:val="hybridMultilevel"/>
    <w:tmpl w:val="CC6CE674"/>
    <w:lvl w:ilvl="0" w:tplc="73641E96">
      <w:start w:val="1"/>
      <w:numFmt w:val="lowerLetter"/>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4" w15:restartNumberingAfterBreak="0">
    <w:nsid w:val="5EDE2CA9"/>
    <w:multiLevelType w:val="multilevel"/>
    <w:tmpl w:val="0B46D410"/>
    <w:lvl w:ilvl="0">
      <w:numFmt w:val="bullet"/>
      <w:lvlText w:val="-"/>
      <w:lvlJc w:val="left"/>
      <w:pPr>
        <w:tabs>
          <w:tab w:val="num" w:pos="0"/>
        </w:tabs>
        <w:ind w:left="1068" w:hanging="360"/>
      </w:pPr>
      <w:rPr>
        <w:rFonts w:ascii="Arial" w:eastAsia="Calibri" w:hAnsi="Arial" w:cs="Aria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25" w15:restartNumberingAfterBreak="0">
    <w:nsid w:val="5EF05821"/>
    <w:multiLevelType w:val="multilevel"/>
    <w:tmpl w:val="A12C8BB6"/>
    <w:lvl w:ilvl="0">
      <w:start w:val="1"/>
      <w:numFmt w:val="lowerLetter"/>
      <w:lvlText w:val="%1)"/>
      <w:lvlJc w:val="left"/>
      <w:pPr>
        <w:tabs>
          <w:tab w:val="num" w:pos="0"/>
        </w:tabs>
        <w:ind w:left="852" w:hanging="360"/>
      </w:pPr>
      <w:rPr>
        <w:b/>
        <w:bCs/>
      </w:rPr>
    </w:lvl>
    <w:lvl w:ilvl="1">
      <w:start w:val="1"/>
      <w:numFmt w:val="lowerLetter"/>
      <w:lvlText w:val="%2."/>
      <w:lvlJc w:val="left"/>
      <w:pPr>
        <w:tabs>
          <w:tab w:val="num" w:pos="0"/>
        </w:tabs>
        <w:ind w:left="1572" w:hanging="360"/>
      </w:pPr>
    </w:lvl>
    <w:lvl w:ilvl="2">
      <w:start w:val="1"/>
      <w:numFmt w:val="lowerRoman"/>
      <w:lvlText w:val="%3."/>
      <w:lvlJc w:val="right"/>
      <w:pPr>
        <w:tabs>
          <w:tab w:val="num" w:pos="0"/>
        </w:tabs>
        <w:ind w:left="2292" w:hanging="180"/>
      </w:pPr>
    </w:lvl>
    <w:lvl w:ilvl="3">
      <w:start w:val="1"/>
      <w:numFmt w:val="decimal"/>
      <w:lvlText w:val="%4."/>
      <w:lvlJc w:val="left"/>
      <w:pPr>
        <w:tabs>
          <w:tab w:val="num" w:pos="0"/>
        </w:tabs>
        <w:ind w:left="3012" w:hanging="360"/>
      </w:pPr>
    </w:lvl>
    <w:lvl w:ilvl="4">
      <w:start w:val="1"/>
      <w:numFmt w:val="lowerLetter"/>
      <w:lvlText w:val="%5."/>
      <w:lvlJc w:val="left"/>
      <w:pPr>
        <w:tabs>
          <w:tab w:val="num" w:pos="0"/>
        </w:tabs>
        <w:ind w:left="3732" w:hanging="360"/>
      </w:pPr>
    </w:lvl>
    <w:lvl w:ilvl="5">
      <w:start w:val="1"/>
      <w:numFmt w:val="lowerRoman"/>
      <w:lvlText w:val="%6."/>
      <w:lvlJc w:val="right"/>
      <w:pPr>
        <w:tabs>
          <w:tab w:val="num" w:pos="0"/>
        </w:tabs>
        <w:ind w:left="4452" w:hanging="180"/>
      </w:pPr>
    </w:lvl>
    <w:lvl w:ilvl="6">
      <w:start w:val="1"/>
      <w:numFmt w:val="decimal"/>
      <w:lvlText w:val="%7."/>
      <w:lvlJc w:val="left"/>
      <w:pPr>
        <w:tabs>
          <w:tab w:val="num" w:pos="0"/>
        </w:tabs>
        <w:ind w:left="5172" w:hanging="360"/>
      </w:pPr>
    </w:lvl>
    <w:lvl w:ilvl="7">
      <w:start w:val="1"/>
      <w:numFmt w:val="lowerLetter"/>
      <w:lvlText w:val="%8."/>
      <w:lvlJc w:val="left"/>
      <w:pPr>
        <w:tabs>
          <w:tab w:val="num" w:pos="0"/>
        </w:tabs>
        <w:ind w:left="5892" w:hanging="360"/>
      </w:pPr>
    </w:lvl>
    <w:lvl w:ilvl="8">
      <w:start w:val="1"/>
      <w:numFmt w:val="lowerRoman"/>
      <w:lvlText w:val="%9."/>
      <w:lvlJc w:val="right"/>
      <w:pPr>
        <w:tabs>
          <w:tab w:val="num" w:pos="0"/>
        </w:tabs>
        <w:ind w:left="6612" w:hanging="180"/>
      </w:pPr>
    </w:lvl>
  </w:abstractNum>
  <w:abstractNum w:abstractNumId="26" w15:restartNumberingAfterBreak="0">
    <w:nsid w:val="66230EF6"/>
    <w:multiLevelType w:val="multilevel"/>
    <w:tmpl w:val="703AF522"/>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67B13BC0"/>
    <w:multiLevelType w:val="hybridMultilevel"/>
    <w:tmpl w:val="A25E6A30"/>
    <w:lvl w:ilvl="0" w:tplc="FFFFFFFF">
      <w:numFmt w:val="bullet"/>
      <w:lvlText w:val="-"/>
      <w:lvlJc w:val="left"/>
      <w:pPr>
        <w:ind w:left="720" w:hanging="360"/>
      </w:pPr>
      <w:rPr>
        <w:rFonts w:ascii="Garamond" w:eastAsia="Times New Roman" w:hAnsi="Garamond" w:cs="Calibri" w:hint="default"/>
      </w:rPr>
    </w:lvl>
    <w:lvl w:ilvl="1" w:tplc="FFFFFFFF" w:tentative="1">
      <w:start w:val="1"/>
      <w:numFmt w:val="bullet"/>
      <w:lvlText w:val="o"/>
      <w:lvlJc w:val="left"/>
      <w:pPr>
        <w:ind w:left="1440" w:hanging="360"/>
      </w:pPr>
      <w:rPr>
        <w:rFonts w:ascii="Courier New" w:hAnsi="Courier New" w:cs="Courier New" w:hint="default"/>
      </w:rPr>
    </w:lvl>
    <w:lvl w:ilvl="2" w:tplc="833ACF32">
      <w:numFmt w:val="bullet"/>
      <w:lvlText w:val="-"/>
      <w:lvlJc w:val="left"/>
      <w:pPr>
        <w:ind w:left="2160" w:hanging="360"/>
      </w:pPr>
      <w:rPr>
        <w:rFonts w:ascii="Garamond" w:eastAsia="Times New Roman" w:hAnsi="Garamond" w:cs="Calibri"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81408B1"/>
    <w:multiLevelType w:val="multilevel"/>
    <w:tmpl w:val="2988C32E"/>
    <w:lvl w:ilvl="0">
      <w:start w:val="1"/>
      <w:numFmt w:val="bullet"/>
      <w:lvlText w:val=""/>
      <w:lvlJc w:val="left"/>
      <w:pPr>
        <w:tabs>
          <w:tab w:val="num" w:pos="0"/>
        </w:tabs>
        <w:ind w:left="720" w:hanging="360"/>
      </w:pPr>
      <w:rPr>
        <w:rFonts w:ascii="Wingdings" w:hAnsi="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6DFD4571"/>
    <w:multiLevelType w:val="multilevel"/>
    <w:tmpl w:val="752A4A3A"/>
    <w:lvl w:ilvl="0">
      <w:numFmt w:val="bullet"/>
      <w:lvlText w:val="-"/>
      <w:lvlJc w:val="left"/>
      <w:pPr>
        <w:tabs>
          <w:tab w:val="num" w:pos="0"/>
        </w:tabs>
        <w:ind w:left="1080" w:hanging="360"/>
      </w:pPr>
      <w:rPr>
        <w:rFonts w:ascii="Arial" w:eastAsia="Calibri" w:hAnsi="Arial" w:cs="Aria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0" w15:restartNumberingAfterBreak="0">
    <w:nsid w:val="6E3F3A77"/>
    <w:multiLevelType w:val="multilevel"/>
    <w:tmpl w:val="75A0ECD8"/>
    <w:lvl w:ilvl="0">
      <w:numFmt w:val="bullet"/>
      <w:lvlText w:val="-"/>
      <w:lvlJc w:val="left"/>
      <w:pPr>
        <w:tabs>
          <w:tab w:val="num" w:pos="0"/>
        </w:tabs>
        <w:ind w:left="1440" w:hanging="360"/>
      </w:pPr>
      <w:rPr>
        <w:rFonts w:ascii="Garamond" w:eastAsia="Times New Roman" w:hAnsi="Garamond" w:cs="Calibri"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1" w15:restartNumberingAfterBreak="0">
    <w:nsid w:val="6FA67932"/>
    <w:multiLevelType w:val="multilevel"/>
    <w:tmpl w:val="79624694"/>
    <w:lvl w:ilvl="0">
      <w:start w:val="1"/>
      <w:numFmt w:val="bullet"/>
      <w:lvlText w:val=""/>
      <w:lvlJc w:val="left"/>
      <w:pPr>
        <w:tabs>
          <w:tab w:val="num" w:pos="0"/>
        </w:tabs>
        <w:ind w:left="720" w:hanging="360"/>
      </w:pPr>
      <w:rPr>
        <w:rFonts w:ascii="Wingdings" w:hAnsi="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77467AB1"/>
    <w:multiLevelType w:val="multilevel"/>
    <w:tmpl w:val="7612079E"/>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787D1B84"/>
    <w:multiLevelType w:val="multilevel"/>
    <w:tmpl w:val="BFACCC9A"/>
    <w:lvl w:ilvl="0">
      <w:numFmt w:val="bullet"/>
      <w:lvlText w:val="-"/>
      <w:lvlJc w:val="left"/>
      <w:pPr>
        <w:tabs>
          <w:tab w:val="num" w:pos="1056"/>
        </w:tabs>
        <w:ind w:left="1056" w:hanging="360"/>
      </w:pPr>
      <w:rPr>
        <w:rFonts w:ascii="Arial" w:eastAsia="Calibri" w:hAnsi="Arial" w:cs="Arial" w:hint="default"/>
      </w:rPr>
    </w:lvl>
    <w:lvl w:ilvl="1">
      <w:start w:val="1"/>
      <w:numFmt w:val="bullet"/>
      <w:lvlText w:val="o"/>
      <w:lvlJc w:val="left"/>
      <w:pPr>
        <w:tabs>
          <w:tab w:val="num" w:pos="1776"/>
        </w:tabs>
        <w:ind w:left="1776" w:hanging="360"/>
      </w:pPr>
      <w:rPr>
        <w:rFonts w:ascii="Courier New" w:hAnsi="Courier New" w:cs="Courier New" w:hint="default"/>
      </w:rPr>
    </w:lvl>
    <w:lvl w:ilvl="2">
      <w:start w:val="1"/>
      <w:numFmt w:val="bullet"/>
      <w:lvlText w:val=""/>
      <w:lvlJc w:val="left"/>
      <w:pPr>
        <w:tabs>
          <w:tab w:val="num" w:pos="2496"/>
        </w:tabs>
        <w:ind w:left="2496" w:hanging="360"/>
      </w:pPr>
      <w:rPr>
        <w:rFonts w:ascii="Wingdings" w:hAnsi="Wingdings" w:cs="Wingdings" w:hint="default"/>
      </w:rPr>
    </w:lvl>
    <w:lvl w:ilvl="3">
      <w:start w:val="1"/>
      <w:numFmt w:val="bullet"/>
      <w:lvlText w:val=""/>
      <w:lvlJc w:val="left"/>
      <w:pPr>
        <w:tabs>
          <w:tab w:val="num" w:pos="3216"/>
        </w:tabs>
        <w:ind w:left="3216" w:hanging="360"/>
      </w:pPr>
      <w:rPr>
        <w:rFonts w:ascii="Symbol" w:hAnsi="Symbol" w:cs="Symbol" w:hint="default"/>
      </w:rPr>
    </w:lvl>
    <w:lvl w:ilvl="4">
      <w:start w:val="1"/>
      <w:numFmt w:val="bullet"/>
      <w:lvlText w:val="o"/>
      <w:lvlJc w:val="left"/>
      <w:pPr>
        <w:tabs>
          <w:tab w:val="num" w:pos="3936"/>
        </w:tabs>
        <w:ind w:left="3936" w:hanging="360"/>
      </w:pPr>
      <w:rPr>
        <w:rFonts w:ascii="Courier New" w:hAnsi="Courier New" w:cs="Courier New" w:hint="default"/>
      </w:rPr>
    </w:lvl>
    <w:lvl w:ilvl="5">
      <w:start w:val="1"/>
      <w:numFmt w:val="bullet"/>
      <w:lvlText w:val=""/>
      <w:lvlJc w:val="left"/>
      <w:pPr>
        <w:tabs>
          <w:tab w:val="num" w:pos="4656"/>
        </w:tabs>
        <w:ind w:left="4656" w:hanging="360"/>
      </w:pPr>
      <w:rPr>
        <w:rFonts w:ascii="Wingdings" w:hAnsi="Wingdings" w:cs="Wingdings" w:hint="default"/>
      </w:rPr>
    </w:lvl>
    <w:lvl w:ilvl="6">
      <w:start w:val="1"/>
      <w:numFmt w:val="bullet"/>
      <w:lvlText w:val=""/>
      <w:lvlJc w:val="left"/>
      <w:pPr>
        <w:tabs>
          <w:tab w:val="num" w:pos="5376"/>
        </w:tabs>
        <w:ind w:left="5376" w:hanging="360"/>
      </w:pPr>
      <w:rPr>
        <w:rFonts w:ascii="Symbol" w:hAnsi="Symbol" w:cs="Symbol" w:hint="default"/>
      </w:rPr>
    </w:lvl>
    <w:lvl w:ilvl="7">
      <w:start w:val="1"/>
      <w:numFmt w:val="bullet"/>
      <w:lvlText w:val="o"/>
      <w:lvlJc w:val="left"/>
      <w:pPr>
        <w:tabs>
          <w:tab w:val="num" w:pos="6096"/>
        </w:tabs>
        <w:ind w:left="6096" w:hanging="360"/>
      </w:pPr>
      <w:rPr>
        <w:rFonts w:ascii="Courier New" w:hAnsi="Courier New" w:cs="Courier New" w:hint="default"/>
      </w:rPr>
    </w:lvl>
    <w:lvl w:ilvl="8">
      <w:start w:val="1"/>
      <w:numFmt w:val="bullet"/>
      <w:lvlText w:val=""/>
      <w:lvlJc w:val="left"/>
      <w:pPr>
        <w:tabs>
          <w:tab w:val="num" w:pos="6816"/>
        </w:tabs>
        <w:ind w:left="6816" w:hanging="360"/>
      </w:pPr>
      <w:rPr>
        <w:rFonts w:ascii="Wingdings" w:hAnsi="Wingdings" w:cs="Wingdings" w:hint="default"/>
      </w:rPr>
    </w:lvl>
  </w:abstractNum>
  <w:abstractNum w:abstractNumId="34" w15:restartNumberingAfterBreak="0">
    <w:nsid w:val="799508CB"/>
    <w:multiLevelType w:val="multilevel"/>
    <w:tmpl w:val="0770D0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7E401F03"/>
    <w:multiLevelType w:val="multilevel"/>
    <w:tmpl w:val="E32474FE"/>
    <w:lvl w:ilvl="0">
      <w:start w:val="3"/>
      <w:numFmt w:val="bullet"/>
      <w:lvlText w:val="-"/>
      <w:lvlJc w:val="left"/>
      <w:pPr>
        <w:tabs>
          <w:tab w:val="num" w:pos="1440"/>
        </w:tabs>
        <w:ind w:left="1440" w:hanging="360"/>
      </w:pPr>
      <w:rPr>
        <w:rFonts w:ascii="Garamond" w:hAnsi="Garamond" w:cs="Verdana" w:hint="default"/>
        <w:sz w:val="24"/>
      </w:rPr>
    </w:lvl>
    <w:lvl w:ilvl="1">
      <w:start w:val="1"/>
      <w:numFmt w:val="bullet"/>
      <w:lvlText w:val="o"/>
      <w:lvlJc w:val="left"/>
      <w:pPr>
        <w:tabs>
          <w:tab w:val="num" w:pos="1440"/>
        </w:tabs>
        <w:ind w:left="1440" w:hanging="360"/>
      </w:pPr>
      <w:rPr>
        <w:rFonts w:ascii="Courier New" w:hAnsi="Courier New" w:cs="Courier New" w:hint="default"/>
        <w:sz w:val="24"/>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1990403736">
    <w:abstractNumId w:val="15"/>
  </w:num>
  <w:num w:numId="2" w16cid:durableId="1659191698">
    <w:abstractNumId w:val="35"/>
  </w:num>
  <w:num w:numId="3" w16cid:durableId="1510607356">
    <w:abstractNumId w:val="6"/>
  </w:num>
  <w:num w:numId="4" w16cid:durableId="695079466">
    <w:abstractNumId w:val="32"/>
  </w:num>
  <w:num w:numId="5" w16cid:durableId="420956682">
    <w:abstractNumId w:val="16"/>
  </w:num>
  <w:num w:numId="6" w16cid:durableId="1049836599">
    <w:abstractNumId w:val="34"/>
  </w:num>
  <w:num w:numId="7" w16cid:durableId="46338073">
    <w:abstractNumId w:val="21"/>
  </w:num>
  <w:num w:numId="8" w16cid:durableId="1586843819">
    <w:abstractNumId w:val="25"/>
  </w:num>
  <w:num w:numId="9" w16cid:durableId="1691880741">
    <w:abstractNumId w:val="13"/>
  </w:num>
  <w:num w:numId="10" w16cid:durableId="693919299">
    <w:abstractNumId w:val="26"/>
  </w:num>
  <w:num w:numId="11" w16cid:durableId="1571767362">
    <w:abstractNumId w:val="31"/>
  </w:num>
  <w:num w:numId="12" w16cid:durableId="1074426532">
    <w:abstractNumId w:val="28"/>
  </w:num>
  <w:num w:numId="13" w16cid:durableId="1811750268">
    <w:abstractNumId w:val="29"/>
  </w:num>
  <w:num w:numId="14" w16cid:durableId="1265573955">
    <w:abstractNumId w:val="14"/>
  </w:num>
  <w:num w:numId="15" w16cid:durableId="1658073195">
    <w:abstractNumId w:val="33"/>
  </w:num>
  <w:num w:numId="16" w16cid:durableId="616452016">
    <w:abstractNumId w:val="2"/>
  </w:num>
  <w:num w:numId="17" w16cid:durableId="2066486902">
    <w:abstractNumId w:val="24"/>
  </w:num>
  <w:num w:numId="18" w16cid:durableId="1905526810">
    <w:abstractNumId w:val="1"/>
  </w:num>
  <w:num w:numId="19" w16cid:durableId="1045369367">
    <w:abstractNumId w:val="0"/>
  </w:num>
  <w:num w:numId="20" w16cid:durableId="1693145985">
    <w:abstractNumId w:val="5"/>
  </w:num>
  <w:num w:numId="21" w16cid:durableId="796148905">
    <w:abstractNumId w:val="20"/>
  </w:num>
  <w:num w:numId="22" w16cid:durableId="452285343">
    <w:abstractNumId w:val="4"/>
  </w:num>
  <w:num w:numId="23" w16cid:durableId="1312712301">
    <w:abstractNumId w:val="12"/>
  </w:num>
  <w:num w:numId="24" w16cid:durableId="1214542890">
    <w:abstractNumId w:val="3"/>
  </w:num>
  <w:num w:numId="25" w16cid:durableId="422992610">
    <w:abstractNumId w:val="22"/>
  </w:num>
  <w:num w:numId="26" w16cid:durableId="1171145738">
    <w:abstractNumId w:val="8"/>
  </w:num>
  <w:num w:numId="27" w16cid:durableId="181869798">
    <w:abstractNumId w:val="19"/>
  </w:num>
  <w:num w:numId="28" w16cid:durableId="1699812257">
    <w:abstractNumId w:val="23"/>
  </w:num>
  <w:num w:numId="29" w16cid:durableId="1892499245">
    <w:abstractNumId w:val="18"/>
  </w:num>
  <w:num w:numId="30" w16cid:durableId="2058119426">
    <w:abstractNumId w:val="27"/>
  </w:num>
  <w:num w:numId="31" w16cid:durableId="1602369734">
    <w:abstractNumId w:val="17"/>
  </w:num>
  <w:num w:numId="32" w16cid:durableId="2141263878">
    <w:abstractNumId w:val="10"/>
  </w:num>
  <w:num w:numId="33" w16cid:durableId="1639258351">
    <w:abstractNumId w:val="11"/>
  </w:num>
  <w:num w:numId="34" w16cid:durableId="354158256">
    <w:abstractNumId w:val="30"/>
  </w:num>
  <w:num w:numId="35" w16cid:durableId="1282372039">
    <w:abstractNumId w:val="15"/>
  </w:num>
  <w:num w:numId="36" w16cid:durableId="974985407">
    <w:abstractNumId w:val="9"/>
  </w:num>
  <w:num w:numId="37" w16cid:durableId="73093639">
    <w:abstractNumId w:val="7"/>
  </w:num>
  <w:num w:numId="38" w16cid:durableId="762578014">
    <w:abstractNumId w:val="15"/>
  </w:num>
  <w:num w:numId="39" w16cid:durableId="49887430">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autoHyphenation/>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E1B"/>
    <w:rsid w:val="00004140"/>
    <w:rsid w:val="00005680"/>
    <w:rsid w:val="0005176E"/>
    <w:rsid w:val="00082E44"/>
    <w:rsid w:val="00093DB4"/>
    <w:rsid w:val="000A6E33"/>
    <w:rsid w:val="000C79F3"/>
    <w:rsid w:val="000F335E"/>
    <w:rsid w:val="00102748"/>
    <w:rsid w:val="001079B2"/>
    <w:rsid w:val="001468D4"/>
    <w:rsid w:val="001619B3"/>
    <w:rsid w:val="001665DB"/>
    <w:rsid w:val="00175D26"/>
    <w:rsid w:val="001B41B0"/>
    <w:rsid w:val="001C3A3D"/>
    <w:rsid w:val="001F191C"/>
    <w:rsid w:val="00206D1B"/>
    <w:rsid w:val="00215AA5"/>
    <w:rsid w:val="00227661"/>
    <w:rsid w:val="002322F9"/>
    <w:rsid w:val="002538BB"/>
    <w:rsid w:val="00297D20"/>
    <w:rsid w:val="002A0188"/>
    <w:rsid w:val="002A5F44"/>
    <w:rsid w:val="002C71F8"/>
    <w:rsid w:val="002D4A36"/>
    <w:rsid w:val="002E68BE"/>
    <w:rsid w:val="002E7C0A"/>
    <w:rsid w:val="0030410E"/>
    <w:rsid w:val="00304F9E"/>
    <w:rsid w:val="00314BEF"/>
    <w:rsid w:val="003202FE"/>
    <w:rsid w:val="0033549A"/>
    <w:rsid w:val="0037091A"/>
    <w:rsid w:val="00375CA7"/>
    <w:rsid w:val="003B0470"/>
    <w:rsid w:val="003B34C1"/>
    <w:rsid w:val="003B4A83"/>
    <w:rsid w:val="003C0B4D"/>
    <w:rsid w:val="003D1CAE"/>
    <w:rsid w:val="003E2B64"/>
    <w:rsid w:val="00412DA2"/>
    <w:rsid w:val="004468A5"/>
    <w:rsid w:val="00471772"/>
    <w:rsid w:val="00497ED2"/>
    <w:rsid w:val="004E6A45"/>
    <w:rsid w:val="00530759"/>
    <w:rsid w:val="00531FC8"/>
    <w:rsid w:val="005348ED"/>
    <w:rsid w:val="00565818"/>
    <w:rsid w:val="00581674"/>
    <w:rsid w:val="005A275A"/>
    <w:rsid w:val="00606F27"/>
    <w:rsid w:val="0060773C"/>
    <w:rsid w:val="006110B6"/>
    <w:rsid w:val="00630E50"/>
    <w:rsid w:val="006312FB"/>
    <w:rsid w:val="00671439"/>
    <w:rsid w:val="006934B3"/>
    <w:rsid w:val="00695926"/>
    <w:rsid w:val="006C2BF6"/>
    <w:rsid w:val="006D65EC"/>
    <w:rsid w:val="006E6E0A"/>
    <w:rsid w:val="006E79DF"/>
    <w:rsid w:val="007013E5"/>
    <w:rsid w:val="007046A9"/>
    <w:rsid w:val="00732269"/>
    <w:rsid w:val="00747D74"/>
    <w:rsid w:val="00772DB2"/>
    <w:rsid w:val="0077560A"/>
    <w:rsid w:val="00790F48"/>
    <w:rsid w:val="00790FDA"/>
    <w:rsid w:val="00792E4E"/>
    <w:rsid w:val="0079717D"/>
    <w:rsid w:val="007A679B"/>
    <w:rsid w:val="007B020C"/>
    <w:rsid w:val="007F3B35"/>
    <w:rsid w:val="008020CF"/>
    <w:rsid w:val="00802925"/>
    <w:rsid w:val="008161C0"/>
    <w:rsid w:val="00826593"/>
    <w:rsid w:val="00841864"/>
    <w:rsid w:val="00870ADD"/>
    <w:rsid w:val="008D22F9"/>
    <w:rsid w:val="00910477"/>
    <w:rsid w:val="00941327"/>
    <w:rsid w:val="009533DF"/>
    <w:rsid w:val="0095708D"/>
    <w:rsid w:val="0096431A"/>
    <w:rsid w:val="00965882"/>
    <w:rsid w:val="00985FDB"/>
    <w:rsid w:val="009A31DF"/>
    <w:rsid w:val="009A7817"/>
    <w:rsid w:val="009A7DE1"/>
    <w:rsid w:val="009B7A4E"/>
    <w:rsid w:val="009D7D89"/>
    <w:rsid w:val="009F60B4"/>
    <w:rsid w:val="00A01036"/>
    <w:rsid w:val="00A01631"/>
    <w:rsid w:val="00A0434E"/>
    <w:rsid w:val="00A12F3D"/>
    <w:rsid w:val="00A31B23"/>
    <w:rsid w:val="00A536D7"/>
    <w:rsid w:val="00A55737"/>
    <w:rsid w:val="00A912C9"/>
    <w:rsid w:val="00A92E0D"/>
    <w:rsid w:val="00AE68F8"/>
    <w:rsid w:val="00AF702B"/>
    <w:rsid w:val="00B02D76"/>
    <w:rsid w:val="00B37D43"/>
    <w:rsid w:val="00B5348C"/>
    <w:rsid w:val="00B72405"/>
    <w:rsid w:val="00B73475"/>
    <w:rsid w:val="00B83E24"/>
    <w:rsid w:val="00BB5DD5"/>
    <w:rsid w:val="00BC2631"/>
    <w:rsid w:val="00BE4DDB"/>
    <w:rsid w:val="00C607EA"/>
    <w:rsid w:val="00C752D9"/>
    <w:rsid w:val="00C8434F"/>
    <w:rsid w:val="00C946AA"/>
    <w:rsid w:val="00CA27C8"/>
    <w:rsid w:val="00CA59B4"/>
    <w:rsid w:val="00CC1AEA"/>
    <w:rsid w:val="00CC541C"/>
    <w:rsid w:val="00CC6190"/>
    <w:rsid w:val="00CD189E"/>
    <w:rsid w:val="00CE2AA6"/>
    <w:rsid w:val="00CE391B"/>
    <w:rsid w:val="00CE44E6"/>
    <w:rsid w:val="00CE4776"/>
    <w:rsid w:val="00D43217"/>
    <w:rsid w:val="00D54CA9"/>
    <w:rsid w:val="00D6246E"/>
    <w:rsid w:val="00D64241"/>
    <w:rsid w:val="00D66E1B"/>
    <w:rsid w:val="00D80D46"/>
    <w:rsid w:val="00DC09B3"/>
    <w:rsid w:val="00DC33E9"/>
    <w:rsid w:val="00E035D0"/>
    <w:rsid w:val="00E12BC9"/>
    <w:rsid w:val="00E375DE"/>
    <w:rsid w:val="00E47352"/>
    <w:rsid w:val="00E76897"/>
    <w:rsid w:val="00E821D5"/>
    <w:rsid w:val="00E903ED"/>
    <w:rsid w:val="00E924EC"/>
    <w:rsid w:val="00E9679D"/>
    <w:rsid w:val="00E97B21"/>
    <w:rsid w:val="00EA67EE"/>
    <w:rsid w:val="00ED6F51"/>
    <w:rsid w:val="00EF0832"/>
    <w:rsid w:val="00F124FA"/>
    <w:rsid w:val="00F13C06"/>
    <w:rsid w:val="00F2084E"/>
    <w:rsid w:val="00F30301"/>
    <w:rsid w:val="00F33D62"/>
    <w:rsid w:val="00F347D2"/>
    <w:rsid w:val="00F45506"/>
    <w:rsid w:val="00F54A6D"/>
    <w:rsid w:val="00F56BE0"/>
    <w:rsid w:val="00F635B6"/>
    <w:rsid w:val="00F8028D"/>
    <w:rsid w:val="00FA03E9"/>
    <w:rsid w:val="00FB6E4D"/>
    <w:rsid w:val="00FD596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F0BDEE3"/>
  <w15:docId w15:val="{89844B03-E53B-4139-87F0-1B1D95B47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C3779"/>
    <w:pPr>
      <w:widowControl w:val="0"/>
    </w:pPr>
    <w:rPr>
      <w:rFonts w:ascii="Times New Roman" w:eastAsia="Arial Unicode MS" w:hAnsi="Times New Roman" w:cs="Times New Roman"/>
      <w:kern w:val="0"/>
      <w:sz w:val="24"/>
      <w:szCs w:val="24"/>
      <w:lang w:eastAsia="it-IT"/>
      <w14:ligatures w14:val="none"/>
    </w:rPr>
  </w:style>
  <w:style w:type="paragraph" w:styleId="Titolo1">
    <w:name w:val="heading 1"/>
    <w:basedOn w:val="Normale"/>
    <w:next w:val="Normale"/>
    <w:link w:val="Titolo1Carattere"/>
    <w:qFormat/>
    <w:rsid w:val="004E257C"/>
    <w:pPr>
      <w:keepNext/>
      <w:numPr>
        <w:numId w:val="1"/>
      </w:numPr>
      <w:spacing w:before="240" w:after="60"/>
      <w:outlineLvl w:val="0"/>
    </w:pPr>
    <w:rPr>
      <w:b/>
      <w:bCs/>
      <w:kern w:val="2"/>
    </w:rPr>
  </w:style>
  <w:style w:type="paragraph" w:styleId="Titolo2">
    <w:name w:val="heading 2"/>
    <w:basedOn w:val="Normale"/>
    <w:next w:val="Normale"/>
    <w:link w:val="Titolo2Carattere"/>
    <w:qFormat/>
    <w:rsid w:val="004E257C"/>
    <w:pPr>
      <w:keepNext/>
      <w:numPr>
        <w:ilvl w:val="1"/>
        <w:numId w:val="1"/>
      </w:numPr>
      <w:spacing w:before="240" w:after="60"/>
      <w:outlineLvl w:val="1"/>
    </w:pPr>
    <w:rPr>
      <w:rFonts w:ascii="Verdana" w:hAnsi="Verdana"/>
      <w:b/>
      <w:bCs/>
      <w:i/>
      <w:iCs/>
      <w:sz w:val="20"/>
      <w:szCs w:val="20"/>
    </w:rPr>
  </w:style>
  <w:style w:type="paragraph" w:styleId="Titolo3">
    <w:name w:val="heading 3"/>
    <w:basedOn w:val="Normale"/>
    <w:next w:val="Normale"/>
    <w:link w:val="Titolo3Carattere1"/>
    <w:qFormat/>
    <w:rsid w:val="004E257C"/>
    <w:pPr>
      <w:keepNext/>
      <w:widowControl/>
      <w:numPr>
        <w:ilvl w:val="2"/>
        <w:numId w:val="1"/>
      </w:numPr>
      <w:suppressAutoHyphens w:val="0"/>
      <w:spacing w:before="240" w:after="60"/>
      <w:outlineLvl w:val="2"/>
    </w:pPr>
    <w:rPr>
      <w:rFonts w:ascii="Verdana" w:eastAsia="Times New Roman" w:hAnsi="Verdana"/>
      <w:b/>
      <w:bCs/>
      <w:i/>
      <w:iCs/>
      <w:sz w:val="20"/>
      <w:szCs w:val="20"/>
    </w:rPr>
  </w:style>
  <w:style w:type="paragraph" w:styleId="Titolo4">
    <w:name w:val="heading 4"/>
    <w:basedOn w:val="Normale"/>
    <w:next w:val="Normale"/>
    <w:link w:val="Titolo4Carattere"/>
    <w:qFormat/>
    <w:rsid w:val="004E257C"/>
    <w:pPr>
      <w:keepNext/>
      <w:numPr>
        <w:ilvl w:val="3"/>
        <w:numId w:val="1"/>
      </w:numPr>
      <w:outlineLvl w:val="3"/>
    </w:pPr>
    <w:rPr>
      <w:rFonts w:ascii="Verdana" w:hAnsi="Verdana"/>
      <w:b/>
      <w:bCs/>
      <w:sz w:val="20"/>
      <w:szCs w:val="20"/>
    </w:rPr>
  </w:style>
  <w:style w:type="paragraph" w:styleId="Titolo5">
    <w:name w:val="heading 5"/>
    <w:basedOn w:val="Normale"/>
    <w:next w:val="Normale"/>
    <w:link w:val="Titolo5Carattere"/>
    <w:qFormat/>
    <w:rsid w:val="004E257C"/>
    <w:pPr>
      <w:keepNext/>
      <w:numPr>
        <w:ilvl w:val="4"/>
        <w:numId w:val="1"/>
      </w:numPr>
      <w:outlineLvl w:val="4"/>
    </w:pPr>
    <w:rPr>
      <w:rFonts w:ascii="Verdana" w:hAnsi="Verdana"/>
      <w:b/>
      <w:bCs/>
      <w:sz w:val="20"/>
      <w:szCs w:val="20"/>
    </w:rPr>
  </w:style>
  <w:style w:type="paragraph" w:styleId="Titolo6">
    <w:name w:val="heading 6"/>
    <w:basedOn w:val="Normale"/>
    <w:next w:val="Normale"/>
    <w:link w:val="Titolo6Carattere"/>
    <w:qFormat/>
    <w:rsid w:val="004E257C"/>
    <w:pPr>
      <w:keepNext/>
      <w:numPr>
        <w:ilvl w:val="5"/>
        <w:numId w:val="1"/>
      </w:numPr>
      <w:jc w:val="center"/>
      <w:outlineLvl w:val="5"/>
    </w:pPr>
    <w:rPr>
      <w:rFonts w:ascii="Verdana" w:hAnsi="Verdana"/>
      <w:i/>
      <w:iCs/>
      <w:color w:val="000000"/>
      <w:sz w:val="20"/>
      <w:szCs w:val="20"/>
    </w:rPr>
  </w:style>
  <w:style w:type="paragraph" w:styleId="Titolo7">
    <w:name w:val="heading 7"/>
    <w:basedOn w:val="Normale"/>
    <w:next w:val="Normale"/>
    <w:link w:val="Titolo7Carattere"/>
    <w:qFormat/>
    <w:rsid w:val="004E257C"/>
    <w:pPr>
      <w:keepNext/>
      <w:numPr>
        <w:ilvl w:val="6"/>
        <w:numId w:val="1"/>
      </w:numPr>
      <w:jc w:val="center"/>
      <w:outlineLvl w:val="6"/>
    </w:pPr>
    <w:rPr>
      <w:rFonts w:ascii="Verdana" w:hAnsi="Verdana"/>
      <w:b/>
      <w:bCs/>
      <w:i/>
      <w:iCs/>
      <w:color w:val="000000"/>
      <w:sz w:val="20"/>
      <w:szCs w:val="20"/>
    </w:rPr>
  </w:style>
  <w:style w:type="paragraph" w:styleId="Titolo8">
    <w:name w:val="heading 8"/>
    <w:basedOn w:val="Normale"/>
    <w:next w:val="Normale"/>
    <w:link w:val="Titolo8Carattere"/>
    <w:qFormat/>
    <w:rsid w:val="004E257C"/>
    <w:pPr>
      <w:keepNext/>
      <w:numPr>
        <w:ilvl w:val="7"/>
        <w:numId w:val="1"/>
      </w:numPr>
      <w:jc w:val="both"/>
      <w:outlineLvl w:val="7"/>
    </w:pPr>
    <w:rPr>
      <w:rFonts w:ascii="Verdana" w:hAnsi="Verdana"/>
      <w:b/>
      <w:bCs/>
      <w:sz w:val="20"/>
      <w:szCs w:val="20"/>
    </w:rPr>
  </w:style>
  <w:style w:type="paragraph" w:styleId="Titolo9">
    <w:name w:val="heading 9"/>
    <w:basedOn w:val="Normale"/>
    <w:next w:val="Normale"/>
    <w:link w:val="Titolo9Carattere"/>
    <w:qFormat/>
    <w:rsid w:val="004E257C"/>
    <w:pPr>
      <w:keepNext/>
      <w:numPr>
        <w:ilvl w:val="8"/>
        <w:numId w:val="1"/>
      </w:numPr>
      <w:outlineLvl w:val="8"/>
    </w:pPr>
    <w:rPr>
      <w:rFonts w:ascii="Verdana" w:hAnsi="Verdana"/>
      <w:i/>
      <w:iCs/>
      <w:color w:val="00000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qFormat/>
    <w:rsid w:val="004E257C"/>
    <w:rPr>
      <w:rFonts w:ascii="Times New Roman" w:eastAsia="Arial Unicode MS" w:hAnsi="Times New Roman" w:cs="Times New Roman"/>
      <w:b/>
      <w:bCs/>
      <w:sz w:val="24"/>
      <w:szCs w:val="24"/>
      <w:lang w:eastAsia="it-IT"/>
      <w14:ligatures w14:val="none"/>
    </w:rPr>
  </w:style>
  <w:style w:type="character" w:customStyle="1" w:styleId="Titolo2Carattere">
    <w:name w:val="Titolo 2 Carattere"/>
    <w:basedOn w:val="Carpredefinitoparagrafo"/>
    <w:link w:val="Titolo2"/>
    <w:qFormat/>
    <w:rsid w:val="004E257C"/>
    <w:rPr>
      <w:rFonts w:ascii="Verdana" w:eastAsia="Arial Unicode MS" w:hAnsi="Verdana" w:cs="Times New Roman"/>
      <w:b/>
      <w:bCs/>
      <w:i/>
      <w:iCs/>
      <w:kern w:val="0"/>
      <w:sz w:val="20"/>
      <w:szCs w:val="20"/>
      <w:lang w:eastAsia="it-IT"/>
      <w14:ligatures w14:val="none"/>
    </w:rPr>
  </w:style>
  <w:style w:type="character" w:customStyle="1" w:styleId="Titolo3Carattere">
    <w:name w:val="Titolo 3 Carattere"/>
    <w:basedOn w:val="Carpredefinitoparagrafo"/>
    <w:qFormat/>
    <w:rsid w:val="004E257C"/>
    <w:rPr>
      <w:rFonts w:asciiTheme="majorHAnsi" w:eastAsiaTheme="majorEastAsia" w:hAnsiTheme="majorHAnsi" w:cstheme="majorBidi"/>
      <w:color w:val="1F3763" w:themeColor="accent1" w:themeShade="7F"/>
      <w:kern w:val="0"/>
      <w:sz w:val="24"/>
      <w:szCs w:val="24"/>
      <w:lang w:eastAsia="it-IT"/>
      <w14:ligatures w14:val="none"/>
    </w:rPr>
  </w:style>
  <w:style w:type="character" w:customStyle="1" w:styleId="Titolo4Carattere">
    <w:name w:val="Titolo 4 Carattere"/>
    <w:basedOn w:val="Carpredefinitoparagrafo"/>
    <w:link w:val="Titolo4"/>
    <w:qFormat/>
    <w:rsid w:val="004E257C"/>
    <w:rPr>
      <w:rFonts w:ascii="Verdana" w:eastAsia="Arial Unicode MS" w:hAnsi="Verdana" w:cs="Times New Roman"/>
      <w:b/>
      <w:bCs/>
      <w:kern w:val="0"/>
      <w:sz w:val="20"/>
      <w:szCs w:val="20"/>
      <w:lang w:eastAsia="it-IT"/>
      <w14:ligatures w14:val="none"/>
    </w:rPr>
  </w:style>
  <w:style w:type="character" w:customStyle="1" w:styleId="Titolo5Carattere">
    <w:name w:val="Titolo 5 Carattere"/>
    <w:basedOn w:val="Carpredefinitoparagrafo"/>
    <w:link w:val="Titolo5"/>
    <w:qFormat/>
    <w:rsid w:val="004E257C"/>
    <w:rPr>
      <w:rFonts w:ascii="Verdana" w:eastAsia="Arial Unicode MS" w:hAnsi="Verdana" w:cs="Times New Roman"/>
      <w:b/>
      <w:bCs/>
      <w:kern w:val="0"/>
      <w:sz w:val="20"/>
      <w:szCs w:val="20"/>
      <w:lang w:eastAsia="it-IT"/>
      <w14:ligatures w14:val="none"/>
    </w:rPr>
  </w:style>
  <w:style w:type="character" w:customStyle="1" w:styleId="Titolo6Carattere">
    <w:name w:val="Titolo 6 Carattere"/>
    <w:basedOn w:val="Carpredefinitoparagrafo"/>
    <w:link w:val="Titolo6"/>
    <w:qFormat/>
    <w:rsid w:val="004E257C"/>
    <w:rPr>
      <w:rFonts w:ascii="Verdana" w:eastAsia="Arial Unicode MS" w:hAnsi="Verdana" w:cs="Times New Roman"/>
      <w:i/>
      <w:iCs/>
      <w:color w:val="000000"/>
      <w:kern w:val="0"/>
      <w:sz w:val="20"/>
      <w:szCs w:val="20"/>
      <w:lang w:eastAsia="it-IT"/>
      <w14:ligatures w14:val="none"/>
    </w:rPr>
  </w:style>
  <w:style w:type="character" w:customStyle="1" w:styleId="Titolo7Carattere">
    <w:name w:val="Titolo 7 Carattere"/>
    <w:basedOn w:val="Carpredefinitoparagrafo"/>
    <w:link w:val="Titolo7"/>
    <w:qFormat/>
    <w:rsid w:val="004E257C"/>
    <w:rPr>
      <w:rFonts w:ascii="Verdana" w:eastAsia="Arial Unicode MS" w:hAnsi="Verdana" w:cs="Times New Roman"/>
      <w:b/>
      <w:bCs/>
      <w:i/>
      <w:iCs/>
      <w:color w:val="000000"/>
      <w:kern w:val="0"/>
      <w:sz w:val="20"/>
      <w:szCs w:val="20"/>
      <w:lang w:eastAsia="it-IT"/>
      <w14:ligatures w14:val="none"/>
    </w:rPr>
  </w:style>
  <w:style w:type="character" w:customStyle="1" w:styleId="Titolo8Carattere">
    <w:name w:val="Titolo 8 Carattere"/>
    <w:basedOn w:val="Carpredefinitoparagrafo"/>
    <w:link w:val="Titolo8"/>
    <w:qFormat/>
    <w:rsid w:val="004E257C"/>
    <w:rPr>
      <w:rFonts w:ascii="Verdana" w:eastAsia="Arial Unicode MS" w:hAnsi="Verdana" w:cs="Times New Roman"/>
      <w:b/>
      <w:bCs/>
      <w:kern w:val="0"/>
      <w:sz w:val="20"/>
      <w:szCs w:val="20"/>
      <w:lang w:eastAsia="it-IT"/>
      <w14:ligatures w14:val="none"/>
    </w:rPr>
  </w:style>
  <w:style w:type="character" w:customStyle="1" w:styleId="Titolo9Carattere">
    <w:name w:val="Titolo 9 Carattere"/>
    <w:basedOn w:val="Carpredefinitoparagrafo"/>
    <w:link w:val="Titolo9"/>
    <w:qFormat/>
    <w:rsid w:val="004E257C"/>
    <w:rPr>
      <w:rFonts w:ascii="Verdana" w:eastAsia="Arial Unicode MS" w:hAnsi="Verdana" w:cs="Times New Roman"/>
      <w:i/>
      <w:iCs/>
      <w:color w:val="000000"/>
      <w:kern w:val="0"/>
      <w:sz w:val="20"/>
      <w:szCs w:val="20"/>
      <w:lang w:eastAsia="it-IT"/>
      <w14:ligatures w14:val="none"/>
    </w:rPr>
  </w:style>
  <w:style w:type="character" w:customStyle="1" w:styleId="Titolo3Carattere1">
    <w:name w:val="Titolo 3 Carattere1"/>
    <w:link w:val="Titolo3"/>
    <w:qFormat/>
    <w:rsid w:val="004E257C"/>
    <w:rPr>
      <w:rFonts w:ascii="Verdana" w:eastAsia="Times New Roman" w:hAnsi="Verdana" w:cs="Times New Roman"/>
      <w:b/>
      <w:bCs/>
      <w:i/>
      <w:iCs/>
      <w:kern w:val="0"/>
      <w:sz w:val="20"/>
      <w:szCs w:val="20"/>
      <w:lang w:eastAsia="it-IT"/>
      <w14:ligatures w14:val="none"/>
    </w:rPr>
  </w:style>
  <w:style w:type="character" w:customStyle="1" w:styleId="CorpotestoCarattere">
    <w:name w:val="Corpo testo Carattere"/>
    <w:link w:val="Corpotesto"/>
    <w:qFormat/>
    <w:rsid w:val="004E257C"/>
    <w:rPr>
      <w:rFonts w:eastAsia="Arial Unicode MS" w:cs="Times New Roman"/>
      <w:sz w:val="24"/>
      <w:szCs w:val="24"/>
    </w:rPr>
  </w:style>
  <w:style w:type="character" w:customStyle="1" w:styleId="IntestazioneCarattere">
    <w:name w:val="Intestazione Carattere"/>
    <w:link w:val="Intestazione"/>
    <w:uiPriority w:val="99"/>
    <w:qFormat/>
    <w:rsid w:val="004E257C"/>
    <w:rPr>
      <w:rFonts w:eastAsia="Arial Unicode MS" w:cs="Times New Roman"/>
      <w:sz w:val="24"/>
      <w:szCs w:val="24"/>
    </w:rPr>
  </w:style>
  <w:style w:type="character" w:customStyle="1" w:styleId="PidipaginaCarattere">
    <w:name w:val="Piè di pagina Carattere"/>
    <w:link w:val="Pidipagina"/>
    <w:uiPriority w:val="99"/>
    <w:qFormat/>
    <w:rsid w:val="004E257C"/>
    <w:rPr>
      <w:rFonts w:eastAsia="Arial Unicode MS" w:cs="Times New Roman"/>
      <w:sz w:val="24"/>
      <w:szCs w:val="24"/>
    </w:rPr>
  </w:style>
  <w:style w:type="character" w:customStyle="1" w:styleId="CollegamentoInternet">
    <w:name w:val="Collegamento Internet"/>
    <w:basedOn w:val="Carpredefinitoparagrafo"/>
    <w:uiPriority w:val="99"/>
    <w:unhideWhenUsed/>
    <w:rsid w:val="004E257C"/>
    <w:rPr>
      <w:color w:val="0563C1" w:themeColor="hyperlink"/>
      <w:u w:val="single"/>
    </w:rPr>
  </w:style>
  <w:style w:type="character" w:customStyle="1" w:styleId="TestonormaleCarattere">
    <w:name w:val="Testo normale Carattere"/>
    <w:link w:val="Testonormale"/>
    <w:qFormat/>
    <w:rsid w:val="004E257C"/>
    <w:rPr>
      <w:rFonts w:ascii="Courier New" w:eastAsia="Arial Unicode MS" w:hAnsi="Courier New" w:cs="Courier New"/>
    </w:rPr>
  </w:style>
  <w:style w:type="character" w:customStyle="1" w:styleId="RientrocorpodeltestoCarattere">
    <w:name w:val="Rientro corpo del testo Carattere"/>
    <w:link w:val="Rientrocorpodeltesto"/>
    <w:qFormat/>
    <w:rsid w:val="004E257C"/>
    <w:rPr>
      <w:rFonts w:eastAsia="Arial Unicode MS" w:cs="Times New Roman"/>
      <w:sz w:val="24"/>
      <w:szCs w:val="24"/>
    </w:rPr>
  </w:style>
  <w:style w:type="character" w:customStyle="1" w:styleId="BodyTextIndentChar">
    <w:name w:val="Body Text Indent Char"/>
    <w:link w:val="Rientrocorpodeltesto1"/>
    <w:qFormat/>
    <w:rsid w:val="004E257C"/>
    <w:rPr>
      <w:rFonts w:eastAsia="Arial Unicode MS" w:cs="Times New Roman"/>
      <w:sz w:val="24"/>
      <w:szCs w:val="24"/>
    </w:rPr>
  </w:style>
  <w:style w:type="character" w:customStyle="1" w:styleId="Rientrocorpodeltesto2Carattere">
    <w:name w:val="Rientro corpo del testo 2 Carattere"/>
    <w:link w:val="Rientrocorpodeltesto2"/>
    <w:qFormat/>
    <w:rsid w:val="004E257C"/>
    <w:rPr>
      <w:rFonts w:eastAsia="Arial Unicode MS" w:cs="Times New Roman"/>
      <w:sz w:val="24"/>
      <w:szCs w:val="24"/>
    </w:rPr>
  </w:style>
  <w:style w:type="character" w:customStyle="1" w:styleId="Rientrocorpodeltesto3Carattere">
    <w:name w:val="Rientro corpo del testo 3 Carattere"/>
    <w:link w:val="Rientrocorpodeltesto3"/>
    <w:qFormat/>
    <w:rsid w:val="004E257C"/>
    <w:rPr>
      <w:rFonts w:eastAsia="Arial Unicode MS" w:cs="Times New Roman"/>
      <w:sz w:val="16"/>
      <w:szCs w:val="16"/>
    </w:rPr>
  </w:style>
  <w:style w:type="character" w:customStyle="1" w:styleId="Corpodeltesto3Carattere">
    <w:name w:val="Corpo del testo 3 Carattere"/>
    <w:link w:val="Corpodeltesto3"/>
    <w:qFormat/>
    <w:rsid w:val="004E257C"/>
    <w:rPr>
      <w:rFonts w:eastAsia="Arial Unicode MS" w:cs="Times New Roman"/>
      <w:sz w:val="16"/>
      <w:szCs w:val="16"/>
    </w:rPr>
  </w:style>
  <w:style w:type="character" w:customStyle="1" w:styleId="Enfasi">
    <w:name w:val="Enfasi"/>
    <w:qFormat/>
    <w:rsid w:val="004E257C"/>
    <w:rPr>
      <w:rFonts w:cs="Times New Roman"/>
      <w:i/>
      <w:iCs/>
    </w:rPr>
  </w:style>
  <w:style w:type="character" w:styleId="Enfasigrassetto">
    <w:name w:val="Strong"/>
    <w:uiPriority w:val="22"/>
    <w:qFormat/>
    <w:rsid w:val="004E257C"/>
    <w:rPr>
      <w:rFonts w:cs="Times New Roman"/>
      <w:b/>
      <w:bCs/>
    </w:rPr>
  </w:style>
  <w:style w:type="character" w:styleId="Numeropagina">
    <w:name w:val="page number"/>
    <w:qFormat/>
    <w:rsid w:val="004E257C"/>
    <w:rPr>
      <w:rFonts w:cs="Times New Roman"/>
    </w:rPr>
  </w:style>
  <w:style w:type="character" w:customStyle="1" w:styleId="TestofumettoCarattere">
    <w:name w:val="Testo fumetto Carattere"/>
    <w:link w:val="Testofumetto"/>
    <w:semiHidden/>
    <w:qFormat/>
    <w:rsid w:val="004E257C"/>
    <w:rPr>
      <w:rFonts w:eastAsia="Arial Unicode MS" w:cs="Times New Roman"/>
      <w:sz w:val="2"/>
      <w:szCs w:val="2"/>
    </w:rPr>
  </w:style>
  <w:style w:type="character" w:customStyle="1" w:styleId="WW8Num10z0">
    <w:name w:val="WW8Num10z0"/>
    <w:qFormat/>
    <w:rsid w:val="004E257C"/>
    <w:rPr>
      <w:rFonts w:ascii="Symbol" w:hAnsi="Symbol"/>
    </w:rPr>
  </w:style>
  <w:style w:type="character" w:customStyle="1" w:styleId="Corpodeltesto2Carattere">
    <w:name w:val="Corpo del testo 2 Carattere"/>
    <w:link w:val="Corpodeltesto2"/>
    <w:uiPriority w:val="99"/>
    <w:semiHidden/>
    <w:qFormat/>
    <w:rsid w:val="004E257C"/>
    <w:rPr>
      <w:rFonts w:eastAsia="Arial Unicode MS"/>
      <w:sz w:val="24"/>
      <w:szCs w:val="24"/>
    </w:rPr>
  </w:style>
  <w:style w:type="character" w:customStyle="1" w:styleId="riferimento">
    <w:name w:val="riferimento"/>
    <w:basedOn w:val="Carpredefinitoparagrafo"/>
    <w:qFormat/>
    <w:rsid w:val="004E257C"/>
  </w:style>
  <w:style w:type="character" w:customStyle="1" w:styleId="PreformattatoHTMLCarattere">
    <w:name w:val="Preformattato HTML Carattere"/>
    <w:basedOn w:val="Carpredefinitoparagrafo"/>
    <w:link w:val="PreformattatoHTML"/>
    <w:uiPriority w:val="99"/>
    <w:qFormat/>
    <w:rsid w:val="004E257C"/>
    <w:rPr>
      <w:rFonts w:ascii="Courier New" w:hAnsi="Courier New" w:cs="Courier New"/>
    </w:rPr>
  </w:style>
  <w:style w:type="character" w:customStyle="1" w:styleId="Saltoaindice">
    <w:name w:val="Salto a indice"/>
    <w:qFormat/>
    <w:rsid w:val="004E257C"/>
  </w:style>
  <w:style w:type="character" w:customStyle="1" w:styleId="TitoloCarattere">
    <w:name w:val="Titolo Carattere"/>
    <w:basedOn w:val="Carpredefinitoparagrafo"/>
    <w:link w:val="Titolo"/>
    <w:qFormat/>
    <w:rsid w:val="004E257C"/>
    <w:rPr>
      <w:rFonts w:ascii="Liberation Sans" w:eastAsia="Microsoft YaHei" w:hAnsi="Liberation Sans" w:cs="Arial"/>
      <w:kern w:val="0"/>
      <w:sz w:val="28"/>
      <w:szCs w:val="28"/>
      <w:lang w:eastAsia="it-IT"/>
      <w14:ligatures w14:val="none"/>
    </w:rPr>
  </w:style>
  <w:style w:type="character" w:customStyle="1" w:styleId="CorpotestoCarattere1">
    <w:name w:val="Corpo testo Carattere1"/>
    <w:basedOn w:val="Carpredefinitoparagrafo"/>
    <w:uiPriority w:val="99"/>
    <w:semiHidden/>
    <w:qFormat/>
    <w:rsid w:val="004E257C"/>
    <w:rPr>
      <w:rFonts w:ascii="Times New Roman" w:eastAsia="Arial Unicode MS" w:hAnsi="Times New Roman" w:cs="Times New Roman"/>
      <w:kern w:val="0"/>
      <w:sz w:val="24"/>
      <w:szCs w:val="24"/>
      <w:lang w:eastAsia="it-IT"/>
      <w14:ligatures w14:val="none"/>
    </w:rPr>
  </w:style>
  <w:style w:type="character" w:customStyle="1" w:styleId="IntestazioneCarattere1">
    <w:name w:val="Intestazione Carattere1"/>
    <w:basedOn w:val="Carpredefinitoparagrafo"/>
    <w:uiPriority w:val="99"/>
    <w:semiHidden/>
    <w:qFormat/>
    <w:rsid w:val="004E257C"/>
    <w:rPr>
      <w:rFonts w:ascii="Times New Roman" w:eastAsia="Arial Unicode MS" w:hAnsi="Times New Roman" w:cs="Times New Roman"/>
      <w:kern w:val="0"/>
      <w:sz w:val="24"/>
      <w:szCs w:val="24"/>
      <w:lang w:eastAsia="it-IT"/>
      <w14:ligatures w14:val="none"/>
    </w:rPr>
  </w:style>
  <w:style w:type="character" w:customStyle="1" w:styleId="PidipaginaCarattere1">
    <w:name w:val="Piè di pagina Carattere1"/>
    <w:basedOn w:val="Carpredefinitoparagrafo"/>
    <w:uiPriority w:val="99"/>
    <w:semiHidden/>
    <w:qFormat/>
    <w:rsid w:val="004E257C"/>
    <w:rPr>
      <w:rFonts w:ascii="Times New Roman" w:eastAsia="Arial Unicode MS" w:hAnsi="Times New Roman" w:cs="Times New Roman"/>
      <w:kern w:val="0"/>
      <w:sz w:val="24"/>
      <w:szCs w:val="24"/>
      <w:lang w:eastAsia="it-IT"/>
      <w14:ligatures w14:val="none"/>
    </w:rPr>
  </w:style>
  <w:style w:type="character" w:customStyle="1" w:styleId="TestonormaleCarattere1">
    <w:name w:val="Testo normale Carattere1"/>
    <w:basedOn w:val="Carpredefinitoparagrafo"/>
    <w:uiPriority w:val="99"/>
    <w:semiHidden/>
    <w:qFormat/>
    <w:rsid w:val="004E257C"/>
    <w:rPr>
      <w:rFonts w:ascii="Consolas" w:eastAsia="Arial Unicode MS" w:hAnsi="Consolas" w:cs="Times New Roman"/>
      <w:kern w:val="0"/>
      <w:sz w:val="21"/>
      <w:szCs w:val="21"/>
      <w:lang w:eastAsia="it-IT"/>
      <w14:ligatures w14:val="none"/>
    </w:rPr>
  </w:style>
  <w:style w:type="character" w:customStyle="1" w:styleId="RientrocorpodeltestoCarattere1">
    <w:name w:val="Rientro corpo del testo Carattere1"/>
    <w:basedOn w:val="Carpredefinitoparagrafo"/>
    <w:uiPriority w:val="99"/>
    <w:semiHidden/>
    <w:qFormat/>
    <w:rsid w:val="004E257C"/>
    <w:rPr>
      <w:rFonts w:ascii="Times New Roman" w:eastAsia="Arial Unicode MS" w:hAnsi="Times New Roman" w:cs="Times New Roman"/>
      <w:kern w:val="0"/>
      <w:sz w:val="24"/>
      <w:szCs w:val="24"/>
      <w:lang w:eastAsia="it-IT"/>
      <w14:ligatures w14:val="none"/>
    </w:rPr>
  </w:style>
  <w:style w:type="character" w:customStyle="1" w:styleId="Rientrocorpodeltesto2Carattere1">
    <w:name w:val="Rientro corpo del testo 2 Carattere1"/>
    <w:basedOn w:val="Carpredefinitoparagrafo"/>
    <w:uiPriority w:val="99"/>
    <w:semiHidden/>
    <w:qFormat/>
    <w:rsid w:val="004E257C"/>
    <w:rPr>
      <w:rFonts w:ascii="Times New Roman" w:eastAsia="Arial Unicode MS" w:hAnsi="Times New Roman" w:cs="Times New Roman"/>
      <w:kern w:val="0"/>
      <w:sz w:val="24"/>
      <w:szCs w:val="24"/>
      <w:lang w:eastAsia="it-IT"/>
      <w14:ligatures w14:val="none"/>
    </w:rPr>
  </w:style>
  <w:style w:type="character" w:customStyle="1" w:styleId="Rientrocorpodeltesto3Carattere1">
    <w:name w:val="Rientro corpo del testo 3 Carattere1"/>
    <w:basedOn w:val="Carpredefinitoparagrafo"/>
    <w:uiPriority w:val="99"/>
    <w:semiHidden/>
    <w:qFormat/>
    <w:rsid w:val="004E257C"/>
    <w:rPr>
      <w:rFonts w:ascii="Times New Roman" w:eastAsia="Arial Unicode MS" w:hAnsi="Times New Roman" w:cs="Times New Roman"/>
      <w:kern w:val="0"/>
      <w:sz w:val="16"/>
      <w:szCs w:val="16"/>
      <w:lang w:eastAsia="it-IT"/>
      <w14:ligatures w14:val="none"/>
    </w:rPr>
  </w:style>
  <w:style w:type="character" w:customStyle="1" w:styleId="Corpodeltesto3Carattere1">
    <w:name w:val="Corpo del testo 3 Carattere1"/>
    <w:basedOn w:val="Carpredefinitoparagrafo"/>
    <w:uiPriority w:val="99"/>
    <w:semiHidden/>
    <w:qFormat/>
    <w:rsid w:val="004E257C"/>
    <w:rPr>
      <w:rFonts w:ascii="Times New Roman" w:eastAsia="Arial Unicode MS" w:hAnsi="Times New Roman" w:cs="Times New Roman"/>
      <w:kern w:val="0"/>
      <w:sz w:val="16"/>
      <w:szCs w:val="16"/>
      <w:lang w:eastAsia="it-IT"/>
      <w14:ligatures w14:val="none"/>
    </w:rPr>
  </w:style>
  <w:style w:type="character" w:customStyle="1" w:styleId="TestofumettoCarattere1">
    <w:name w:val="Testo fumetto Carattere1"/>
    <w:basedOn w:val="Carpredefinitoparagrafo"/>
    <w:uiPriority w:val="99"/>
    <w:semiHidden/>
    <w:qFormat/>
    <w:rsid w:val="004E257C"/>
    <w:rPr>
      <w:rFonts w:ascii="Segoe UI" w:eastAsia="Arial Unicode MS" w:hAnsi="Segoe UI" w:cs="Segoe UI"/>
      <w:kern w:val="0"/>
      <w:sz w:val="18"/>
      <w:szCs w:val="18"/>
      <w:lang w:eastAsia="it-IT"/>
      <w14:ligatures w14:val="none"/>
    </w:rPr>
  </w:style>
  <w:style w:type="character" w:customStyle="1" w:styleId="Corpodeltesto2Carattere1">
    <w:name w:val="Corpo del testo 2 Carattere1"/>
    <w:basedOn w:val="Carpredefinitoparagrafo"/>
    <w:uiPriority w:val="99"/>
    <w:semiHidden/>
    <w:qFormat/>
    <w:rsid w:val="004E257C"/>
    <w:rPr>
      <w:rFonts w:ascii="Times New Roman" w:eastAsia="Arial Unicode MS" w:hAnsi="Times New Roman" w:cs="Times New Roman"/>
      <w:kern w:val="0"/>
      <w:sz w:val="24"/>
      <w:szCs w:val="24"/>
      <w:lang w:eastAsia="it-IT"/>
      <w14:ligatures w14:val="none"/>
    </w:rPr>
  </w:style>
  <w:style w:type="character" w:customStyle="1" w:styleId="PreformattatoHTMLCarattere1">
    <w:name w:val="Preformattato HTML Carattere1"/>
    <w:basedOn w:val="Carpredefinitoparagrafo"/>
    <w:uiPriority w:val="99"/>
    <w:semiHidden/>
    <w:qFormat/>
    <w:rsid w:val="004E257C"/>
    <w:rPr>
      <w:rFonts w:ascii="Consolas" w:eastAsia="Arial Unicode MS" w:hAnsi="Consolas" w:cs="Times New Roman"/>
      <w:kern w:val="0"/>
      <w:sz w:val="20"/>
      <w:szCs w:val="20"/>
      <w:lang w:eastAsia="it-IT"/>
      <w14:ligatures w14:val="none"/>
    </w:rPr>
  </w:style>
  <w:style w:type="character" w:styleId="Rimandocommento">
    <w:name w:val="annotation reference"/>
    <w:uiPriority w:val="99"/>
    <w:semiHidden/>
    <w:unhideWhenUsed/>
    <w:qFormat/>
    <w:rsid w:val="004E257C"/>
    <w:rPr>
      <w:sz w:val="16"/>
      <w:szCs w:val="16"/>
    </w:rPr>
  </w:style>
  <w:style w:type="character" w:customStyle="1" w:styleId="TestocommentoCarattere">
    <w:name w:val="Testo commento Carattere"/>
    <w:basedOn w:val="Carpredefinitoparagrafo"/>
    <w:link w:val="Testocommento"/>
    <w:uiPriority w:val="99"/>
    <w:qFormat/>
    <w:rsid w:val="004E257C"/>
    <w:rPr>
      <w:rFonts w:ascii="Times New Roman" w:eastAsia="Times New Roman" w:hAnsi="Times New Roman" w:cs="Times New Roman"/>
      <w:kern w:val="0"/>
      <w:sz w:val="20"/>
      <w:szCs w:val="20"/>
      <w:lang w:eastAsia="it-IT"/>
      <w14:ligatures w14:val="none"/>
    </w:rPr>
  </w:style>
  <w:style w:type="character" w:customStyle="1" w:styleId="Caratteridinumerazione">
    <w:name w:val="Caratteri di numerazione"/>
    <w:qFormat/>
  </w:style>
  <w:style w:type="paragraph" w:styleId="Titolo">
    <w:name w:val="Title"/>
    <w:basedOn w:val="Normale"/>
    <w:next w:val="Corpotesto"/>
    <w:link w:val="TitoloCarattere"/>
    <w:qFormat/>
    <w:rsid w:val="004E257C"/>
    <w:pPr>
      <w:keepNext/>
      <w:spacing w:before="240" w:after="120"/>
    </w:pPr>
    <w:rPr>
      <w:rFonts w:ascii="Liberation Sans" w:eastAsia="Microsoft YaHei" w:hAnsi="Liberation Sans" w:cs="Arial"/>
      <w:sz w:val="28"/>
      <w:szCs w:val="28"/>
    </w:rPr>
  </w:style>
  <w:style w:type="paragraph" w:styleId="Corpotesto">
    <w:name w:val="Body Text"/>
    <w:basedOn w:val="Normale"/>
    <w:link w:val="CorpotestoCarattere"/>
    <w:rsid w:val="004E257C"/>
    <w:pPr>
      <w:spacing w:after="120"/>
    </w:pPr>
    <w:rPr>
      <w:rFonts w:asciiTheme="minorHAnsi" w:hAnsiTheme="minorHAnsi"/>
      <w:kern w:val="2"/>
      <w:lang w:eastAsia="en-US"/>
      <w14:ligatures w14:val="standardContextual"/>
    </w:rPr>
  </w:style>
  <w:style w:type="paragraph" w:styleId="Elenco">
    <w:name w:val="List"/>
    <w:basedOn w:val="Corpotesto"/>
    <w:rsid w:val="004E257C"/>
  </w:style>
  <w:style w:type="paragraph" w:styleId="Didascalia">
    <w:name w:val="caption"/>
    <w:basedOn w:val="Normale"/>
    <w:qFormat/>
    <w:rsid w:val="004E257C"/>
    <w:pPr>
      <w:suppressLineNumbers/>
      <w:spacing w:before="120" w:after="120"/>
    </w:pPr>
    <w:rPr>
      <w:rFonts w:cs="Arial"/>
      <w:i/>
      <w:iCs/>
    </w:rPr>
  </w:style>
  <w:style w:type="paragraph" w:customStyle="1" w:styleId="Indice">
    <w:name w:val="Indice"/>
    <w:basedOn w:val="Normale"/>
    <w:qFormat/>
    <w:rsid w:val="004E257C"/>
    <w:pPr>
      <w:suppressLineNumbers/>
    </w:pPr>
  </w:style>
  <w:style w:type="paragraph" w:customStyle="1" w:styleId="Intestazione1">
    <w:name w:val="Intestazione1"/>
    <w:basedOn w:val="Normale"/>
    <w:next w:val="Corpotesto"/>
    <w:qFormat/>
    <w:rsid w:val="004E257C"/>
    <w:pPr>
      <w:keepNext/>
      <w:spacing w:before="240" w:after="120"/>
    </w:pPr>
    <w:rPr>
      <w:rFonts w:ascii="Arial" w:eastAsia="MS Mincho" w:hAnsi="Arial" w:cs="Arial"/>
      <w:sz w:val="28"/>
      <w:szCs w:val="28"/>
    </w:rPr>
  </w:style>
  <w:style w:type="paragraph" w:customStyle="1" w:styleId="Didascalia1">
    <w:name w:val="Didascalia1"/>
    <w:basedOn w:val="Normale"/>
    <w:qFormat/>
    <w:rsid w:val="004E257C"/>
    <w:pPr>
      <w:suppressLineNumbers/>
      <w:spacing w:before="120" w:after="120"/>
    </w:pPr>
    <w:rPr>
      <w:i/>
      <w:iCs/>
    </w:rPr>
  </w:style>
  <w:style w:type="paragraph" w:customStyle="1" w:styleId="Testopreformattato">
    <w:name w:val="Testo preformattato"/>
    <w:basedOn w:val="Normale"/>
    <w:qFormat/>
    <w:rsid w:val="004E257C"/>
    <w:rPr>
      <w:rFonts w:ascii="Courier New" w:eastAsia="Times New Roman" w:hAnsi="Courier New" w:cs="Courier New"/>
      <w:sz w:val="20"/>
      <w:szCs w:val="20"/>
    </w:rPr>
  </w:style>
  <w:style w:type="paragraph" w:customStyle="1" w:styleId="Intestazioneepidipagina">
    <w:name w:val="Intestazione e piè di pagina"/>
    <w:basedOn w:val="Normale"/>
    <w:qFormat/>
    <w:rsid w:val="004E257C"/>
  </w:style>
  <w:style w:type="paragraph" w:styleId="Intestazione">
    <w:name w:val="header"/>
    <w:basedOn w:val="Normale"/>
    <w:link w:val="IntestazioneCarattere"/>
    <w:uiPriority w:val="99"/>
    <w:rsid w:val="004E257C"/>
    <w:pPr>
      <w:suppressLineNumbers/>
      <w:tabs>
        <w:tab w:val="center" w:pos="4818"/>
        <w:tab w:val="right" w:pos="9637"/>
      </w:tabs>
    </w:pPr>
    <w:rPr>
      <w:rFonts w:asciiTheme="minorHAnsi" w:hAnsiTheme="minorHAnsi"/>
      <w:kern w:val="2"/>
      <w:lang w:eastAsia="en-US"/>
      <w14:ligatures w14:val="standardContextual"/>
    </w:rPr>
  </w:style>
  <w:style w:type="paragraph" w:customStyle="1" w:styleId="Stile1">
    <w:name w:val="Stile1"/>
    <w:basedOn w:val="Titolo1"/>
    <w:qFormat/>
    <w:rsid w:val="004E257C"/>
    <w:pPr>
      <w:numPr>
        <w:numId w:val="0"/>
      </w:numPr>
    </w:pPr>
    <w:rPr>
      <w:rFonts w:ascii="Verdana" w:hAnsi="Verdana" w:cs="Verdana"/>
    </w:rPr>
  </w:style>
  <w:style w:type="paragraph" w:styleId="Pidipagina">
    <w:name w:val="footer"/>
    <w:basedOn w:val="Normale"/>
    <w:link w:val="PidipaginaCarattere"/>
    <w:uiPriority w:val="99"/>
    <w:rsid w:val="004E257C"/>
    <w:pPr>
      <w:tabs>
        <w:tab w:val="center" w:pos="4819"/>
        <w:tab w:val="right" w:pos="9638"/>
      </w:tabs>
    </w:pPr>
    <w:rPr>
      <w:rFonts w:asciiTheme="minorHAnsi" w:hAnsiTheme="minorHAnsi"/>
      <w:kern w:val="2"/>
      <w:lang w:eastAsia="en-US"/>
      <w14:ligatures w14:val="standardContextual"/>
    </w:rPr>
  </w:style>
  <w:style w:type="paragraph" w:styleId="Sommario1">
    <w:name w:val="toc 1"/>
    <w:basedOn w:val="Normale"/>
    <w:next w:val="Normale"/>
    <w:autoRedefine/>
    <w:uiPriority w:val="39"/>
    <w:rsid w:val="00732269"/>
    <w:pPr>
      <w:tabs>
        <w:tab w:val="left" w:pos="426"/>
        <w:tab w:val="right" w:leader="dot" w:pos="8789"/>
      </w:tabs>
    </w:pPr>
    <w:rPr>
      <w:b/>
      <w:bCs/>
    </w:rPr>
  </w:style>
  <w:style w:type="paragraph" w:styleId="Sommario2">
    <w:name w:val="toc 2"/>
    <w:basedOn w:val="Normale"/>
    <w:next w:val="Normale"/>
    <w:autoRedefine/>
    <w:uiPriority w:val="39"/>
    <w:rsid w:val="00A55737"/>
    <w:pPr>
      <w:tabs>
        <w:tab w:val="left" w:pos="426"/>
        <w:tab w:val="right" w:leader="dot" w:pos="8777"/>
      </w:tabs>
    </w:pPr>
    <w:rPr>
      <w:rFonts w:ascii="Garamond" w:hAnsi="Garamond"/>
      <w:b/>
      <w:bCs/>
      <w:noProof/>
    </w:rPr>
  </w:style>
  <w:style w:type="paragraph" w:customStyle="1" w:styleId="Default">
    <w:name w:val="Default"/>
    <w:qFormat/>
    <w:rsid w:val="004E257C"/>
    <w:pPr>
      <w:widowControl w:val="0"/>
    </w:pPr>
    <w:rPr>
      <w:rFonts w:ascii="Times New Roman" w:eastAsia="Times New Roman" w:hAnsi="Times New Roman" w:cs="Times New Roman"/>
      <w:color w:val="000000"/>
      <w:kern w:val="0"/>
      <w:sz w:val="24"/>
      <w:szCs w:val="24"/>
      <w:lang w:eastAsia="it-IT"/>
      <w14:ligatures w14:val="none"/>
    </w:rPr>
  </w:style>
  <w:style w:type="paragraph" w:styleId="Testonormale">
    <w:name w:val="Plain Text"/>
    <w:basedOn w:val="Normale"/>
    <w:link w:val="TestonormaleCarattere"/>
    <w:qFormat/>
    <w:rsid w:val="004E257C"/>
    <w:pPr>
      <w:widowControl/>
      <w:suppressAutoHyphens w:val="0"/>
    </w:pPr>
    <w:rPr>
      <w:rFonts w:ascii="Courier New" w:hAnsi="Courier New" w:cs="Courier New"/>
      <w:kern w:val="2"/>
      <w:sz w:val="22"/>
      <w:szCs w:val="22"/>
      <w:lang w:eastAsia="en-US"/>
      <w14:ligatures w14:val="standardContextual"/>
    </w:rPr>
  </w:style>
  <w:style w:type="paragraph" w:styleId="Sommario3">
    <w:name w:val="toc 3"/>
    <w:basedOn w:val="Normale"/>
    <w:next w:val="Normale"/>
    <w:autoRedefine/>
    <w:uiPriority w:val="39"/>
    <w:rsid w:val="009C5902"/>
    <w:pPr>
      <w:tabs>
        <w:tab w:val="left" w:pos="1200"/>
        <w:tab w:val="right" w:leader="dot" w:pos="8777"/>
      </w:tabs>
      <w:ind w:left="480"/>
    </w:pPr>
  </w:style>
  <w:style w:type="paragraph" w:styleId="Rientrocorpodeltesto">
    <w:name w:val="Body Text Indent"/>
    <w:basedOn w:val="Normale"/>
    <w:link w:val="RientrocorpodeltestoCarattere"/>
    <w:rsid w:val="004E257C"/>
    <w:pPr>
      <w:jc w:val="both"/>
    </w:pPr>
    <w:rPr>
      <w:rFonts w:asciiTheme="minorHAnsi" w:hAnsiTheme="minorHAnsi"/>
      <w:kern w:val="2"/>
      <w:lang w:eastAsia="en-US"/>
      <w14:ligatures w14:val="standardContextual"/>
    </w:rPr>
  </w:style>
  <w:style w:type="paragraph" w:customStyle="1" w:styleId="Rientrocorpodeltesto1">
    <w:name w:val="Rientro corpo del testo1"/>
    <w:basedOn w:val="Normale"/>
    <w:link w:val="BodyTextIndentChar"/>
    <w:qFormat/>
    <w:rsid w:val="004E257C"/>
    <w:pPr>
      <w:ind w:left="709"/>
      <w:jc w:val="both"/>
    </w:pPr>
    <w:rPr>
      <w:rFonts w:asciiTheme="minorHAnsi" w:hAnsiTheme="minorHAnsi"/>
      <w:kern w:val="2"/>
      <w:lang w:eastAsia="en-US"/>
      <w14:ligatures w14:val="standardContextual"/>
    </w:rPr>
  </w:style>
  <w:style w:type="paragraph" w:styleId="Rientrocorpodeltesto2">
    <w:name w:val="Body Text Indent 2"/>
    <w:basedOn w:val="Normale"/>
    <w:link w:val="Rientrocorpodeltesto2Carattere"/>
    <w:qFormat/>
    <w:rsid w:val="004E257C"/>
    <w:pPr>
      <w:ind w:left="851" w:hanging="142"/>
    </w:pPr>
    <w:rPr>
      <w:rFonts w:asciiTheme="minorHAnsi" w:hAnsiTheme="minorHAnsi"/>
      <w:kern w:val="2"/>
      <w:lang w:eastAsia="en-US"/>
      <w14:ligatures w14:val="standardContextual"/>
    </w:rPr>
  </w:style>
  <w:style w:type="paragraph" w:styleId="Rientrocorpodeltesto3">
    <w:name w:val="Body Text Indent 3"/>
    <w:basedOn w:val="Normale"/>
    <w:link w:val="Rientrocorpodeltesto3Carattere"/>
    <w:qFormat/>
    <w:rsid w:val="004E257C"/>
    <w:pPr>
      <w:tabs>
        <w:tab w:val="left" w:pos="1134"/>
      </w:tabs>
      <w:ind w:left="1134" w:hanging="425"/>
    </w:pPr>
    <w:rPr>
      <w:rFonts w:asciiTheme="minorHAnsi" w:hAnsiTheme="minorHAnsi"/>
      <w:kern w:val="2"/>
      <w:sz w:val="16"/>
      <w:szCs w:val="16"/>
      <w:lang w:eastAsia="en-US"/>
      <w14:ligatures w14:val="standardContextual"/>
    </w:rPr>
  </w:style>
  <w:style w:type="paragraph" w:styleId="Corpodeltesto3">
    <w:name w:val="Body Text 3"/>
    <w:basedOn w:val="Normale"/>
    <w:link w:val="Corpodeltesto3Carattere"/>
    <w:qFormat/>
    <w:rsid w:val="004E257C"/>
    <w:pPr>
      <w:jc w:val="both"/>
    </w:pPr>
    <w:rPr>
      <w:rFonts w:asciiTheme="minorHAnsi" w:hAnsiTheme="minorHAnsi"/>
      <w:kern w:val="2"/>
      <w:sz w:val="16"/>
      <w:szCs w:val="16"/>
      <w:lang w:eastAsia="en-US"/>
      <w14:ligatures w14:val="standardContextual"/>
    </w:rPr>
  </w:style>
  <w:style w:type="paragraph" w:customStyle="1" w:styleId="WW-Testo111">
    <w:name w:val="WW-Testo111"/>
    <w:basedOn w:val="Normale"/>
    <w:qFormat/>
    <w:rsid w:val="004E257C"/>
    <w:pPr>
      <w:widowControl/>
      <w:spacing w:before="60"/>
      <w:ind w:firstLine="284"/>
      <w:jc w:val="both"/>
    </w:pPr>
    <w:rPr>
      <w:rFonts w:eastAsia="Times New Roman"/>
    </w:rPr>
  </w:style>
  <w:style w:type="paragraph" w:customStyle="1" w:styleId="lettera">
    <w:name w:val="lettera"/>
    <w:basedOn w:val="Normale"/>
    <w:qFormat/>
    <w:rsid w:val="004E257C"/>
    <w:pPr>
      <w:widowControl/>
      <w:tabs>
        <w:tab w:val="left" w:pos="1134"/>
        <w:tab w:val="left" w:pos="3969"/>
        <w:tab w:val="left" w:pos="4933"/>
        <w:tab w:val="center" w:pos="6804"/>
      </w:tabs>
      <w:jc w:val="both"/>
    </w:pPr>
    <w:rPr>
      <w:rFonts w:ascii="Times" w:eastAsia="Times New Roman" w:hAnsi="Times" w:cs="Times"/>
      <w:lang w:eastAsia="ar-SA"/>
    </w:rPr>
  </w:style>
  <w:style w:type="paragraph" w:styleId="Sommario4">
    <w:name w:val="toc 4"/>
    <w:basedOn w:val="Normale"/>
    <w:next w:val="Normale"/>
    <w:autoRedefine/>
    <w:semiHidden/>
    <w:rsid w:val="004E257C"/>
    <w:pPr>
      <w:ind w:left="720"/>
    </w:pPr>
  </w:style>
  <w:style w:type="paragraph" w:styleId="Sommario5">
    <w:name w:val="toc 5"/>
    <w:basedOn w:val="Normale"/>
    <w:next w:val="Normale"/>
    <w:autoRedefine/>
    <w:semiHidden/>
    <w:rsid w:val="004E257C"/>
    <w:pPr>
      <w:ind w:left="960"/>
    </w:pPr>
  </w:style>
  <w:style w:type="paragraph" w:styleId="Sommario6">
    <w:name w:val="toc 6"/>
    <w:basedOn w:val="Normale"/>
    <w:next w:val="Normale"/>
    <w:autoRedefine/>
    <w:semiHidden/>
    <w:rsid w:val="004E257C"/>
    <w:pPr>
      <w:ind w:left="1200"/>
    </w:pPr>
  </w:style>
  <w:style w:type="paragraph" w:styleId="Sommario7">
    <w:name w:val="toc 7"/>
    <w:basedOn w:val="Normale"/>
    <w:next w:val="Normale"/>
    <w:autoRedefine/>
    <w:semiHidden/>
    <w:rsid w:val="004E257C"/>
    <w:pPr>
      <w:ind w:left="1440"/>
    </w:pPr>
  </w:style>
  <w:style w:type="paragraph" w:styleId="Sommario8">
    <w:name w:val="toc 8"/>
    <w:basedOn w:val="Normale"/>
    <w:next w:val="Normale"/>
    <w:autoRedefine/>
    <w:semiHidden/>
    <w:rsid w:val="004E257C"/>
    <w:pPr>
      <w:ind w:left="1680"/>
    </w:pPr>
  </w:style>
  <w:style w:type="paragraph" w:styleId="Sommario9">
    <w:name w:val="toc 9"/>
    <w:basedOn w:val="Normale"/>
    <w:next w:val="Normale"/>
    <w:autoRedefine/>
    <w:semiHidden/>
    <w:rsid w:val="004E257C"/>
    <w:pPr>
      <w:ind w:left="1920"/>
    </w:pPr>
  </w:style>
  <w:style w:type="paragraph" w:styleId="Testofumetto">
    <w:name w:val="Balloon Text"/>
    <w:basedOn w:val="Normale"/>
    <w:link w:val="TestofumettoCarattere"/>
    <w:semiHidden/>
    <w:qFormat/>
    <w:rsid w:val="004E257C"/>
    <w:rPr>
      <w:rFonts w:asciiTheme="minorHAnsi" w:hAnsiTheme="minorHAnsi"/>
      <w:kern w:val="2"/>
      <w:sz w:val="2"/>
      <w:szCs w:val="2"/>
      <w:lang w:eastAsia="en-US"/>
      <w14:ligatures w14:val="standardContextual"/>
    </w:rPr>
  </w:style>
  <w:style w:type="paragraph" w:customStyle="1" w:styleId="western">
    <w:name w:val="western"/>
    <w:basedOn w:val="Normale"/>
    <w:qFormat/>
    <w:rsid w:val="004E257C"/>
    <w:pPr>
      <w:widowControl/>
      <w:spacing w:before="280" w:line="360" w:lineRule="auto"/>
      <w:jc w:val="both"/>
    </w:pPr>
    <w:rPr>
      <w:rFonts w:eastAsia="Times New Roman"/>
      <w:lang w:eastAsia="ar-SA"/>
    </w:rPr>
  </w:style>
  <w:style w:type="paragraph" w:customStyle="1" w:styleId="E">
    <w:name w:val="E"/>
    <w:basedOn w:val="Normale"/>
    <w:qFormat/>
    <w:rsid w:val="004E257C"/>
    <w:pPr>
      <w:widowControl/>
      <w:suppressAutoHyphens w:val="0"/>
      <w:jc w:val="both"/>
    </w:pPr>
    <w:rPr>
      <w:rFonts w:ascii="Arial" w:eastAsia="Times New Roman" w:hAnsi="Arial" w:cs="Arial"/>
      <w:sz w:val="20"/>
      <w:szCs w:val="20"/>
    </w:rPr>
  </w:style>
  <w:style w:type="paragraph" w:styleId="Corpodeltesto2">
    <w:name w:val="Body Text 2"/>
    <w:basedOn w:val="Normale"/>
    <w:link w:val="Corpodeltesto2Carattere"/>
    <w:uiPriority w:val="99"/>
    <w:semiHidden/>
    <w:unhideWhenUsed/>
    <w:qFormat/>
    <w:rsid w:val="004E257C"/>
    <w:pPr>
      <w:spacing w:after="120" w:line="480" w:lineRule="auto"/>
    </w:pPr>
    <w:rPr>
      <w:rFonts w:asciiTheme="minorHAnsi" w:hAnsiTheme="minorHAnsi" w:cstheme="minorBidi"/>
      <w:kern w:val="2"/>
      <w:lang w:eastAsia="en-US"/>
      <w14:ligatures w14:val="standardContextual"/>
    </w:rPr>
  </w:style>
  <w:style w:type="paragraph" w:styleId="Titoloindice">
    <w:name w:val="index heading"/>
    <w:basedOn w:val="Titolo"/>
  </w:style>
  <w:style w:type="paragraph" w:styleId="Titolosommario">
    <w:name w:val="TOC Heading"/>
    <w:basedOn w:val="Titolo1"/>
    <w:next w:val="Normale"/>
    <w:uiPriority w:val="39"/>
    <w:semiHidden/>
    <w:unhideWhenUsed/>
    <w:qFormat/>
    <w:rsid w:val="004E257C"/>
    <w:pPr>
      <w:keepLines/>
      <w:widowControl/>
      <w:numPr>
        <w:numId w:val="0"/>
      </w:numPr>
      <w:suppressAutoHyphens w:val="0"/>
      <w:spacing w:before="480" w:after="0" w:line="276" w:lineRule="auto"/>
    </w:pPr>
    <w:rPr>
      <w:rFonts w:ascii="Cambria" w:eastAsia="Times New Roman" w:hAnsi="Cambria"/>
      <w:color w:val="365F91"/>
      <w:kern w:val="0"/>
      <w:sz w:val="28"/>
      <w:szCs w:val="28"/>
    </w:rPr>
  </w:style>
  <w:style w:type="paragraph" w:styleId="Paragrafoelenco">
    <w:name w:val="List Paragraph"/>
    <w:basedOn w:val="Normale"/>
    <w:uiPriority w:val="34"/>
    <w:qFormat/>
    <w:rsid w:val="004E257C"/>
    <w:pPr>
      <w:ind w:left="708"/>
    </w:pPr>
  </w:style>
  <w:style w:type="paragraph" w:styleId="NormaleWeb">
    <w:name w:val="Normal (Web)"/>
    <w:basedOn w:val="Normale"/>
    <w:uiPriority w:val="99"/>
    <w:semiHidden/>
    <w:unhideWhenUsed/>
    <w:qFormat/>
    <w:rsid w:val="004E257C"/>
    <w:pPr>
      <w:widowControl/>
      <w:suppressAutoHyphens w:val="0"/>
      <w:spacing w:beforeAutospacing="1" w:afterAutospacing="1"/>
    </w:pPr>
    <w:rPr>
      <w:rFonts w:eastAsia="Times New Roman"/>
    </w:rPr>
  </w:style>
  <w:style w:type="paragraph" w:styleId="PreformattatoHTML">
    <w:name w:val="HTML Preformatted"/>
    <w:basedOn w:val="Normale"/>
    <w:link w:val="PreformattatoHTMLCarattere"/>
    <w:uiPriority w:val="99"/>
    <w:unhideWhenUsed/>
    <w:qFormat/>
    <w:rsid w:val="004E25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heme="minorHAnsi" w:hAnsi="Courier New" w:cs="Courier New"/>
      <w:kern w:val="2"/>
      <w:sz w:val="22"/>
      <w:szCs w:val="22"/>
      <w:lang w:eastAsia="en-US"/>
      <w14:ligatures w14:val="standardContextual"/>
    </w:rPr>
  </w:style>
  <w:style w:type="paragraph" w:customStyle="1" w:styleId="Corpodeltesto21">
    <w:name w:val="Corpo del testo 21"/>
    <w:basedOn w:val="Normale"/>
    <w:qFormat/>
    <w:rsid w:val="004E257C"/>
    <w:pPr>
      <w:widowControl/>
      <w:spacing w:after="120" w:line="480" w:lineRule="auto"/>
    </w:pPr>
    <w:rPr>
      <w:lang w:val="x-none" w:eastAsia="zh-CN"/>
    </w:rPr>
  </w:style>
  <w:style w:type="paragraph" w:styleId="Testocommento">
    <w:name w:val="annotation text"/>
    <w:basedOn w:val="Normale"/>
    <w:link w:val="TestocommentoCarattere"/>
    <w:uiPriority w:val="99"/>
    <w:unhideWhenUsed/>
    <w:qFormat/>
    <w:rsid w:val="004E257C"/>
    <w:pPr>
      <w:widowControl/>
      <w:suppressAutoHyphens w:val="0"/>
    </w:pPr>
    <w:rPr>
      <w:rFonts w:eastAsia="Times New Roman"/>
      <w:sz w:val="20"/>
      <w:szCs w:val="20"/>
    </w:rPr>
  </w:style>
  <w:style w:type="paragraph" w:customStyle="1" w:styleId="Paragrafoelenco1">
    <w:name w:val="Paragrafo elenco1"/>
    <w:basedOn w:val="Normale"/>
    <w:qFormat/>
    <w:rsid w:val="004E257C"/>
    <w:pPr>
      <w:widowControl/>
      <w:suppressAutoHyphens w:val="0"/>
      <w:spacing w:after="200" w:line="276" w:lineRule="auto"/>
      <w:ind w:left="720"/>
    </w:pPr>
    <w:rPr>
      <w:rFonts w:ascii="Calibri" w:eastAsia="Calibri" w:hAnsi="Calibri"/>
      <w:sz w:val="22"/>
      <w:szCs w:val="22"/>
      <w:lang w:eastAsia="en-US"/>
    </w:rPr>
  </w:style>
  <w:style w:type="paragraph" w:customStyle="1" w:styleId="Paragrafoelenco2">
    <w:name w:val="Paragrafo elenco2"/>
    <w:basedOn w:val="Normale"/>
    <w:qFormat/>
    <w:rsid w:val="00A36D6D"/>
    <w:pPr>
      <w:widowControl/>
      <w:spacing w:after="160"/>
      <w:ind w:left="720"/>
      <w:contextualSpacing/>
    </w:pPr>
    <w:rPr>
      <w:rFonts w:eastAsia="Times New Roman"/>
      <w:sz w:val="20"/>
      <w:szCs w:val="20"/>
      <w:lang w:eastAsia="zh-CN"/>
    </w:rPr>
  </w:style>
  <w:style w:type="paragraph" w:customStyle="1" w:styleId="Paragrafoelenco3">
    <w:name w:val="Paragrafo elenco3"/>
    <w:basedOn w:val="Normale"/>
    <w:qFormat/>
    <w:rsid w:val="00A54B15"/>
    <w:pPr>
      <w:widowControl/>
      <w:suppressAutoHyphens w:val="0"/>
      <w:spacing w:after="200" w:line="276" w:lineRule="auto"/>
      <w:ind w:left="720"/>
    </w:pPr>
    <w:rPr>
      <w:rFonts w:ascii="Calibri" w:eastAsia="Calibri" w:hAnsi="Calibri"/>
      <w:sz w:val="22"/>
      <w:szCs w:val="22"/>
      <w:lang w:eastAsia="en-US"/>
    </w:rPr>
  </w:style>
  <w:style w:type="paragraph" w:customStyle="1" w:styleId="Standard">
    <w:name w:val="Standard"/>
    <w:qFormat/>
    <w:pPr>
      <w:spacing w:after="200" w:line="276" w:lineRule="auto"/>
      <w:textAlignment w:val="baseline"/>
    </w:pPr>
    <w:rPr>
      <w:rFonts w:cs="Calibri"/>
      <w:lang w:eastAsia="zh-CN"/>
    </w:rPr>
  </w:style>
  <w:style w:type="table" w:styleId="Grigliatabella">
    <w:name w:val="Table Grid"/>
    <w:basedOn w:val="Tabellanormale"/>
    <w:uiPriority w:val="39"/>
    <w:rsid w:val="004E257C"/>
    <w:rPr>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D43217"/>
    <w:rPr>
      <w:color w:val="0563C1" w:themeColor="hyperlink"/>
      <w:u w:val="single"/>
    </w:rPr>
  </w:style>
  <w:style w:type="paragraph" w:customStyle="1" w:styleId="Paragrafoelenco4">
    <w:name w:val="Paragrafo elenco4"/>
    <w:basedOn w:val="Normale"/>
    <w:qFormat/>
    <w:rsid w:val="009A31DF"/>
    <w:pPr>
      <w:widowControl/>
      <w:suppressAutoHyphens w:val="0"/>
      <w:spacing w:after="200" w:line="276" w:lineRule="auto"/>
      <w:ind w:left="720"/>
    </w:pPr>
    <w:rPr>
      <w:rFonts w:ascii="Calibri" w:eastAsia="Calibri" w:hAnsi="Calibri"/>
      <w:sz w:val="22"/>
      <w:szCs w:val="22"/>
      <w:lang w:eastAsia="en-US"/>
    </w:rPr>
  </w:style>
  <w:style w:type="paragraph" w:styleId="Soggettocommento">
    <w:name w:val="annotation subject"/>
    <w:basedOn w:val="Testocommento"/>
    <w:next w:val="Testocommento"/>
    <w:link w:val="SoggettocommentoCarattere"/>
    <w:uiPriority w:val="99"/>
    <w:semiHidden/>
    <w:unhideWhenUsed/>
    <w:rsid w:val="00297D20"/>
    <w:pPr>
      <w:widowControl w:val="0"/>
      <w:suppressAutoHyphens/>
    </w:pPr>
    <w:rPr>
      <w:rFonts w:eastAsia="Arial Unicode MS"/>
      <w:b/>
      <w:bCs/>
    </w:rPr>
  </w:style>
  <w:style w:type="character" w:customStyle="1" w:styleId="SoggettocommentoCarattere">
    <w:name w:val="Soggetto commento Carattere"/>
    <w:basedOn w:val="TestocommentoCarattere"/>
    <w:link w:val="Soggettocommento"/>
    <w:uiPriority w:val="99"/>
    <w:semiHidden/>
    <w:rsid w:val="00297D20"/>
    <w:rPr>
      <w:rFonts w:ascii="Times New Roman" w:eastAsia="Arial Unicode MS" w:hAnsi="Times New Roman" w:cs="Times New Roman"/>
      <w:b/>
      <w:bCs/>
      <w:kern w:val="0"/>
      <w:sz w:val="20"/>
      <w:szCs w:val="20"/>
      <w:lang w:eastAsia="it-IT"/>
      <w14:ligatures w14:val="none"/>
    </w:rPr>
  </w:style>
  <w:style w:type="paragraph" w:styleId="Revisione">
    <w:name w:val="Revision"/>
    <w:hidden/>
    <w:uiPriority w:val="99"/>
    <w:semiHidden/>
    <w:rsid w:val="006312FB"/>
    <w:pPr>
      <w:suppressAutoHyphens w:val="0"/>
    </w:pPr>
    <w:rPr>
      <w:rFonts w:ascii="Times New Roman" w:eastAsia="Arial Unicode MS" w:hAnsi="Times New Roman" w:cs="Times New Roman"/>
      <w:kern w:val="0"/>
      <w:sz w:val="24"/>
      <w:szCs w:val="24"/>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44619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C460E-D757-4D8E-A533-F02686639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32</Pages>
  <Words>14902</Words>
  <Characters>84945</Characters>
  <Application>Microsoft Office Word</Application>
  <DocSecurity>0</DocSecurity>
  <Lines>707</Lines>
  <Paragraphs>199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Piccioni;fabrizia manna</dc:creator>
  <dc:description/>
  <cp:lastModifiedBy>Giulia Prencipe</cp:lastModifiedBy>
  <cp:revision>13</cp:revision>
  <dcterms:created xsi:type="dcterms:W3CDTF">2024-06-19T21:34:00Z</dcterms:created>
  <dcterms:modified xsi:type="dcterms:W3CDTF">2024-06-20T14:19:00Z</dcterms:modified>
  <dc:language>it-IT</dc:language>
</cp:coreProperties>
</file>